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9D9D" w14:textId="211BD6D1" w:rsidR="0097374D" w:rsidRPr="00E720B1" w:rsidRDefault="00B545DE" w:rsidP="008B27E7">
      <w:pPr>
        <w:tabs>
          <w:tab w:val="left" w:pos="2730"/>
        </w:tabs>
        <w:spacing w:after="0"/>
        <w:ind w:left="150" w:firstLine="273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  <w:r>
        <w:rPr>
          <w:rFonts w:ascii="Times New Roman" w:eastAsiaTheme="minorEastAsia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B717F1B" wp14:editId="2CA9D2A8">
            <wp:simplePos x="0" y="0"/>
            <wp:positionH relativeFrom="margin">
              <wp:posOffset>977265</wp:posOffset>
            </wp:positionH>
            <wp:positionV relativeFrom="paragraph">
              <wp:posOffset>172085</wp:posOffset>
            </wp:positionV>
            <wp:extent cx="5274310" cy="845820"/>
            <wp:effectExtent l="0" t="0" r="254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/>
          <w:b/>
          <w:noProof/>
          <w:sz w:val="24"/>
          <w:szCs w:val="24"/>
        </w:rPr>
        <w:t xml:space="preserve">           </w:t>
      </w:r>
      <w:r w:rsidR="0001566B">
        <w:rPr>
          <w:rFonts w:ascii="Times New Roman" w:eastAsiaTheme="minorEastAsia" w:hAnsi="Times New Roman"/>
          <w:b/>
          <w:sz w:val="24"/>
          <w:szCs w:val="24"/>
          <w:lang w:val="sq-AL" w:eastAsia="en-GB"/>
        </w:rPr>
        <w:t>REPUBLIKA E SHQIPËRISË</w:t>
      </w:r>
    </w:p>
    <w:p w14:paraId="4F3D7975" w14:textId="2275ED43" w:rsidR="00E720B1" w:rsidRPr="005D1BDE" w:rsidRDefault="00B545DE" w:rsidP="008B27E7">
      <w:pPr>
        <w:tabs>
          <w:tab w:val="left" w:pos="2730"/>
        </w:tabs>
        <w:spacing w:after="0"/>
        <w:jc w:val="center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  <w:r>
        <w:rPr>
          <w:rFonts w:ascii="Times New Roman" w:eastAsiaTheme="minorEastAsia" w:hAnsi="Times New Roman"/>
          <w:b/>
          <w:sz w:val="24"/>
          <w:szCs w:val="24"/>
          <w:lang w:val="sq-AL" w:eastAsia="en-GB"/>
        </w:rPr>
        <w:t xml:space="preserve">   </w:t>
      </w:r>
      <w:r w:rsidR="00DF5712">
        <w:rPr>
          <w:rFonts w:ascii="Times New Roman" w:eastAsiaTheme="minorEastAsia" w:hAnsi="Times New Roman"/>
          <w:b/>
          <w:sz w:val="24"/>
          <w:szCs w:val="24"/>
          <w:lang w:val="sq-AL" w:eastAsia="en-GB"/>
        </w:rPr>
        <w:t>MINISTRIA E INFRASTRUKTUR</w:t>
      </w:r>
      <w:r w:rsidR="00D20FF8">
        <w:rPr>
          <w:rFonts w:ascii="Times New Roman" w:eastAsiaTheme="minorEastAsia" w:hAnsi="Times New Roman"/>
          <w:b/>
          <w:sz w:val="24"/>
          <w:szCs w:val="24"/>
          <w:lang w:val="sq-AL" w:eastAsia="en-GB"/>
        </w:rPr>
        <w:t>Ë</w:t>
      </w:r>
      <w:r w:rsidR="00DF5712">
        <w:rPr>
          <w:rFonts w:ascii="Times New Roman" w:eastAsiaTheme="minorEastAsia" w:hAnsi="Times New Roman"/>
          <w:b/>
          <w:sz w:val="24"/>
          <w:szCs w:val="24"/>
          <w:lang w:val="sq-AL" w:eastAsia="en-GB"/>
        </w:rPr>
        <w:t>S DHE ENERGJIS</w:t>
      </w:r>
      <w:r w:rsidR="00D20FF8">
        <w:rPr>
          <w:rFonts w:ascii="Times New Roman" w:eastAsiaTheme="minorEastAsia" w:hAnsi="Times New Roman"/>
          <w:b/>
          <w:sz w:val="24"/>
          <w:szCs w:val="24"/>
          <w:lang w:val="sq-AL" w:eastAsia="en-GB"/>
        </w:rPr>
        <w:t>Ë</w:t>
      </w:r>
    </w:p>
    <w:p w14:paraId="04696D27" w14:textId="47FD2A0A" w:rsidR="00E720B1" w:rsidRPr="005D1BDE" w:rsidRDefault="008C3F66" w:rsidP="008B27E7">
      <w:pPr>
        <w:spacing w:after="0" w:line="240" w:lineRule="auto"/>
        <w:jc w:val="center"/>
        <w:rPr>
          <w:rFonts w:ascii="Times New Roman" w:eastAsiaTheme="minorEastAsia" w:hAnsi="Times New Roman"/>
          <w:b/>
          <w:caps/>
          <w:lang w:val="sq-AL" w:eastAsia="en-GB"/>
        </w:rPr>
      </w:pPr>
      <w:r>
        <w:rPr>
          <w:rFonts w:ascii="Times New Roman" w:eastAsiaTheme="minorEastAsia" w:hAnsi="Times New Roman"/>
          <w:b/>
          <w:caps/>
          <w:lang w:val="sq-AL" w:eastAsia="en-GB"/>
        </w:rPr>
        <w:t xml:space="preserve">     </w:t>
      </w:r>
      <w:r w:rsidR="00DF5712">
        <w:rPr>
          <w:rFonts w:ascii="Times New Roman" w:eastAsiaTheme="minorEastAsia" w:hAnsi="Times New Roman"/>
          <w:b/>
          <w:caps/>
          <w:lang w:val="sq-AL" w:eastAsia="en-GB"/>
        </w:rPr>
        <w:t>DREJTORIA E BUXHETIT DHE MENAXHIMIT FINANCIAr</w:t>
      </w:r>
    </w:p>
    <w:p w14:paraId="5B8D1701" w14:textId="24C925CB" w:rsidR="00E720B1" w:rsidRPr="005D1BDE" w:rsidRDefault="00E720B1" w:rsidP="008B27E7">
      <w:pPr>
        <w:spacing w:after="0" w:line="240" w:lineRule="auto"/>
        <w:jc w:val="center"/>
        <w:rPr>
          <w:rFonts w:ascii="Times New Roman" w:eastAsiaTheme="minorEastAsia" w:hAnsi="Times New Roman"/>
          <w:b/>
          <w:caps/>
          <w:lang w:val="sq-AL" w:eastAsia="en-GB"/>
        </w:rPr>
      </w:pPr>
    </w:p>
    <w:p w14:paraId="387D9D60" w14:textId="77777777" w:rsidR="00DF5712" w:rsidRDefault="00DF5712" w:rsidP="00DF5712">
      <w:pPr>
        <w:jc w:val="center"/>
        <w:rPr>
          <w:b/>
          <w:sz w:val="40"/>
          <w:szCs w:val="40"/>
        </w:rPr>
      </w:pPr>
    </w:p>
    <w:p w14:paraId="0C447B2C" w14:textId="77777777" w:rsidR="002E7C2E" w:rsidRDefault="002E7C2E" w:rsidP="00DF5712">
      <w:pPr>
        <w:jc w:val="center"/>
        <w:rPr>
          <w:b/>
          <w:sz w:val="40"/>
          <w:szCs w:val="40"/>
        </w:rPr>
      </w:pPr>
    </w:p>
    <w:p w14:paraId="13CB2621" w14:textId="7F6F0638" w:rsidR="00DF5712" w:rsidRPr="00DF5712" w:rsidRDefault="002E7C2E" w:rsidP="00DF5712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RAPORTI I MONITORIMIT T</w:t>
      </w:r>
      <w:r w:rsidR="004D400F">
        <w:rPr>
          <w:rFonts w:ascii="Times New Roman" w:hAnsi="Times New Roman"/>
          <w:b/>
          <w:sz w:val="40"/>
          <w:szCs w:val="40"/>
        </w:rPr>
        <w:t>Ë</w:t>
      </w:r>
      <w:r>
        <w:rPr>
          <w:rFonts w:ascii="Times New Roman" w:hAnsi="Times New Roman"/>
          <w:b/>
          <w:sz w:val="40"/>
          <w:szCs w:val="40"/>
        </w:rPr>
        <w:t xml:space="preserve"> BUXHETIT</w:t>
      </w:r>
    </w:p>
    <w:p w14:paraId="738276C2" w14:textId="77777777" w:rsidR="00DF5712" w:rsidRPr="00DF5712" w:rsidRDefault="00DF5712" w:rsidP="00DF5712">
      <w:pPr>
        <w:jc w:val="center"/>
        <w:rPr>
          <w:rFonts w:ascii="Times New Roman" w:hAnsi="Times New Roman"/>
          <w:b/>
          <w:sz w:val="40"/>
          <w:szCs w:val="40"/>
        </w:rPr>
      </w:pPr>
    </w:p>
    <w:p w14:paraId="6F12E836" w14:textId="5FF627BD" w:rsidR="00DF5712" w:rsidRPr="00DF5712" w:rsidRDefault="002E7C2E" w:rsidP="00DF5712">
      <w:pPr>
        <w:jc w:val="center"/>
        <w:rPr>
          <w:rFonts w:ascii="Times New Roman" w:hAnsi="Times New Roman"/>
          <w:b/>
          <w:sz w:val="40"/>
          <w:szCs w:val="40"/>
        </w:rPr>
      </w:pPr>
      <w:r w:rsidRPr="00DF5712">
        <w:rPr>
          <w:rFonts w:ascii="Times New Roman" w:hAnsi="Times New Roman"/>
          <w:b/>
          <w:sz w:val="40"/>
          <w:szCs w:val="40"/>
        </w:rPr>
        <w:t>PËR</w:t>
      </w:r>
    </w:p>
    <w:p w14:paraId="436343A6" w14:textId="77777777" w:rsidR="00DF5712" w:rsidRPr="00DF5712" w:rsidRDefault="00DF5712" w:rsidP="00DF5712">
      <w:pPr>
        <w:jc w:val="center"/>
        <w:rPr>
          <w:rFonts w:ascii="Times New Roman" w:hAnsi="Times New Roman"/>
          <w:sz w:val="40"/>
          <w:szCs w:val="40"/>
        </w:rPr>
      </w:pPr>
    </w:p>
    <w:p w14:paraId="5749CA53" w14:textId="3B7635DE" w:rsidR="00DF5712" w:rsidRPr="002E7C2E" w:rsidRDefault="002E7C2E" w:rsidP="00DF5712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2E7C2E">
        <w:rPr>
          <w:rFonts w:ascii="Times New Roman" w:hAnsi="Times New Roman"/>
          <w:b/>
          <w:bCs/>
          <w:sz w:val="40"/>
          <w:szCs w:val="40"/>
        </w:rPr>
        <w:t xml:space="preserve">4 MUJORIN </w:t>
      </w:r>
      <w:r>
        <w:rPr>
          <w:rFonts w:ascii="Times New Roman" w:hAnsi="Times New Roman"/>
          <w:b/>
          <w:bCs/>
          <w:sz w:val="40"/>
          <w:szCs w:val="40"/>
        </w:rPr>
        <w:t>E PAR</w:t>
      </w:r>
      <w:r w:rsidR="004D400F">
        <w:rPr>
          <w:rFonts w:ascii="Times New Roman" w:hAnsi="Times New Roman"/>
          <w:b/>
          <w:bCs/>
          <w:sz w:val="40"/>
          <w:szCs w:val="40"/>
        </w:rPr>
        <w:t>Ë</w:t>
      </w:r>
      <w:r w:rsidRPr="002E7C2E">
        <w:rPr>
          <w:rFonts w:ascii="Times New Roman" w:hAnsi="Times New Roman"/>
          <w:b/>
          <w:bCs/>
          <w:sz w:val="40"/>
          <w:szCs w:val="40"/>
        </w:rPr>
        <w:t xml:space="preserve"> T</w:t>
      </w:r>
      <w:r w:rsidR="004D400F">
        <w:rPr>
          <w:rFonts w:ascii="Times New Roman" w:hAnsi="Times New Roman"/>
          <w:b/>
          <w:bCs/>
          <w:sz w:val="40"/>
          <w:szCs w:val="40"/>
        </w:rPr>
        <w:t>Ë</w:t>
      </w:r>
      <w:r w:rsidRPr="002E7C2E">
        <w:rPr>
          <w:rFonts w:ascii="Times New Roman" w:hAnsi="Times New Roman"/>
          <w:b/>
          <w:bCs/>
          <w:sz w:val="40"/>
          <w:szCs w:val="40"/>
        </w:rPr>
        <w:t xml:space="preserve"> VITIT 202</w:t>
      </w:r>
      <w:r w:rsidR="00B545DE">
        <w:rPr>
          <w:rFonts w:ascii="Times New Roman" w:hAnsi="Times New Roman"/>
          <w:b/>
          <w:bCs/>
          <w:sz w:val="40"/>
          <w:szCs w:val="40"/>
        </w:rPr>
        <w:t>5</w:t>
      </w:r>
    </w:p>
    <w:p w14:paraId="38A627A3" w14:textId="77777777" w:rsidR="002E7C2E" w:rsidRDefault="002E7C2E" w:rsidP="00DF5712">
      <w:pPr>
        <w:jc w:val="center"/>
        <w:rPr>
          <w:sz w:val="40"/>
          <w:szCs w:val="40"/>
        </w:rPr>
      </w:pPr>
    </w:p>
    <w:p w14:paraId="3ED08FD8" w14:textId="77777777" w:rsidR="002E7C2E" w:rsidRDefault="002E7C2E" w:rsidP="00DF5712">
      <w:pPr>
        <w:jc w:val="center"/>
        <w:rPr>
          <w:sz w:val="40"/>
          <w:szCs w:val="40"/>
        </w:rPr>
      </w:pPr>
    </w:p>
    <w:p w14:paraId="2C9F4D95" w14:textId="77777777" w:rsidR="002E7C2E" w:rsidRDefault="002E7C2E" w:rsidP="00DF5712">
      <w:pPr>
        <w:jc w:val="center"/>
        <w:rPr>
          <w:sz w:val="40"/>
          <w:szCs w:val="40"/>
        </w:rPr>
      </w:pPr>
    </w:p>
    <w:p w14:paraId="42A8C269" w14:textId="77777777" w:rsidR="002E7C2E" w:rsidRDefault="002E7C2E" w:rsidP="00DF5712">
      <w:pPr>
        <w:jc w:val="center"/>
        <w:rPr>
          <w:sz w:val="40"/>
          <w:szCs w:val="40"/>
        </w:rPr>
      </w:pPr>
    </w:p>
    <w:p w14:paraId="5EA685A1" w14:textId="77777777" w:rsidR="002E7C2E" w:rsidRDefault="002E7C2E" w:rsidP="00DF5712">
      <w:pPr>
        <w:jc w:val="center"/>
        <w:rPr>
          <w:sz w:val="40"/>
          <w:szCs w:val="40"/>
        </w:rPr>
      </w:pPr>
    </w:p>
    <w:p w14:paraId="7567AF93" w14:textId="77777777" w:rsidR="002E7C2E" w:rsidRPr="00D74CE3" w:rsidRDefault="002E7C2E" w:rsidP="00DF5712">
      <w:pPr>
        <w:jc w:val="center"/>
        <w:rPr>
          <w:sz w:val="40"/>
          <w:szCs w:val="40"/>
        </w:rPr>
      </w:pPr>
    </w:p>
    <w:p w14:paraId="4EB87726" w14:textId="77777777" w:rsidR="00E720B1" w:rsidRDefault="00E720B1" w:rsidP="00B45AFE">
      <w:pPr>
        <w:rPr>
          <w:rFonts w:ascii="Times New Roman" w:eastAsiaTheme="minorEastAsia" w:hAnsi="Times New Roman" w:cstheme="minorBidi"/>
          <w:iCs/>
          <w:sz w:val="24"/>
          <w:lang w:val="it-IT"/>
        </w:rPr>
      </w:pPr>
    </w:p>
    <w:p w14:paraId="0E6839F0" w14:textId="77777777" w:rsidR="005D1BDE" w:rsidRPr="005D1BDE" w:rsidRDefault="005D1BDE" w:rsidP="005D1BDE">
      <w:pPr>
        <w:tabs>
          <w:tab w:val="left" w:pos="2730"/>
        </w:tabs>
        <w:spacing w:after="0"/>
        <w:jc w:val="center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4F835313" w14:textId="77777777" w:rsidR="0001566B" w:rsidRDefault="0001566B" w:rsidP="00226E6B">
      <w:pPr>
        <w:tabs>
          <w:tab w:val="left" w:pos="2730"/>
        </w:tabs>
        <w:spacing w:after="0"/>
        <w:jc w:val="center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46C8585E" w14:textId="5FDCDFD9" w:rsidR="005D1BDE" w:rsidRPr="005D1BDE" w:rsidRDefault="0001566B" w:rsidP="00DF5712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caps/>
          <w:lang w:val="sq-AL" w:eastAsia="en-GB"/>
        </w:rPr>
      </w:pPr>
      <w:r>
        <w:rPr>
          <w:rFonts w:ascii="Times New Roman" w:eastAsiaTheme="minorEastAsia" w:hAnsi="Times New Roman"/>
          <w:b/>
          <w:sz w:val="24"/>
          <w:szCs w:val="24"/>
          <w:lang w:val="sq-AL" w:eastAsia="en-GB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sq-AL" w:eastAsia="en-GB"/>
        </w:rPr>
        <w:tab/>
      </w:r>
    </w:p>
    <w:p w14:paraId="033B05F6" w14:textId="77777777" w:rsidR="00DF5712" w:rsidRPr="00DF5712" w:rsidRDefault="00DF5712" w:rsidP="00DF5712">
      <w:pPr>
        <w:rPr>
          <w:rFonts w:ascii="Times New Roman" w:hAnsi="Times New Roman"/>
          <w:sz w:val="24"/>
          <w:szCs w:val="24"/>
        </w:rPr>
      </w:pPr>
    </w:p>
    <w:p w14:paraId="02D29F48" w14:textId="1649E340" w:rsidR="00E6333A" w:rsidRDefault="00E6333A" w:rsidP="008C3F66">
      <w:pPr>
        <w:spacing w:line="288" w:lineRule="auto"/>
        <w:rPr>
          <w:rFonts w:ascii="Times New Roman" w:hAnsi="Times New Roman"/>
          <w:b/>
          <w:bCs/>
          <w:sz w:val="40"/>
          <w:szCs w:val="40"/>
        </w:rPr>
      </w:pPr>
    </w:p>
    <w:p w14:paraId="669B1094" w14:textId="2C603B60" w:rsidR="003D249F" w:rsidRDefault="003D249F" w:rsidP="004D400F">
      <w:pPr>
        <w:spacing w:line="288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3D249F">
        <w:rPr>
          <w:rFonts w:ascii="Times New Roman" w:hAnsi="Times New Roman"/>
          <w:b/>
          <w:bCs/>
          <w:sz w:val="40"/>
          <w:szCs w:val="40"/>
        </w:rPr>
        <w:t>P</w:t>
      </w:r>
      <w:r w:rsidR="004D400F">
        <w:rPr>
          <w:rFonts w:ascii="Times New Roman" w:hAnsi="Times New Roman"/>
          <w:b/>
          <w:bCs/>
          <w:sz w:val="40"/>
          <w:szCs w:val="40"/>
        </w:rPr>
        <w:t>Ë</w:t>
      </w:r>
      <w:r w:rsidRPr="003D249F">
        <w:rPr>
          <w:rFonts w:ascii="Times New Roman" w:hAnsi="Times New Roman"/>
          <w:b/>
          <w:bCs/>
          <w:sz w:val="40"/>
          <w:szCs w:val="40"/>
        </w:rPr>
        <w:t>RMBAJTJA</w:t>
      </w:r>
    </w:p>
    <w:p w14:paraId="10781DB3" w14:textId="77777777" w:rsidR="004D400F" w:rsidRPr="003D249F" w:rsidRDefault="004D400F" w:rsidP="004D400F">
      <w:pPr>
        <w:spacing w:line="288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6E28345F" w14:textId="77777777" w:rsidR="008E508E" w:rsidRPr="004D400F" w:rsidRDefault="00F91B3F" w:rsidP="00182942">
      <w:pPr>
        <w:pStyle w:val="ListParagraph"/>
        <w:numPr>
          <w:ilvl w:val="0"/>
          <w:numId w:val="6"/>
        </w:numPr>
        <w:tabs>
          <w:tab w:val="left" w:pos="810"/>
        </w:tabs>
        <w:spacing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400F">
        <w:rPr>
          <w:rFonts w:ascii="Times New Roman" w:hAnsi="Times New Roman"/>
          <w:b/>
          <w:bCs/>
          <w:sz w:val="24"/>
          <w:szCs w:val="24"/>
        </w:rPr>
        <w:t>HYRJE</w:t>
      </w:r>
    </w:p>
    <w:p w14:paraId="07187A04" w14:textId="4344EE88" w:rsidR="008E508E" w:rsidRPr="0069191E" w:rsidRDefault="0069191E" w:rsidP="004D400F">
      <w:pPr>
        <w:pStyle w:val="ListParagraph"/>
        <w:tabs>
          <w:tab w:val="left" w:pos="810"/>
        </w:tabs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822591">
        <w:rPr>
          <w:rFonts w:ascii="Times New Roman" w:hAnsi="Times New Roman"/>
          <w:i/>
          <w:iCs/>
          <w:sz w:val="24"/>
          <w:szCs w:val="24"/>
        </w:rPr>
        <w:t>1</w:t>
      </w:r>
      <w:r w:rsidRPr="0069191E">
        <w:rPr>
          <w:rFonts w:ascii="Times New Roman" w:hAnsi="Times New Roman"/>
          <w:i/>
          <w:iCs/>
          <w:sz w:val="24"/>
          <w:szCs w:val="24"/>
        </w:rPr>
        <w:t xml:space="preserve">.1 Misioni </w:t>
      </w:r>
      <w:r w:rsidR="00822591">
        <w:rPr>
          <w:rFonts w:ascii="Times New Roman" w:hAnsi="Times New Roman"/>
          <w:i/>
          <w:iCs/>
          <w:sz w:val="24"/>
          <w:szCs w:val="24"/>
        </w:rPr>
        <w:t>i</w:t>
      </w:r>
      <w:r w:rsidRPr="0069191E">
        <w:rPr>
          <w:rFonts w:ascii="Times New Roman" w:hAnsi="Times New Roman"/>
          <w:i/>
          <w:iCs/>
          <w:sz w:val="24"/>
          <w:szCs w:val="24"/>
        </w:rPr>
        <w:t xml:space="preserve"> Ministris</w:t>
      </w:r>
      <w:r w:rsidR="004D400F">
        <w:rPr>
          <w:rFonts w:ascii="Times New Roman" w:hAnsi="Times New Roman"/>
          <w:i/>
          <w:iCs/>
          <w:sz w:val="24"/>
          <w:szCs w:val="24"/>
        </w:rPr>
        <w:t>ë</w:t>
      </w:r>
      <w:r w:rsidRPr="0069191E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</w:t>
      </w:r>
      <w:r w:rsidR="004D400F">
        <w:rPr>
          <w:rFonts w:ascii="Times New Roman" w:hAnsi="Times New Roman"/>
          <w:i/>
          <w:iCs/>
          <w:sz w:val="24"/>
          <w:szCs w:val="24"/>
        </w:rPr>
        <w:t>ë</w:t>
      </w:r>
      <w:r w:rsidRPr="0069191E">
        <w:rPr>
          <w:rFonts w:ascii="Times New Roman" w:hAnsi="Times New Roman"/>
          <w:i/>
          <w:iCs/>
          <w:sz w:val="24"/>
          <w:szCs w:val="24"/>
        </w:rPr>
        <w:t xml:space="preserve"> Infrastruktur</w:t>
      </w:r>
      <w:r w:rsidR="004D400F">
        <w:rPr>
          <w:rFonts w:ascii="Times New Roman" w:hAnsi="Times New Roman"/>
          <w:i/>
          <w:iCs/>
          <w:sz w:val="24"/>
          <w:szCs w:val="24"/>
        </w:rPr>
        <w:t>ë</w:t>
      </w:r>
      <w:r w:rsidRPr="0069191E">
        <w:rPr>
          <w:rFonts w:ascii="Times New Roman" w:hAnsi="Times New Roman"/>
          <w:i/>
          <w:iCs/>
          <w:sz w:val="24"/>
          <w:szCs w:val="24"/>
        </w:rPr>
        <w:t xml:space="preserve">s </w:t>
      </w:r>
      <w:r>
        <w:rPr>
          <w:rFonts w:ascii="Times New Roman" w:hAnsi="Times New Roman"/>
          <w:i/>
          <w:iCs/>
          <w:sz w:val="24"/>
          <w:szCs w:val="24"/>
        </w:rPr>
        <w:t>d</w:t>
      </w:r>
      <w:r w:rsidRPr="0069191E">
        <w:rPr>
          <w:rFonts w:ascii="Times New Roman" w:hAnsi="Times New Roman"/>
          <w:i/>
          <w:iCs/>
          <w:sz w:val="24"/>
          <w:szCs w:val="24"/>
        </w:rPr>
        <w:t>he Energjis</w:t>
      </w:r>
      <w:r w:rsidR="004D400F">
        <w:rPr>
          <w:rFonts w:ascii="Times New Roman" w:hAnsi="Times New Roman"/>
          <w:i/>
          <w:iCs/>
          <w:sz w:val="24"/>
          <w:szCs w:val="24"/>
        </w:rPr>
        <w:t>ë</w:t>
      </w:r>
    </w:p>
    <w:p w14:paraId="3F7FC51E" w14:textId="5DAECD14" w:rsidR="008E508E" w:rsidRPr="0069191E" w:rsidRDefault="0069191E" w:rsidP="004D400F">
      <w:pPr>
        <w:pStyle w:val="ListParagraph"/>
        <w:tabs>
          <w:tab w:val="left" w:pos="810"/>
        </w:tabs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69191E">
        <w:rPr>
          <w:rFonts w:ascii="Times New Roman" w:hAnsi="Times New Roman"/>
          <w:i/>
          <w:iCs/>
          <w:sz w:val="24"/>
          <w:szCs w:val="24"/>
        </w:rPr>
        <w:t xml:space="preserve">1.2 Fushat </w:t>
      </w:r>
      <w:r w:rsidR="008C3F66">
        <w:rPr>
          <w:rFonts w:ascii="Times New Roman" w:hAnsi="Times New Roman"/>
          <w:i/>
          <w:iCs/>
          <w:sz w:val="24"/>
          <w:szCs w:val="24"/>
        </w:rPr>
        <w:t>e</w:t>
      </w:r>
      <w:r w:rsidRPr="0069191E">
        <w:rPr>
          <w:rFonts w:ascii="Times New Roman" w:hAnsi="Times New Roman"/>
          <w:i/>
          <w:iCs/>
          <w:sz w:val="24"/>
          <w:szCs w:val="24"/>
        </w:rPr>
        <w:t xml:space="preserve"> Përgjegjësisë Shtetërore</w:t>
      </w:r>
    </w:p>
    <w:p w14:paraId="61AC14EC" w14:textId="76984CAD" w:rsidR="008E508E" w:rsidRDefault="0069191E" w:rsidP="004D400F">
      <w:pPr>
        <w:pStyle w:val="ListParagraph"/>
        <w:tabs>
          <w:tab w:val="left" w:pos="360"/>
          <w:tab w:val="left" w:pos="810"/>
        </w:tabs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 w:rsidRPr="0069191E">
        <w:rPr>
          <w:rFonts w:ascii="Times New Roman" w:hAnsi="Times New Roman"/>
          <w:i/>
          <w:iCs/>
          <w:sz w:val="24"/>
          <w:szCs w:val="24"/>
        </w:rPr>
        <w:t xml:space="preserve">      1.3 Programet Buxhetore</w:t>
      </w:r>
    </w:p>
    <w:p w14:paraId="30D7C63D" w14:textId="77777777" w:rsidR="004D400F" w:rsidRPr="0069191E" w:rsidRDefault="004D400F" w:rsidP="008E508E">
      <w:pPr>
        <w:pStyle w:val="ListParagraph"/>
        <w:tabs>
          <w:tab w:val="left" w:pos="360"/>
          <w:tab w:val="left" w:pos="810"/>
        </w:tabs>
        <w:spacing w:line="288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01026AF" w14:textId="0760559E" w:rsidR="001B2F35" w:rsidRDefault="004D400F" w:rsidP="00182942">
      <w:pPr>
        <w:pStyle w:val="ListParagraph"/>
        <w:numPr>
          <w:ilvl w:val="0"/>
          <w:numId w:val="6"/>
        </w:numPr>
        <w:tabs>
          <w:tab w:val="left" w:pos="360"/>
          <w:tab w:val="left" w:pos="810"/>
        </w:tabs>
        <w:spacing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4D400F">
        <w:rPr>
          <w:rFonts w:ascii="Times New Roman" w:hAnsi="Times New Roman"/>
          <w:b/>
          <w:bCs/>
          <w:sz w:val="24"/>
          <w:szCs w:val="24"/>
        </w:rPr>
        <w:t>INFORMACION BUXHETOR I AGREGUAR</w:t>
      </w:r>
    </w:p>
    <w:p w14:paraId="15C134D7" w14:textId="77777777" w:rsidR="005D7474" w:rsidRPr="004D400F" w:rsidRDefault="005D7474" w:rsidP="005D7474">
      <w:pPr>
        <w:pStyle w:val="ListParagraph"/>
        <w:tabs>
          <w:tab w:val="left" w:pos="360"/>
          <w:tab w:val="left" w:pos="810"/>
        </w:tabs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48A328" w14:textId="336C3EB3" w:rsidR="004D400F" w:rsidRDefault="004D400F" w:rsidP="00182942">
      <w:pPr>
        <w:pStyle w:val="ListParagraph"/>
        <w:numPr>
          <w:ilvl w:val="0"/>
          <w:numId w:val="6"/>
        </w:numPr>
        <w:tabs>
          <w:tab w:val="left" w:pos="360"/>
          <w:tab w:val="left" w:pos="810"/>
        </w:tabs>
        <w:spacing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4D400F">
        <w:rPr>
          <w:rFonts w:ascii="Times New Roman" w:hAnsi="Times New Roman"/>
          <w:b/>
          <w:bCs/>
          <w:sz w:val="24"/>
          <w:szCs w:val="24"/>
        </w:rPr>
        <w:t>PERFORMANCA E TREGUESVE KYÇ T</w:t>
      </w:r>
      <w:r>
        <w:rPr>
          <w:rFonts w:ascii="Times New Roman" w:hAnsi="Times New Roman"/>
          <w:b/>
          <w:bCs/>
          <w:sz w:val="24"/>
          <w:szCs w:val="24"/>
        </w:rPr>
        <w:t>Ë</w:t>
      </w:r>
      <w:r w:rsidRPr="004D400F">
        <w:rPr>
          <w:rFonts w:ascii="Times New Roman" w:hAnsi="Times New Roman"/>
          <w:b/>
          <w:bCs/>
          <w:sz w:val="24"/>
          <w:szCs w:val="24"/>
        </w:rPr>
        <w:t xml:space="preserve"> P</w:t>
      </w:r>
      <w:r>
        <w:rPr>
          <w:rFonts w:ascii="Times New Roman" w:hAnsi="Times New Roman"/>
          <w:b/>
          <w:bCs/>
          <w:sz w:val="24"/>
          <w:szCs w:val="24"/>
        </w:rPr>
        <w:t>Ë</w:t>
      </w:r>
      <w:r w:rsidRPr="004D400F">
        <w:rPr>
          <w:rFonts w:ascii="Times New Roman" w:hAnsi="Times New Roman"/>
          <w:b/>
          <w:bCs/>
          <w:sz w:val="24"/>
          <w:szCs w:val="24"/>
        </w:rPr>
        <w:t>RFORMANC</w:t>
      </w:r>
      <w:r>
        <w:rPr>
          <w:rFonts w:ascii="Times New Roman" w:hAnsi="Times New Roman"/>
          <w:b/>
          <w:bCs/>
          <w:sz w:val="24"/>
          <w:szCs w:val="24"/>
        </w:rPr>
        <w:t>Ë</w:t>
      </w:r>
      <w:r w:rsidRPr="004D400F">
        <w:rPr>
          <w:rFonts w:ascii="Times New Roman" w:hAnsi="Times New Roman"/>
          <w:b/>
          <w:bCs/>
          <w:sz w:val="24"/>
          <w:szCs w:val="24"/>
        </w:rPr>
        <w:t>S ME BAZ</w:t>
      </w:r>
      <w:r>
        <w:rPr>
          <w:rFonts w:ascii="Times New Roman" w:hAnsi="Times New Roman"/>
          <w:b/>
          <w:bCs/>
          <w:sz w:val="24"/>
          <w:szCs w:val="24"/>
        </w:rPr>
        <w:t>Ë</w:t>
      </w:r>
      <w:r w:rsidRPr="004D400F">
        <w:rPr>
          <w:rFonts w:ascii="Times New Roman" w:hAnsi="Times New Roman"/>
          <w:b/>
          <w:bCs/>
          <w:sz w:val="24"/>
          <w:szCs w:val="24"/>
        </w:rPr>
        <w:t xml:space="preserve"> GJINORE N</w:t>
      </w:r>
      <w:r>
        <w:rPr>
          <w:rFonts w:ascii="Times New Roman" w:hAnsi="Times New Roman"/>
          <w:b/>
          <w:bCs/>
          <w:sz w:val="24"/>
          <w:szCs w:val="24"/>
        </w:rPr>
        <w:t>Ë</w:t>
      </w:r>
      <w:r w:rsidRPr="004D400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E203197" w14:textId="15FE6C7B" w:rsidR="008E508E" w:rsidRDefault="004D400F" w:rsidP="004D400F">
      <w:pPr>
        <w:pStyle w:val="ListParagraph"/>
        <w:tabs>
          <w:tab w:val="left" w:pos="360"/>
          <w:tab w:val="left" w:pos="810"/>
        </w:tabs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4D400F">
        <w:rPr>
          <w:rFonts w:ascii="Times New Roman" w:hAnsi="Times New Roman"/>
          <w:b/>
          <w:bCs/>
          <w:sz w:val="24"/>
          <w:szCs w:val="24"/>
        </w:rPr>
        <w:t>NIVEL PRODUKTI</w:t>
      </w:r>
    </w:p>
    <w:p w14:paraId="5C9479F5" w14:textId="77777777" w:rsidR="008C3F66" w:rsidRPr="004D400F" w:rsidRDefault="008C3F66" w:rsidP="004D400F">
      <w:pPr>
        <w:pStyle w:val="ListParagraph"/>
        <w:tabs>
          <w:tab w:val="left" w:pos="360"/>
          <w:tab w:val="left" w:pos="810"/>
        </w:tabs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1760E0" w14:textId="68C835F9" w:rsidR="008E508E" w:rsidRPr="004D400F" w:rsidRDefault="004D400F" w:rsidP="00182942">
      <w:pPr>
        <w:pStyle w:val="ListParagraph"/>
        <w:numPr>
          <w:ilvl w:val="0"/>
          <w:numId w:val="6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400F">
        <w:rPr>
          <w:rFonts w:ascii="Times New Roman" w:hAnsi="Times New Roman"/>
          <w:b/>
          <w:bCs/>
          <w:sz w:val="24"/>
          <w:szCs w:val="24"/>
        </w:rPr>
        <w:t>PERFORMANCA E BUXHETIT N</w:t>
      </w:r>
      <w:r>
        <w:rPr>
          <w:rFonts w:ascii="Times New Roman" w:hAnsi="Times New Roman"/>
          <w:b/>
          <w:bCs/>
          <w:sz w:val="24"/>
          <w:szCs w:val="24"/>
        </w:rPr>
        <w:t>Ë</w:t>
      </w:r>
      <w:r w:rsidRPr="004D400F">
        <w:rPr>
          <w:rFonts w:ascii="Times New Roman" w:hAnsi="Times New Roman"/>
          <w:b/>
          <w:bCs/>
          <w:sz w:val="24"/>
          <w:szCs w:val="24"/>
        </w:rPr>
        <w:t xml:space="preserve"> NIVELIN E PROGRAMIT</w:t>
      </w:r>
    </w:p>
    <w:p w14:paraId="1A859EDA" w14:textId="108A0DC7" w:rsidR="008E508E" w:rsidRPr="004D400F" w:rsidRDefault="004D400F" w:rsidP="004D400F">
      <w:pPr>
        <w:pStyle w:val="ListParagraph"/>
        <w:tabs>
          <w:tab w:val="left" w:pos="360"/>
          <w:tab w:val="left" w:pos="810"/>
        </w:tabs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4D400F">
        <w:rPr>
          <w:rFonts w:ascii="Times New Roman" w:hAnsi="Times New Roman"/>
          <w:i/>
          <w:iCs/>
          <w:sz w:val="24"/>
          <w:szCs w:val="24"/>
        </w:rPr>
        <w:t xml:space="preserve">4.1 Performanca Financiare </w:t>
      </w:r>
      <w:r>
        <w:rPr>
          <w:rFonts w:ascii="Times New Roman" w:hAnsi="Times New Roman"/>
          <w:i/>
          <w:iCs/>
          <w:sz w:val="24"/>
          <w:szCs w:val="24"/>
        </w:rPr>
        <w:t>e</w:t>
      </w:r>
      <w:r w:rsidRPr="004D400F">
        <w:rPr>
          <w:rFonts w:ascii="Times New Roman" w:hAnsi="Times New Roman"/>
          <w:i/>
          <w:iCs/>
          <w:sz w:val="24"/>
          <w:szCs w:val="24"/>
        </w:rPr>
        <w:t xml:space="preserve"> Programit Buxhetor</w:t>
      </w:r>
    </w:p>
    <w:p w14:paraId="422AE21A" w14:textId="6549525F" w:rsidR="008E508E" w:rsidRPr="004D400F" w:rsidRDefault="004D400F" w:rsidP="004D400F">
      <w:pPr>
        <w:pStyle w:val="ListParagraph"/>
        <w:tabs>
          <w:tab w:val="left" w:pos="360"/>
          <w:tab w:val="left" w:pos="810"/>
        </w:tabs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4D400F">
        <w:rPr>
          <w:rFonts w:ascii="Times New Roman" w:hAnsi="Times New Roman"/>
          <w:i/>
          <w:iCs/>
          <w:sz w:val="24"/>
          <w:szCs w:val="24"/>
        </w:rPr>
        <w:t xml:space="preserve">4.2 Performanca Jo Financiare </w:t>
      </w:r>
      <w:r>
        <w:rPr>
          <w:rFonts w:ascii="Times New Roman" w:hAnsi="Times New Roman"/>
          <w:i/>
          <w:iCs/>
          <w:sz w:val="24"/>
          <w:szCs w:val="24"/>
        </w:rPr>
        <w:t>e</w:t>
      </w:r>
      <w:r w:rsidRPr="004D400F">
        <w:rPr>
          <w:rFonts w:ascii="Times New Roman" w:hAnsi="Times New Roman"/>
          <w:i/>
          <w:iCs/>
          <w:sz w:val="24"/>
          <w:szCs w:val="24"/>
        </w:rPr>
        <w:t xml:space="preserve"> Programit Buxhetor</w:t>
      </w:r>
    </w:p>
    <w:p w14:paraId="7CBA4F30" w14:textId="47178C96" w:rsidR="008E508E" w:rsidRDefault="004D400F" w:rsidP="004D400F">
      <w:pPr>
        <w:pStyle w:val="ListParagraph"/>
        <w:tabs>
          <w:tab w:val="left" w:pos="360"/>
          <w:tab w:val="left" w:pos="810"/>
        </w:tabs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4D400F">
        <w:rPr>
          <w:rFonts w:ascii="Times New Roman" w:hAnsi="Times New Roman"/>
          <w:i/>
          <w:iCs/>
          <w:sz w:val="24"/>
          <w:szCs w:val="24"/>
        </w:rPr>
        <w:t xml:space="preserve">4.3 Veprimet </w:t>
      </w:r>
      <w:r>
        <w:rPr>
          <w:rFonts w:ascii="Times New Roman" w:hAnsi="Times New Roman"/>
          <w:i/>
          <w:iCs/>
          <w:sz w:val="24"/>
          <w:szCs w:val="24"/>
        </w:rPr>
        <w:t>v</w:t>
      </w:r>
      <w:r w:rsidRPr="004D400F">
        <w:rPr>
          <w:rFonts w:ascii="Times New Roman" w:hAnsi="Times New Roman"/>
          <w:i/>
          <w:iCs/>
          <w:sz w:val="24"/>
          <w:szCs w:val="24"/>
        </w:rPr>
        <w:t xml:space="preserve">ijuese </w:t>
      </w:r>
      <w:r>
        <w:rPr>
          <w:rFonts w:ascii="Times New Roman" w:hAnsi="Times New Roman"/>
          <w:i/>
          <w:iCs/>
          <w:sz w:val="24"/>
          <w:szCs w:val="24"/>
        </w:rPr>
        <w:t>në</w:t>
      </w:r>
      <w:r w:rsidRPr="004D400F">
        <w:rPr>
          <w:rFonts w:ascii="Times New Roman" w:hAnsi="Times New Roman"/>
          <w:i/>
          <w:iCs/>
          <w:sz w:val="24"/>
          <w:szCs w:val="24"/>
        </w:rPr>
        <w:t xml:space="preserve"> Nivelin </w:t>
      </w:r>
      <w:r>
        <w:rPr>
          <w:rFonts w:ascii="Times New Roman" w:hAnsi="Times New Roman"/>
          <w:i/>
          <w:iCs/>
          <w:sz w:val="24"/>
          <w:szCs w:val="24"/>
        </w:rPr>
        <w:t>e</w:t>
      </w:r>
      <w:r w:rsidRPr="004D400F">
        <w:rPr>
          <w:rFonts w:ascii="Times New Roman" w:hAnsi="Times New Roman"/>
          <w:i/>
          <w:iCs/>
          <w:sz w:val="24"/>
          <w:szCs w:val="24"/>
        </w:rPr>
        <w:t xml:space="preserve"> Programit Buxhetor</w:t>
      </w:r>
    </w:p>
    <w:p w14:paraId="6D793580" w14:textId="77777777" w:rsidR="008C3F66" w:rsidRDefault="008C3F66" w:rsidP="004D400F">
      <w:pPr>
        <w:pStyle w:val="ListParagraph"/>
        <w:tabs>
          <w:tab w:val="left" w:pos="360"/>
          <w:tab w:val="left" w:pos="810"/>
        </w:tabs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6AFA20F" w14:textId="77777777" w:rsidR="004D400F" w:rsidRPr="004D400F" w:rsidRDefault="004D400F" w:rsidP="008E508E">
      <w:pPr>
        <w:pStyle w:val="ListParagraph"/>
        <w:tabs>
          <w:tab w:val="left" w:pos="360"/>
          <w:tab w:val="left" w:pos="810"/>
        </w:tabs>
        <w:spacing w:line="288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5E7C40" w14:textId="5E0655A0" w:rsidR="008E508E" w:rsidRDefault="004D400F" w:rsidP="00182942">
      <w:pPr>
        <w:pStyle w:val="ListParagraph"/>
        <w:numPr>
          <w:ilvl w:val="0"/>
          <w:numId w:val="6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400F">
        <w:rPr>
          <w:rFonts w:ascii="Times New Roman" w:hAnsi="Times New Roman"/>
          <w:b/>
          <w:bCs/>
          <w:sz w:val="24"/>
          <w:szCs w:val="24"/>
        </w:rPr>
        <w:t>PROJEKTET KAPITALE</w:t>
      </w:r>
    </w:p>
    <w:p w14:paraId="340FCB25" w14:textId="77777777" w:rsidR="008C3F66" w:rsidRPr="004D400F" w:rsidRDefault="008C3F66" w:rsidP="008C3F66">
      <w:pPr>
        <w:pStyle w:val="ListParagraph"/>
        <w:tabs>
          <w:tab w:val="left" w:pos="360"/>
          <w:tab w:val="left" w:pos="810"/>
        </w:tabs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776D72" w14:textId="30AD6B7E" w:rsidR="008C3F66" w:rsidRDefault="004D400F" w:rsidP="008C3F66">
      <w:pPr>
        <w:pStyle w:val="ListParagraph"/>
        <w:numPr>
          <w:ilvl w:val="0"/>
          <w:numId w:val="6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400F">
        <w:rPr>
          <w:rFonts w:ascii="Times New Roman" w:hAnsi="Times New Roman"/>
          <w:b/>
          <w:bCs/>
          <w:sz w:val="24"/>
          <w:szCs w:val="24"/>
        </w:rPr>
        <w:t>NDRYSHIMET N</w:t>
      </w:r>
      <w:r>
        <w:rPr>
          <w:rFonts w:ascii="Times New Roman" w:hAnsi="Times New Roman"/>
          <w:b/>
          <w:bCs/>
          <w:sz w:val="24"/>
          <w:szCs w:val="24"/>
        </w:rPr>
        <w:t>Ë</w:t>
      </w:r>
      <w:r w:rsidRPr="004D400F">
        <w:rPr>
          <w:rFonts w:ascii="Times New Roman" w:hAnsi="Times New Roman"/>
          <w:b/>
          <w:bCs/>
          <w:sz w:val="24"/>
          <w:szCs w:val="24"/>
        </w:rPr>
        <w:t xml:space="preserve"> BUXHET</w:t>
      </w:r>
    </w:p>
    <w:p w14:paraId="3DB56BD1" w14:textId="77777777" w:rsidR="008C3F66" w:rsidRPr="008C3F66" w:rsidRDefault="008C3F66" w:rsidP="008C3F66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0801876F" w14:textId="77777777" w:rsidR="008C3F66" w:rsidRPr="008C3F66" w:rsidRDefault="008C3F66" w:rsidP="008C3F66">
      <w:pPr>
        <w:pStyle w:val="ListParagraph"/>
        <w:tabs>
          <w:tab w:val="left" w:pos="360"/>
          <w:tab w:val="left" w:pos="810"/>
        </w:tabs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BEAE2A" w14:textId="7DD8A534" w:rsidR="0069191E" w:rsidRPr="004D400F" w:rsidRDefault="004D400F" w:rsidP="00182942">
      <w:pPr>
        <w:pStyle w:val="ListParagraph"/>
        <w:numPr>
          <w:ilvl w:val="0"/>
          <w:numId w:val="6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400F"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Ë</w:t>
      </w:r>
      <w:r w:rsidRPr="004D400F">
        <w:rPr>
          <w:rFonts w:ascii="Times New Roman" w:hAnsi="Times New Roman"/>
          <w:b/>
          <w:bCs/>
          <w:sz w:val="24"/>
          <w:szCs w:val="24"/>
        </w:rPr>
        <w:t>RFUNDIME</w:t>
      </w:r>
    </w:p>
    <w:p w14:paraId="3C06E7D4" w14:textId="7B48E3C3" w:rsidR="008E508E" w:rsidRPr="008E508E" w:rsidRDefault="008E508E" w:rsidP="008E508E">
      <w:pPr>
        <w:tabs>
          <w:tab w:val="left" w:pos="720"/>
          <w:tab w:val="left" w:pos="810"/>
        </w:tabs>
        <w:spacing w:line="288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E25B038" w14:textId="783B1DD6" w:rsidR="00F91B3F" w:rsidRPr="008E508E" w:rsidRDefault="00F91B3F" w:rsidP="008E508E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14:paraId="2643124A" w14:textId="77777777" w:rsidR="003D249F" w:rsidRDefault="003D249F" w:rsidP="00DF5712">
      <w:pPr>
        <w:spacing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48AA11" w14:textId="77777777" w:rsidR="003D249F" w:rsidRDefault="003D249F" w:rsidP="00DF5712">
      <w:pPr>
        <w:spacing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C8349B" w14:textId="77777777" w:rsidR="003D249F" w:rsidRDefault="003D249F" w:rsidP="00DF5712">
      <w:pPr>
        <w:spacing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CF3778" w14:textId="77777777" w:rsidR="000848D9" w:rsidRDefault="000848D9" w:rsidP="00DF5712">
      <w:pPr>
        <w:spacing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C02FB5" w14:textId="77777777" w:rsidR="003D249F" w:rsidRDefault="003D249F" w:rsidP="00DF5712">
      <w:pPr>
        <w:spacing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7326A9" w14:textId="77777777" w:rsidR="003D249F" w:rsidRDefault="003D249F" w:rsidP="00DF5712">
      <w:pPr>
        <w:spacing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7DD5F7" w14:textId="77777777" w:rsidR="00D72224" w:rsidRDefault="00D72224" w:rsidP="006B400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BDEEE4" w14:textId="77777777" w:rsidR="008E508E" w:rsidRPr="00AD5C51" w:rsidRDefault="008E508E" w:rsidP="006B400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b/>
          <w:bCs/>
          <w:sz w:val="24"/>
          <w:szCs w:val="24"/>
        </w:rPr>
        <w:t>HYRJE</w:t>
      </w:r>
    </w:p>
    <w:p w14:paraId="464372BA" w14:textId="77777777" w:rsidR="006F1D09" w:rsidRPr="00AD5C51" w:rsidRDefault="006F1D09" w:rsidP="006B400E">
      <w:pPr>
        <w:pStyle w:val="ListParagraph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91670C" w14:textId="6E1D5A85" w:rsidR="00D20FF8" w:rsidRPr="00AD5C51" w:rsidRDefault="00D20FF8" w:rsidP="006B400E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MISIONI</w:t>
      </w:r>
    </w:p>
    <w:p w14:paraId="21DEBCC6" w14:textId="02D84448" w:rsidR="00F91B3F" w:rsidRPr="00AD5C51" w:rsidRDefault="00DF5712" w:rsidP="006B40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Ministria e Infrastrukturës dhe Energjisë ka si mision hartimin e zbatimin e politikës së përgjithshme shtetërore në sektorin e planifikimit dhe të zhvillimit urban, në sektorin e infrastrukturës e të transportit, në sektorin e telekomunikacionit dhe të shërbimit postar, në sektorin e energjisë, të shfrytëzimit të burimeve energjetike e minerare, si dhe në sektorin e industrisë. Ministria e Infrastrukturës dhe Energjisë është përgjegjëse për hartimin dhe ndjekjen e zbatimit të masave për eliminimin e pasojave dhe rindërtimin e objekteve të dëmtuara e të shkatërruara nga fatkeqësia natyrore, tërmeti </w:t>
      </w:r>
      <w:r w:rsidR="00A65A95" w:rsidRPr="00AD5C51">
        <w:rPr>
          <w:rFonts w:ascii="Times New Roman" w:hAnsi="Times New Roman"/>
          <w:sz w:val="24"/>
          <w:szCs w:val="24"/>
        </w:rPr>
        <w:t>i</w:t>
      </w:r>
      <w:r w:rsidRPr="00AD5C51">
        <w:rPr>
          <w:rFonts w:ascii="Times New Roman" w:hAnsi="Times New Roman"/>
          <w:sz w:val="24"/>
          <w:szCs w:val="24"/>
        </w:rPr>
        <w:t xml:space="preserve"> datës 26.11.2019.</w:t>
      </w:r>
    </w:p>
    <w:p w14:paraId="27C9BA99" w14:textId="169E563C" w:rsidR="00DF5712" w:rsidRPr="00AD5C51" w:rsidRDefault="008E508E" w:rsidP="006B40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3D249F" w:rsidRPr="00AD5C51">
        <w:rPr>
          <w:rFonts w:ascii="Times New Roman" w:hAnsi="Times New Roman"/>
          <w:sz w:val="24"/>
          <w:szCs w:val="24"/>
        </w:rPr>
        <w:t>1</w:t>
      </w:r>
      <w:r w:rsidRPr="00AD5C51">
        <w:rPr>
          <w:rFonts w:ascii="Times New Roman" w:hAnsi="Times New Roman"/>
          <w:sz w:val="24"/>
          <w:szCs w:val="24"/>
        </w:rPr>
        <w:t xml:space="preserve">.2 </w:t>
      </w:r>
      <w:r w:rsidR="00DF5712" w:rsidRPr="00AD5C51">
        <w:rPr>
          <w:rFonts w:ascii="Times New Roman" w:hAnsi="Times New Roman"/>
          <w:sz w:val="24"/>
          <w:szCs w:val="24"/>
        </w:rPr>
        <w:t xml:space="preserve">FUSHAT E PËRGJEGJËSISË </w:t>
      </w:r>
      <w:r w:rsidR="00D20FF8" w:rsidRPr="00AD5C51">
        <w:rPr>
          <w:rFonts w:ascii="Times New Roman" w:hAnsi="Times New Roman"/>
          <w:sz w:val="24"/>
          <w:szCs w:val="24"/>
        </w:rPr>
        <w:t>SHTETËRORE</w:t>
      </w:r>
      <w:r w:rsidR="003D249F" w:rsidRPr="00AD5C51">
        <w:rPr>
          <w:rFonts w:ascii="Times New Roman" w:hAnsi="Times New Roman"/>
          <w:sz w:val="24"/>
          <w:szCs w:val="24"/>
        </w:rPr>
        <w:t xml:space="preserve"> </w:t>
      </w:r>
    </w:p>
    <w:p w14:paraId="6B1CC02D" w14:textId="0B732815" w:rsidR="0046293B" w:rsidRPr="00AD5C51" w:rsidRDefault="002E7C2E" w:rsidP="006B40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Ministria e Infrastrukturës dhe Energjisë e ushtron veprimtarinë e saj n</w:t>
      </w:r>
      <w:r w:rsidR="00DF5712" w:rsidRPr="00AD5C51">
        <w:rPr>
          <w:rFonts w:ascii="Times New Roman" w:hAnsi="Times New Roman"/>
          <w:sz w:val="24"/>
          <w:szCs w:val="24"/>
        </w:rPr>
        <w:t>ë zbatim të VKM-s</w:t>
      </w:r>
      <w:r w:rsidR="00D20FF8" w:rsidRPr="00AD5C51">
        <w:rPr>
          <w:rFonts w:ascii="Times New Roman" w:hAnsi="Times New Roman"/>
          <w:sz w:val="24"/>
          <w:szCs w:val="24"/>
        </w:rPr>
        <w:t>ë</w:t>
      </w:r>
      <w:r w:rsidR="00DF5712" w:rsidRPr="00AD5C51">
        <w:rPr>
          <w:rFonts w:ascii="Times New Roman" w:hAnsi="Times New Roman"/>
          <w:sz w:val="24"/>
          <w:szCs w:val="24"/>
        </w:rPr>
        <w:t xml:space="preserve"> nr.111, datë 02.03.2022 </w:t>
      </w:r>
      <w:r w:rsidR="002271AB" w:rsidRPr="00AD5C51">
        <w:rPr>
          <w:rFonts w:ascii="Times New Roman" w:hAnsi="Times New Roman"/>
          <w:sz w:val="24"/>
          <w:szCs w:val="24"/>
        </w:rPr>
        <w:t>"</w:t>
      </w:r>
      <w:r w:rsidR="00DF5712" w:rsidRPr="00AD5C51">
        <w:rPr>
          <w:rFonts w:ascii="Times New Roman" w:hAnsi="Times New Roman"/>
          <w:sz w:val="24"/>
          <w:szCs w:val="24"/>
        </w:rPr>
        <w:t>Për përcaktimin e fushës së përgjegjësisë shtetërore të Ministrisë së Infrastrukturës dhe Energjisë</w:t>
      </w:r>
      <w:r w:rsidR="002271AB" w:rsidRPr="00AD5C51">
        <w:rPr>
          <w:rFonts w:ascii="Times New Roman" w:hAnsi="Times New Roman"/>
          <w:sz w:val="24"/>
          <w:szCs w:val="24"/>
        </w:rPr>
        <w:t>"</w:t>
      </w:r>
      <w:r w:rsidR="00DF5712" w:rsidRPr="00AD5C51">
        <w:rPr>
          <w:rFonts w:ascii="Times New Roman" w:hAnsi="Times New Roman"/>
          <w:sz w:val="24"/>
          <w:szCs w:val="24"/>
        </w:rPr>
        <w:t xml:space="preserve"> (i ndryshuar)</w:t>
      </w:r>
      <w:r w:rsidRPr="00AD5C51">
        <w:rPr>
          <w:rFonts w:ascii="Times New Roman" w:hAnsi="Times New Roman"/>
          <w:sz w:val="24"/>
          <w:szCs w:val="24"/>
        </w:rPr>
        <w:t>.</w:t>
      </w:r>
      <w:r w:rsidR="003D249F" w:rsidRPr="00AD5C51">
        <w:rPr>
          <w:rFonts w:ascii="Times New Roman" w:hAnsi="Times New Roman"/>
          <w:sz w:val="24"/>
          <w:szCs w:val="24"/>
        </w:rPr>
        <w:t xml:space="preserve"> </w:t>
      </w:r>
    </w:p>
    <w:p w14:paraId="756A2B04" w14:textId="4F70046C" w:rsidR="00F91B3F" w:rsidRPr="00AD5C51" w:rsidRDefault="008E508E" w:rsidP="006B40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1.3</w:t>
      </w:r>
      <w:r w:rsidR="00F91B3F" w:rsidRPr="00AD5C51">
        <w:rPr>
          <w:rFonts w:ascii="Times New Roman" w:hAnsi="Times New Roman"/>
          <w:sz w:val="24"/>
          <w:szCs w:val="24"/>
        </w:rPr>
        <w:t xml:space="preserve"> PROGRAMET BUXHETORE</w:t>
      </w:r>
    </w:p>
    <w:p w14:paraId="3DB9DD21" w14:textId="2BFEE9CA" w:rsidR="00FA4C0E" w:rsidRPr="00AD5C51" w:rsidRDefault="003D249F" w:rsidP="006B40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N</w:t>
      </w:r>
      <w:r w:rsidR="00D20FF8" w:rsidRPr="00AD5C51">
        <w:rPr>
          <w:rFonts w:ascii="Times New Roman" w:hAnsi="Times New Roman"/>
          <w:sz w:val="24"/>
          <w:szCs w:val="24"/>
        </w:rPr>
        <w:t xml:space="preserve">ë zbatim të </w:t>
      </w:r>
      <w:r w:rsidR="002E7C2E" w:rsidRPr="00AD5C51">
        <w:rPr>
          <w:rFonts w:ascii="Times New Roman" w:hAnsi="Times New Roman"/>
          <w:sz w:val="24"/>
          <w:szCs w:val="24"/>
        </w:rPr>
        <w:t xml:space="preserve">ligjit </w:t>
      </w:r>
      <w:r w:rsidR="0046293B">
        <w:rPr>
          <w:rFonts w:ascii="Times New Roman" w:hAnsi="Times New Roman"/>
          <w:sz w:val="24"/>
          <w:szCs w:val="24"/>
        </w:rPr>
        <w:t>115</w:t>
      </w:r>
      <w:r w:rsidR="002E7C2E" w:rsidRPr="00AD5C51">
        <w:rPr>
          <w:rFonts w:ascii="Times New Roman" w:hAnsi="Times New Roman"/>
          <w:sz w:val="24"/>
          <w:szCs w:val="24"/>
        </w:rPr>
        <w:t>/202</w:t>
      </w:r>
      <w:r w:rsidR="00366352">
        <w:rPr>
          <w:rFonts w:ascii="Times New Roman" w:hAnsi="Times New Roman"/>
          <w:sz w:val="24"/>
          <w:szCs w:val="24"/>
        </w:rPr>
        <w:t>4</w:t>
      </w:r>
      <w:r w:rsidR="002E7C2E" w:rsidRPr="00AD5C51">
        <w:rPr>
          <w:rFonts w:ascii="Times New Roman" w:hAnsi="Times New Roman"/>
          <w:sz w:val="24"/>
          <w:szCs w:val="24"/>
        </w:rPr>
        <w:t xml:space="preserve"> </w:t>
      </w:r>
      <w:r w:rsidR="004B090F" w:rsidRPr="00AD5C51">
        <w:rPr>
          <w:rFonts w:ascii="Times New Roman" w:hAnsi="Times New Roman"/>
          <w:sz w:val="24"/>
          <w:szCs w:val="24"/>
        </w:rPr>
        <w:t>"</w:t>
      </w:r>
      <w:r w:rsidR="002E7C2E" w:rsidRPr="00AD5C51">
        <w:rPr>
          <w:rFonts w:ascii="Times New Roman" w:hAnsi="Times New Roman"/>
          <w:sz w:val="24"/>
          <w:szCs w:val="24"/>
        </w:rPr>
        <w:t>P</w:t>
      </w:r>
      <w:r w:rsidR="004D400F" w:rsidRPr="00AD5C51">
        <w:rPr>
          <w:rFonts w:ascii="Times New Roman" w:hAnsi="Times New Roman"/>
          <w:sz w:val="24"/>
          <w:szCs w:val="24"/>
        </w:rPr>
        <w:t>ë</w:t>
      </w:r>
      <w:r w:rsidR="002E7C2E" w:rsidRPr="00AD5C51">
        <w:rPr>
          <w:rFonts w:ascii="Times New Roman" w:hAnsi="Times New Roman"/>
          <w:sz w:val="24"/>
          <w:szCs w:val="24"/>
        </w:rPr>
        <w:t>r Buxhetin e vitit 202</w:t>
      </w:r>
      <w:r w:rsidR="0046293B">
        <w:rPr>
          <w:rFonts w:ascii="Times New Roman" w:hAnsi="Times New Roman"/>
          <w:sz w:val="24"/>
          <w:szCs w:val="24"/>
        </w:rPr>
        <w:t>5</w:t>
      </w:r>
      <w:r w:rsidR="004B090F" w:rsidRPr="00AD5C51">
        <w:rPr>
          <w:rFonts w:ascii="Times New Roman" w:hAnsi="Times New Roman"/>
          <w:sz w:val="24"/>
          <w:szCs w:val="24"/>
        </w:rPr>
        <w:t>"</w:t>
      </w:r>
      <w:r w:rsidR="00D20FF8" w:rsidRPr="00AD5C51">
        <w:rPr>
          <w:rFonts w:ascii="Times New Roman" w:hAnsi="Times New Roman"/>
          <w:sz w:val="24"/>
          <w:szCs w:val="24"/>
        </w:rPr>
        <w:t xml:space="preserve">, </w:t>
      </w:r>
      <w:r w:rsidRPr="00AD5C51">
        <w:rPr>
          <w:rFonts w:ascii="Times New Roman" w:hAnsi="Times New Roman"/>
          <w:sz w:val="24"/>
          <w:szCs w:val="24"/>
        </w:rPr>
        <w:t xml:space="preserve">MIE </w:t>
      </w:r>
      <w:r w:rsidR="00D20FF8" w:rsidRPr="00AD5C51">
        <w:rPr>
          <w:rFonts w:ascii="Times New Roman" w:hAnsi="Times New Roman"/>
          <w:sz w:val="24"/>
          <w:szCs w:val="24"/>
        </w:rPr>
        <w:t>menaxhon 11 programe buxhetore</w:t>
      </w:r>
      <w:r w:rsidR="00FA4C0E" w:rsidRPr="00AD5C51">
        <w:rPr>
          <w:rFonts w:ascii="Times New Roman" w:hAnsi="Times New Roman"/>
          <w:sz w:val="24"/>
          <w:szCs w:val="24"/>
        </w:rPr>
        <w:t xml:space="preserve"> si vijon:</w:t>
      </w:r>
      <w:r w:rsidR="00D20FF8" w:rsidRPr="00AD5C51">
        <w:rPr>
          <w:rFonts w:ascii="Times New Roman" w:hAnsi="Times New Roman"/>
          <w:sz w:val="24"/>
          <w:szCs w:val="24"/>
        </w:rPr>
        <w:t xml:space="preserve"> </w:t>
      </w:r>
    </w:p>
    <w:p w14:paraId="03A08B7E" w14:textId="0C8DF9EE" w:rsidR="00D20FF8" w:rsidRPr="00AD5C51" w:rsidRDefault="00D20FF8" w:rsidP="006B400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Transporti Rrugor</w:t>
      </w:r>
    </w:p>
    <w:p w14:paraId="597B541C" w14:textId="64477E9F" w:rsidR="00D20FF8" w:rsidRPr="00AD5C51" w:rsidRDefault="00D20FF8" w:rsidP="006B40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Transporti Detar</w:t>
      </w:r>
    </w:p>
    <w:p w14:paraId="233BD209" w14:textId="53FA5003" w:rsidR="00D20FF8" w:rsidRPr="00AD5C51" w:rsidRDefault="00D20FF8" w:rsidP="006B40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Transporti Hekurudhor</w:t>
      </w:r>
    </w:p>
    <w:p w14:paraId="2110C92B" w14:textId="5CA37FD1" w:rsidR="00D20FF8" w:rsidRPr="00AD5C51" w:rsidRDefault="00D20FF8" w:rsidP="006B40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Transporti Ajror</w:t>
      </w:r>
    </w:p>
    <w:p w14:paraId="2226B398" w14:textId="091BC42F" w:rsidR="00D20FF8" w:rsidRPr="00AD5C51" w:rsidRDefault="00D20FF8" w:rsidP="006B40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Furnizim me Ujë dhe Kanalizime</w:t>
      </w:r>
    </w:p>
    <w:p w14:paraId="676C1226" w14:textId="03E63022" w:rsidR="00D20FF8" w:rsidRPr="00AD5C51" w:rsidRDefault="00D20FF8" w:rsidP="006B40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Mbështetje për Energjinë</w:t>
      </w:r>
    </w:p>
    <w:p w14:paraId="5E30E7BA" w14:textId="685B09E1" w:rsidR="00D20FF8" w:rsidRPr="00AD5C51" w:rsidRDefault="00D20FF8" w:rsidP="006B40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Mbështetje për Burimet Natyrore</w:t>
      </w:r>
    </w:p>
    <w:p w14:paraId="756CF294" w14:textId="45D46256" w:rsidR="00D20FF8" w:rsidRPr="00AD5C51" w:rsidRDefault="00D20FF8" w:rsidP="006B40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Mbështetje për Industrinë</w:t>
      </w:r>
    </w:p>
    <w:p w14:paraId="7E94245F" w14:textId="54BD9C23" w:rsidR="00D20FF8" w:rsidRPr="00AD5C51" w:rsidRDefault="00D20FF8" w:rsidP="006B40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Mbështetje për Rrjetet e Komunikacionit </w:t>
      </w:r>
    </w:p>
    <w:p w14:paraId="22123500" w14:textId="09F95DDD" w:rsidR="00D20FF8" w:rsidRPr="00AD5C51" w:rsidRDefault="00D20FF8" w:rsidP="006B40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Planifikim Urban</w:t>
      </w:r>
    </w:p>
    <w:p w14:paraId="2F87FF57" w14:textId="65238779" w:rsidR="00D20FF8" w:rsidRPr="00AD5C51" w:rsidRDefault="00D20FF8" w:rsidP="006B40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Planifikim Menaxhim Administrim</w:t>
      </w:r>
    </w:p>
    <w:p w14:paraId="1661B61B" w14:textId="30E32429" w:rsidR="005D1BDE" w:rsidRPr="00AD5C51" w:rsidRDefault="005D1BDE" w:rsidP="006B400E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</w:p>
    <w:p w14:paraId="6E43ABB6" w14:textId="37D738D1" w:rsidR="009940F3" w:rsidRPr="00AD5C51" w:rsidRDefault="003D249F" w:rsidP="006B40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Në zbatim të ligjit </w:t>
      </w:r>
      <w:r w:rsidR="0046293B">
        <w:rPr>
          <w:rFonts w:ascii="Times New Roman" w:hAnsi="Times New Roman"/>
          <w:sz w:val="24"/>
          <w:szCs w:val="24"/>
        </w:rPr>
        <w:t>115</w:t>
      </w:r>
      <w:r w:rsidR="00FA4C0E" w:rsidRPr="00AD5C51">
        <w:rPr>
          <w:rFonts w:ascii="Times New Roman" w:hAnsi="Times New Roman"/>
          <w:sz w:val="24"/>
          <w:szCs w:val="24"/>
        </w:rPr>
        <w:t>/202</w:t>
      </w:r>
      <w:r w:rsidR="0046293B">
        <w:rPr>
          <w:rFonts w:ascii="Times New Roman" w:hAnsi="Times New Roman"/>
          <w:sz w:val="24"/>
          <w:szCs w:val="24"/>
        </w:rPr>
        <w:t>4</w:t>
      </w:r>
      <w:r w:rsidR="00FA4C0E" w:rsidRPr="00AD5C51">
        <w:rPr>
          <w:rFonts w:ascii="Times New Roman" w:hAnsi="Times New Roman"/>
          <w:sz w:val="24"/>
          <w:szCs w:val="24"/>
        </w:rPr>
        <w:t xml:space="preserve"> </w:t>
      </w:r>
      <w:r w:rsidR="0046293B" w:rsidRPr="00AD5C51">
        <w:rPr>
          <w:rFonts w:ascii="Times New Roman" w:hAnsi="Times New Roman"/>
          <w:sz w:val="24"/>
          <w:szCs w:val="24"/>
        </w:rPr>
        <w:t>"</w:t>
      </w:r>
      <w:r w:rsidR="00FA4C0E" w:rsidRPr="00AD5C51">
        <w:rPr>
          <w:rFonts w:ascii="Times New Roman" w:hAnsi="Times New Roman"/>
          <w:sz w:val="24"/>
          <w:szCs w:val="24"/>
        </w:rPr>
        <w:t>Për Buxhetin e vitit 202</w:t>
      </w:r>
      <w:r w:rsidR="00BE1195">
        <w:rPr>
          <w:rFonts w:ascii="Times New Roman" w:hAnsi="Times New Roman"/>
          <w:sz w:val="24"/>
          <w:szCs w:val="24"/>
        </w:rPr>
        <w:t>5</w:t>
      </w:r>
      <w:r w:rsidR="0046293B" w:rsidRPr="00AD5C51">
        <w:rPr>
          <w:rFonts w:ascii="Times New Roman" w:hAnsi="Times New Roman"/>
          <w:sz w:val="24"/>
          <w:szCs w:val="24"/>
        </w:rPr>
        <w:t>"</w:t>
      </w:r>
      <w:r w:rsidRPr="00AD5C51">
        <w:rPr>
          <w:rFonts w:ascii="Times New Roman" w:hAnsi="Times New Roman"/>
          <w:sz w:val="24"/>
          <w:szCs w:val="24"/>
        </w:rPr>
        <w:t xml:space="preserve">, </w:t>
      </w:r>
      <w:r w:rsidR="00FA4C0E" w:rsidRPr="00AD5C51">
        <w:rPr>
          <w:rFonts w:ascii="Times New Roman" w:hAnsi="Times New Roman"/>
          <w:sz w:val="24"/>
          <w:szCs w:val="24"/>
        </w:rPr>
        <w:t>buxheti 202</w:t>
      </w:r>
      <w:r w:rsidR="00BE1195">
        <w:rPr>
          <w:rFonts w:ascii="Times New Roman" w:hAnsi="Times New Roman"/>
          <w:sz w:val="24"/>
          <w:szCs w:val="24"/>
        </w:rPr>
        <w:t xml:space="preserve">5 </w:t>
      </w:r>
      <w:r w:rsidRPr="00AD5C51">
        <w:rPr>
          <w:rFonts w:ascii="Times New Roman" w:hAnsi="Times New Roman"/>
          <w:sz w:val="24"/>
          <w:szCs w:val="24"/>
        </w:rPr>
        <w:t xml:space="preserve">për Ministrinë e Infrastrukturës dhe Energjisë </w:t>
      </w:r>
      <w:r w:rsidR="00C66879">
        <w:rPr>
          <w:rFonts w:ascii="Times New Roman" w:hAnsi="Times New Roman"/>
          <w:sz w:val="24"/>
          <w:szCs w:val="24"/>
        </w:rPr>
        <w:t>ë</w:t>
      </w:r>
      <w:r w:rsidR="00FA4C0E" w:rsidRPr="00AD5C51">
        <w:rPr>
          <w:rFonts w:ascii="Times New Roman" w:hAnsi="Times New Roman"/>
          <w:sz w:val="24"/>
          <w:szCs w:val="24"/>
        </w:rPr>
        <w:t>sht</w:t>
      </w:r>
      <w:r w:rsidR="00C66879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në vlerën </w:t>
      </w:r>
      <w:r w:rsidR="00857F94">
        <w:rPr>
          <w:rFonts w:ascii="Times New Roman" w:hAnsi="Times New Roman"/>
          <w:sz w:val="24"/>
          <w:szCs w:val="24"/>
        </w:rPr>
        <w:t>74,032,381,</w:t>
      </w:r>
      <w:r w:rsidR="0002317F" w:rsidRPr="00AD5C51">
        <w:rPr>
          <w:rFonts w:ascii="Times New Roman" w:hAnsi="Times New Roman"/>
          <w:sz w:val="24"/>
          <w:szCs w:val="24"/>
        </w:rPr>
        <w:t>000</w:t>
      </w:r>
      <w:r w:rsidRPr="00AD5C51">
        <w:rPr>
          <w:rFonts w:ascii="Times New Roman" w:hAnsi="Times New Roman"/>
          <w:sz w:val="24"/>
          <w:szCs w:val="24"/>
        </w:rPr>
        <w:t xml:space="preserve"> lekë, </w:t>
      </w:r>
      <w:r w:rsidR="00F91B3F" w:rsidRPr="00AD5C51">
        <w:rPr>
          <w:rFonts w:ascii="Times New Roman" w:hAnsi="Times New Roman"/>
          <w:sz w:val="24"/>
          <w:szCs w:val="24"/>
        </w:rPr>
        <w:t xml:space="preserve">i detajuar </w:t>
      </w:r>
      <w:r w:rsidRPr="00AD5C51">
        <w:rPr>
          <w:rFonts w:ascii="Times New Roman" w:hAnsi="Times New Roman"/>
          <w:sz w:val="24"/>
          <w:szCs w:val="24"/>
        </w:rPr>
        <w:t xml:space="preserve">sipas </w:t>
      </w:r>
      <w:r w:rsidR="00F91B3F" w:rsidRPr="00AD5C51">
        <w:rPr>
          <w:rFonts w:ascii="Times New Roman" w:hAnsi="Times New Roman"/>
          <w:sz w:val="24"/>
          <w:szCs w:val="24"/>
        </w:rPr>
        <w:t>shpenzimeve:</w:t>
      </w:r>
      <w:r w:rsidR="002271AB" w:rsidRPr="00AD5C51">
        <w:rPr>
          <w:rFonts w:ascii="Times New Roman" w:hAnsi="Times New Roman"/>
          <w:sz w:val="24"/>
          <w:szCs w:val="24"/>
        </w:rPr>
        <w:t xml:space="preserve">  </w:t>
      </w:r>
    </w:p>
    <w:p w14:paraId="2BA83AD8" w14:textId="1302B10C" w:rsidR="003D249F" w:rsidRPr="00AD5C51" w:rsidRDefault="003D249F" w:rsidP="006B400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Shpenzime korrente</w:t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  <w:t xml:space="preserve">  </w:t>
      </w:r>
      <w:r w:rsidR="00180AFE">
        <w:rPr>
          <w:rFonts w:ascii="Times New Roman" w:hAnsi="Times New Roman"/>
          <w:sz w:val="24"/>
          <w:szCs w:val="24"/>
        </w:rPr>
        <w:t xml:space="preserve">                        </w:t>
      </w:r>
      <w:r w:rsidR="00AB1253">
        <w:rPr>
          <w:rFonts w:ascii="Times New Roman" w:hAnsi="Times New Roman"/>
          <w:sz w:val="24"/>
          <w:szCs w:val="24"/>
        </w:rPr>
        <w:t>6,706,047</w:t>
      </w:r>
      <w:r w:rsidR="0002317F" w:rsidRPr="00AD5C51">
        <w:rPr>
          <w:rFonts w:ascii="Times New Roman" w:hAnsi="Times New Roman"/>
          <w:sz w:val="24"/>
          <w:szCs w:val="24"/>
        </w:rPr>
        <w:t xml:space="preserve">,000 </w:t>
      </w:r>
      <w:r w:rsidRPr="00AD5C51">
        <w:rPr>
          <w:rFonts w:ascii="Times New Roman" w:hAnsi="Times New Roman"/>
          <w:sz w:val="24"/>
          <w:szCs w:val="24"/>
        </w:rPr>
        <w:t>lekë</w:t>
      </w:r>
    </w:p>
    <w:p w14:paraId="6FE6303B" w14:textId="0969B0E0" w:rsidR="003D249F" w:rsidRPr="00AD5C51" w:rsidRDefault="003D249F" w:rsidP="006B400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Shpenzime kapitale</w:t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="00EF4D8B">
        <w:rPr>
          <w:rFonts w:ascii="Times New Roman" w:hAnsi="Times New Roman"/>
          <w:sz w:val="24"/>
          <w:szCs w:val="24"/>
        </w:rPr>
        <w:t>67,326,</w:t>
      </w:r>
      <w:r w:rsidR="003F3411">
        <w:rPr>
          <w:rFonts w:ascii="Times New Roman" w:hAnsi="Times New Roman"/>
          <w:sz w:val="24"/>
          <w:szCs w:val="24"/>
        </w:rPr>
        <w:t>334,</w:t>
      </w:r>
      <w:r w:rsidR="0002317F" w:rsidRPr="00AD5C51">
        <w:rPr>
          <w:rFonts w:ascii="Times New Roman" w:hAnsi="Times New Roman"/>
          <w:sz w:val="24"/>
          <w:szCs w:val="24"/>
        </w:rPr>
        <w:t>000</w:t>
      </w:r>
      <w:r w:rsidRPr="00AD5C51">
        <w:rPr>
          <w:rFonts w:ascii="Times New Roman" w:hAnsi="Times New Roman"/>
          <w:sz w:val="24"/>
          <w:szCs w:val="24"/>
        </w:rPr>
        <w:t xml:space="preserve"> lekë</w:t>
      </w:r>
    </w:p>
    <w:p w14:paraId="6CD53760" w14:textId="77777777" w:rsidR="003D249F" w:rsidRPr="00AD5C51" w:rsidRDefault="003D249F" w:rsidP="006B400E">
      <w:pPr>
        <w:spacing w:after="80" w:line="240" w:lineRule="auto"/>
        <w:ind w:left="778" w:firstLine="360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i/>
          <w:sz w:val="24"/>
          <w:szCs w:val="24"/>
        </w:rPr>
        <w:t>nga të cilat</w:t>
      </w:r>
      <w:r w:rsidRPr="00AD5C51">
        <w:rPr>
          <w:rFonts w:ascii="Times New Roman" w:hAnsi="Times New Roman"/>
          <w:sz w:val="24"/>
          <w:szCs w:val="24"/>
        </w:rPr>
        <w:t xml:space="preserve">: </w:t>
      </w:r>
    </w:p>
    <w:p w14:paraId="4ABA461A" w14:textId="3D5BBDF7" w:rsidR="003D249F" w:rsidRPr="00AD5C51" w:rsidRDefault="003D249F" w:rsidP="006B400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5C51">
        <w:rPr>
          <w:rFonts w:ascii="Times New Roman" w:hAnsi="Times New Roman"/>
          <w:i/>
          <w:sz w:val="24"/>
          <w:szCs w:val="24"/>
        </w:rPr>
        <w:t xml:space="preserve">shpenzime kapitale me </w:t>
      </w:r>
      <w:r w:rsidR="001B2F35" w:rsidRPr="00AD5C51">
        <w:rPr>
          <w:rFonts w:ascii="Times New Roman" w:hAnsi="Times New Roman"/>
          <w:i/>
          <w:sz w:val="24"/>
          <w:szCs w:val="24"/>
        </w:rPr>
        <w:t>finance</w:t>
      </w:r>
      <w:r w:rsidRPr="00AD5C51">
        <w:rPr>
          <w:rFonts w:ascii="Times New Roman" w:hAnsi="Times New Roman"/>
          <w:i/>
          <w:sz w:val="24"/>
          <w:szCs w:val="24"/>
        </w:rPr>
        <w:t xml:space="preserve"> të brendshëm</w:t>
      </w:r>
      <w:r w:rsidRPr="00AD5C51">
        <w:rPr>
          <w:rFonts w:ascii="Times New Roman" w:hAnsi="Times New Roman"/>
          <w:i/>
          <w:sz w:val="24"/>
          <w:szCs w:val="24"/>
        </w:rPr>
        <w:tab/>
      </w:r>
      <w:r w:rsidR="003F3411">
        <w:rPr>
          <w:rFonts w:ascii="Times New Roman" w:hAnsi="Times New Roman"/>
          <w:i/>
          <w:sz w:val="24"/>
          <w:szCs w:val="24"/>
        </w:rPr>
        <w:t>53,508,</w:t>
      </w:r>
      <w:r w:rsidR="00F70454">
        <w:rPr>
          <w:rFonts w:ascii="Times New Roman" w:hAnsi="Times New Roman"/>
          <w:i/>
          <w:sz w:val="24"/>
          <w:szCs w:val="24"/>
        </w:rPr>
        <w:t>305</w:t>
      </w:r>
      <w:r w:rsidR="0002317F" w:rsidRPr="00AD5C51">
        <w:rPr>
          <w:rFonts w:ascii="Times New Roman" w:hAnsi="Times New Roman"/>
          <w:i/>
          <w:sz w:val="24"/>
          <w:szCs w:val="24"/>
        </w:rPr>
        <w:t xml:space="preserve">,000 </w:t>
      </w:r>
      <w:r w:rsidRPr="00AD5C51">
        <w:rPr>
          <w:rFonts w:ascii="Times New Roman" w:hAnsi="Times New Roman"/>
          <w:i/>
          <w:sz w:val="24"/>
          <w:szCs w:val="24"/>
        </w:rPr>
        <w:t>lekë</w:t>
      </w:r>
    </w:p>
    <w:p w14:paraId="67202065" w14:textId="079E16F3" w:rsidR="003D249F" w:rsidRPr="00AD5C51" w:rsidRDefault="003D249F" w:rsidP="006B400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5C51">
        <w:rPr>
          <w:rFonts w:ascii="Times New Roman" w:hAnsi="Times New Roman"/>
          <w:i/>
          <w:sz w:val="24"/>
          <w:szCs w:val="24"/>
        </w:rPr>
        <w:t>shpenzime kapitale me financim të huaj</w:t>
      </w:r>
      <w:r w:rsidRPr="00AD5C51">
        <w:rPr>
          <w:rFonts w:ascii="Times New Roman" w:hAnsi="Times New Roman"/>
          <w:i/>
          <w:sz w:val="24"/>
          <w:szCs w:val="24"/>
        </w:rPr>
        <w:tab/>
        <w:t xml:space="preserve">          </w:t>
      </w:r>
      <w:r w:rsidR="006C5A32">
        <w:rPr>
          <w:rFonts w:ascii="Times New Roman" w:hAnsi="Times New Roman"/>
          <w:i/>
          <w:sz w:val="24"/>
          <w:szCs w:val="24"/>
        </w:rPr>
        <w:t xml:space="preserve"> </w:t>
      </w:r>
      <w:r w:rsidR="00F70454">
        <w:rPr>
          <w:rFonts w:ascii="Times New Roman" w:hAnsi="Times New Roman"/>
          <w:i/>
          <w:sz w:val="24"/>
          <w:szCs w:val="24"/>
        </w:rPr>
        <w:t>13,818,029</w:t>
      </w:r>
      <w:r w:rsidR="009D5AB2">
        <w:rPr>
          <w:rFonts w:ascii="Times New Roman" w:hAnsi="Times New Roman"/>
          <w:i/>
          <w:sz w:val="24"/>
          <w:szCs w:val="24"/>
        </w:rPr>
        <w:t>,</w:t>
      </w:r>
      <w:r w:rsidR="0002317F" w:rsidRPr="00AD5C51">
        <w:rPr>
          <w:rFonts w:ascii="Times New Roman" w:hAnsi="Times New Roman"/>
          <w:i/>
          <w:sz w:val="24"/>
          <w:szCs w:val="24"/>
        </w:rPr>
        <w:t>000</w:t>
      </w:r>
      <w:r w:rsidR="00FA4C0E" w:rsidRPr="00AD5C51">
        <w:rPr>
          <w:rFonts w:ascii="Times New Roman" w:hAnsi="Times New Roman"/>
          <w:i/>
          <w:sz w:val="24"/>
          <w:szCs w:val="24"/>
        </w:rPr>
        <w:t xml:space="preserve"> </w:t>
      </w:r>
      <w:r w:rsidRPr="00AD5C51">
        <w:rPr>
          <w:rFonts w:ascii="Times New Roman" w:hAnsi="Times New Roman"/>
          <w:i/>
          <w:sz w:val="24"/>
          <w:szCs w:val="24"/>
        </w:rPr>
        <w:t>lekë</w:t>
      </w:r>
    </w:p>
    <w:p w14:paraId="1FB6740D" w14:textId="77777777" w:rsidR="009940F3" w:rsidRPr="00AD5C51" w:rsidRDefault="009940F3" w:rsidP="006B4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7168F9" w14:textId="17A4607D" w:rsidR="007D43FC" w:rsidRPr="00AD5C51" w:rsidRDefault="007D5059" w:rsidP="006B4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Miratimi i detajimit fillestar nga Ministria e Financave, </w:t>
      </w:r>
      <w:r w:rsidR="00FA4C0E" w:rsidRPr="00AD5C51">
        <w:rPr>
          <w:rFonts w:ascii="Times New Roman" w:hAnsi="Times New Roman"/>
          <w:sz w:val="24"/>
          <w:szCs w:val="24"/>
        </w:rPr>
        <w:t>u b</w:t>
      </w:r>
      <w:r w:rsidR="00706BF9" w:rsidRPr="00AD5C51">
        <w:rPr>
          <w:rFonts w:ascii="Times New Roman" w:hAnsi="Times New Roman"/>
          <w:sz w:val="24"/>
          <w:szCs w:val="24"/>
        </w:rPr>
        <w:t>ë</w:t>
      </w:r>
      <w:r w:rsidR="00251B39">
        <w:rPr>
          <w:rFonts w:ascii="Times New Roman" w:hAnsi="Times New Roman"/>
          <w:sz w:val="24"/>
          <w:szCs w:val="24"/>
        </w:rPr>
        <w:t xml:space="preserve"> </w:t>
      </w:r>
      <w:r w:rsidR="00FA4C0E" w:rsidRPr="00AD5C51">
        <w:rPr>
          <w:rFonts w:ascii="Times New Roman" w:hAnsi="Times New Roman"/>
          <w:sz w:val="24"/>
          <w:szCs w:val="24"/>
        </w:rPr>
        <w:t>n</w:t>
      </w:r>
      <w:r w:rsidR="00706BF9" w:rsidRPr="00AD5C51">
        <w:rPr>
          <w:rFonts w:ascii="Times New Roman" w:hAnsi="Times New Roman"/>
          <w:sz w:val="24"/>
          <w:szCs w:val="24"/>
        </w:rPr>
        <w:t>ë</w:t>
      </w:r>
      <w:r w:rsidR="00FA4C0E" w:rsidRPr="00AD5C51">
        <w:rPr>
          <w:rFonts w:ascii="Times New Roman" w:hAnsi="Times New Roman"/>
          <w:sz w:val="24"/>
          <w:szCs w:val="24"/>
        </w:rPr>
        <w:t xml:space="preserve"> vler</w:t>
      </w:r>
      <w:r w:rsidR="00706BF9" w:rsidRPr="00AD5C51">
        <w:rPr>
          <w:rFonts w:ascii="Times New Roman" w:hAnsi="Times New Roman"/>
          <w:sz w:val="24"/>
          <w:szCs w:val="24"/>
        </w:rPr>
        <w:t>ë</w:t>
      </w:r>
      <w:r w:rsidR="00FA4C0E" w:rsidRPr="00AD5C51">
        <w:rPr>
          <w:rFonts w:ascii="Times New Roman" w:hAnsi="Times New Roman"/>
          <w:sz w:val="24"/>
          <w:szCs w:val="24"/>
        </w:rPr>
        <w:t xml:space="preserve">n </w:t>
      </w:r>
      <w:r w:rsidR="00251B39">
        <w:rPr>
          <w:rFonts w:ascii="Times New Roman" w:hAnsi="Times New Roman"/>
          <w:sz w:val="24"/>
          <w:szCs w:val="24"/>
        </w:rPr>
        <w:t xml:space="preserve">74,032,381,000 </w:t>
      </w:r>
      <w:r w:rsidR="007D43FC" w:rsidRPr="00AD5C51">
        <w:rPr>
          <w:rFonts w:ascii="Times New Roman" w:hAnsi="Times New Roman"/>
          <w:sz w:val="24"/>
          <w:szCs w:val="24"/>
        </w:rPr>
        <w:t>lek</w:t>
      </w:r>
      <w:r w:rsidR="00706BF9" w:rsidRPr="00AD5C51">
        <w:rPr>
          <w:rFonts w:ascii="Times New Roman" w:hAnsi="Times New Roman"/>
          <w:sz w:val="24"/>
          <w:szCs w:val="24"/>
        </w:rPr>
        <w:t>ë</w:t>
      </w:r>
      <w:r w:rsidR="007D43FC" w:rsidRPr="00AD5C51">
        <w:rPr>
          <w:rFonts w:ascii="Times New Roman" w:hAnsi="Times New Roman"/>
          <w:sz w:val="24"/>
          <w:szCs w:val="24"/>
        </w:rPr>
        <w:t xml:space="preserve"> si vijon:</w:t>
      </w:r>
    </w:p>
    <w:p w14:paraId="0FCBAB12" w14:textId="77777777" w:rsidR="007D43FC" w:rsidRPr="00AD5C51" w:rsidRDefault="007D43FC" w:rsidP="006B4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B756A0" w14:textId="115A5258" w:rsidR="007D43FC" w:rsidRPr="00AD5C51" w:rsidRDefault="007D43FC" w:rsidP="006B400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Shpenzime korrente</w:t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  <w:t xml:space="preserve">  </w:t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  <w:t xml:space="preserve"> </w:t>
      </w:r>
      <w:r w:rsidR="003C5FB5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3C5FB5">
        <w:rPr>
          <w:rFonts w:ascii="Times New Roman" w:hAnsi="Times New Roman"/>
          <w:sz w:val="24"/>
          <w:szCs w:val="24"/>
        </w:rPr>
        <w:t>6,706,047,00</w:t>
      </w:r>
      <w:r w:rsidRPr="00AD5C51">
        <w:rPr>
          <w:rFonts w:ascii="Times New Roman" w:hAnsi="Times New Roman"/>
          <w:sz w:val="24"/>
          <w:szCs w:val="24"/>
        </w:rPr>
        <w:t>0 lekë</w:t>
      </w:r>
    </w:p>
    <w:p w14:paraId="0782FC63" w14:textId="16DE830F" w:rsidR="007D43FC" w:rsidRPr="00AD5C51" w:rsidRDefault="007D43FC" w:rsidP="006B400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Shpenzime kapitale</w:t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  <w:t xml:space="preserve"> </w:t>
      </w:r>
      <w:r w:rsidR="003C5FB5">
        <w:rPr>
          <w:rFonts w:ascii="Times New Roman" w:hAnsi="Times New Roman"/>
          <w:sz w:val="24"/>
          <w:szCs w:val="24"/>
        </w:rPr>
        <w:t xml:space="preserve">67,326,334,000 </w:t>
      </w:r>
      <w:r w:rsidRPr="00AD5C51">
        <w:rPr>
          <w:rFonts w:ascii="Times New Roman" w:hAnsi="Times New Roman"/>
          <w:sz w:val="24"/>
          <w:szCs w:val="24"/>
        </w:rPr>
        <w:t>lekë</w:t>
      </w:r>
    </w:p>
    <w:p w14:paraId="471927A6" w14:textId="77777777" w:rsidR="007D43FC" w:rsidRPr="00AD5C51" w:rsidRDefault="007D43FC" w:rsidP="006B400E">
      <w:pPr>
        <w:spacing w:after="80" w:line="240" w:lineRule="auto"/>
        <w:ind w:left="778" w:firstLine="360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i/>
          <w:sz w:val="24"/>
          <w:szCs w:val="24"/>
        </w:rPr>
        <w:t>nga të cilat</w:t>
      </w:r>
      <w:r w:rsidRPr="00AD5C51">
        <w:rPr>
          <w:rFonts w:ascii="Times New Roman" w:hAnsi="Times New Roman"/>
          <w:sz w:val="24"/>
          <w:szCs w:val="24"/>
        </w:rPr>
        <w:t xml:space="preserve">: </w:t>
      </w:r>
    </w:p>
    <w:p w14:paraId="2B12E24C" w14:textId="1E81783A" w:rsidR="007D43FC" w:rsidRPr="00AD5C51" w:rsidRDefault="007D43FC" w:rsidP="006B400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5C51">
        <w:rPr>
          <w:rFonts w:ascii="Times New Roman" w:hAnsi="Times New Roman"/>
          <w:i/>
          <w:sz w:val="24"/>
          <w:szCs w:val="24"/>
        </w:rPr>
        <w:t>shpenzime kapitale me financ</w:t>
      </w:r>
      <w:r w:rsidR="00DB0966" w:rsidRPr="00AD5C51">
        <w:rPr>
          <w:rFonts w:ascii="Times New Roman" w:hAnsi="Times New Roman"/>
          <w:i/>
          <w:sz w:val="24"/>
          <w:szCs w:val="24"/>
        </w:rPr>
        <w:t>im</w:t>
      </w:r>
      <w:r w:rsidRPr="00AD5C51">
        <w:rPr>
          <w:rFonts w:ascii="Times New Roman" w:hAnsi="Times New Roman"/>
          <w:i/>
          <w:sz w:val="24"/>
          <w:szCs w:val="24"/>
        </w:rPr>
        <w:t xml:space="preserve"> të brendshëm</w:t>
      </w:r>
      <w:r w:rsidRPr="00AD5C51">
        <w:rPr>
          <w:rFonts w:ascii="Times New Roman" w:hAnsi="Times New Roman"/>
          <w:i/>
          <w:sz w:val="24"/>
          <w:szCs w:val="24"/>
        </w:rPr>
        <w:tab/>
      </w:r>
      <w:r w:rsidR="003C5FB5">
        <w:rPr>
          <w:rFonts w:ascii="Times New Roman" w:hAnsi="Times New Roman"/>
          <w:i/>
          <w:sz w:val="24"/>
          <w:szCs w:val="24"/>
        </w:rPr>
        <w:t xml:space="preserve">53,508,305,000 </w:t>
      </w:r>
      <w:r w:rsidRPr="00AD5C51">
        <w:rPr>
          <w:rFonts w:ascii="Times New Roman" w:hAnsi="Times New Roman"/>
          <w:i/>
          <w:sz w:val="24"/>
          <w:szCs w:val="24"/>
        </w:rPr>
        <w:t>lekë</w:t>
      </w:r>
    </w:p>
    <w:p w14:paraId="0E805308" w14:textId="77015CA9" w:rsidR="007D43FC" w:rsidRPr="00AD5C51" w:rsidRDefault="007D43FC" w:rsidP="006B400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5C51">
        <w:rPr>
          <w:rFonts w:ascii="Times New Roman" w:hAnsi="Times New Roman"/>
          <w:i/>
          <w:sz w:val="24"/>
          <w:szCs w:val="24"/>
        </w:rPr>
        <w:t>shpenzime kapitale me financim të huaj</w:t>
      </w:r>
      <w:r w:rsidRPr="00AD5C51">
        <w:rPr>
          <w:rFonts w:ascii="Times New Roman" w:hAnsi="Times New Roman"/>
          <w:i/>
          <w:sz w:val="24"/>
          <w:szCs w:val="24"/>
        </w:rPr>
        <w:tab/>
        <w:t xml:space="preserve">           </w:t>
      </w:r>
      <w:r w:rsidR="003C5FB5">
        <w:rPr>
          <w:rFonts w:ascii="Times New Roman" w:hAnsi="Times New Roman"/>
          <w:i/>
          <w:sz w:val="24"/>
          <w:szCs w:val="24"/>
        </w:rPr>
        <w:t>13,818,029,000</w:t>
      </w:r>
      <w:r w:rsidRPr="00AD5C51">
        <w:rPr>
          <w:rFonts w:ascii="Times New Roman" w:hAnsi="Times New Roman"/>
          <w:i/>
          <w:sz w:val="24"/>
          <w:szCs w:val="24"/>
        </w:rPr>
        <w:t xml:space="preserve"> lekë</w:t>
      </w:r>
    </w:p>
    <w:p w14:paraId="531D139E" w14:textId="77777777" w:rsidR="00DC64A3" w:rsidRPr="00AD5C51" w:rsidRDefault="00DC64A3" w:rsidP="006B4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360670" w14:textId="7125CB59" w:rsidR="00537C6D" w:rsidRDefault="00F91B3F" w:rsidP="006B4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Plani i buxhetit</w:t>
      </w:r>
      <w:r w:rsidR="00AE18C3">
        <w:rPr>
          <w:rFonts w:ascii="Times New Roman" w:hAnsi="Times New Roman"/>
          <w:sz w:val="24"/>
          <w:szCs w:val="24"/>
        </w:rPr>
        <w:t xml:space="preserve"> </w:t>
      </w:r>
      <w:r w:rsidR="00761B25" w:rsidRPr="00AD5C51">
        <w:rPr>
          <w:rFonts w:ascii="Times New Roman" w:hAnsi="Times New Roman"/>
          <w:sz w:val="24"/>
          <w:szCs w:val="24"/>
        </w:rPr>
        <w:t>për vitin 202</w:t>
      </w:r>
      <w:r w:rsidR="00081525">
        <w:rPr>
          <w:rFonts w:ascii="Times New Roman" w:hAnsi="Times New Roman"/>
          <w:sz w:val="24"/>
          <w:szCs w:val="24"/>
        </w:rPr>
        <w:t>5</w:t>
      </w:r>
      <w:r w:rsidR="00761B25" w:rsidRPr="00AD5C51">
        <w:rPr>
          <w:rFonts w:ascii="Times New Roman" w:hAnsi="Times New Roman"/>
          <w:sz w:val="24"/>
          <w:szCs w:val="24"/>
        </w:rPr>
        <w:t xml:space="preserve"> për </w:t>
      </w:r>
      <w:r w:rsidRPr="00AD5C51">
        <w:rPr>
          <w:rFonts w:ascii="Times New Roman" w:hAnsi="Times New Roman"/>
          <w:sz w:val="24"/>
          <w:szCs w:val="24"/>
        </w:rPr>
        <w:t>Ministrinë e Infrastrukturës dhe Energjisë</w:t>
      </w:r>
      <w:r w:rsidR="004F2378">
        <w:rPr>
          <w:rFonts w:ascii="Times New Roman" w:hAnsi="Times New Roman"/>
          <w:sz w:val="24"/>
          <w:szCs w:val="24"/>
        </w:rPr>
        <w:t xml:space="preserve"> </w:t>
      </w:r>
      <w:r w:rsidR="00761B25" w:rsidRPr="00AD5C51">
        <w:rPr>
          <w:rFonts w:ascii="Times New Roman" w:hAnsi="Times New Roman"/>
          <w:sz w:val="24"/>
          <w:szCs w:val="24"/>
        </w:rPr>
        <w:t xml:space="preserve">arriti në vlerën </w:t>
      </w:r>
      <w:r w:rsidR="004F2378">
        <w:rPr>
          <w:rFonts w:ascii="Times New Roman" w:hAnsi="Times New Roman"/>
          <w:sz w:val="24"/>
          <w:szCs w:val="24"/>
        </w:rPr>
        <w:t>74,037,081,</w:t>
      </w:r>
      <w:r w:rsidR="00761B25" w:rsidRPr="00AD5C51">
        <w:rPr>
          <w:rFonts w:ascii="Times New Roman" w:hAnsi="Times New Roman"/>
          <w:sz w:val="24"/>
          <w:szCs w:val="24"/>
        </w:rPr>
        <w:t>000 lekë</w:t>
      </w:r>
      <w:r w:rsidR="008861E8">
        <w:rPr>
          <w:rFonts w:ascii="Times New Roman" w:hAnsi="Times New Roman"/>
          <w:sz w:val="24"/>
          <w:szCs w:val="24"/>
        </w:rPr>
        <w:t xml:space="preserve"> për </w:t>
      </w:r>
      <w:r w:rsidR="0076761C" w:rsidRPr="00AD5C51">
        <w:rPr>
          <w:rFonts w:ascii="Times New Roman" w:hAnsi="Times New Roman"/>
          <w:sz w:val="24"/>
          <w:szCs w:val="24"/>
        </w:rPr>
        <w:t>4</w:t>
      </w:r>
      <w:r w:rsidR="008241B0" w:rsidRPr="00AD5C51">
        <w:rPr>
          <w:rFonts w:ascii="Times New Roman" w:hAnsi="Times New Roman"/>
          <w:sz w:val="24"/>
          <w:szCs w:val="24"/>
        </w:rPr>
        <w:t>-</w:t>
      </w:r>
      <w:r w:rsidR="0076761C" w:rsidRPr="00AD5C51">
        <w:rPr>
          <w:rFonts w:ascii="Times New Roman" w:hAnsi="Times New Roman"/>
          <w:sz w:val="24"/>
          <w:szCs w:val="24"/>
        </w:rPr>
        <w:t xml:space="preserve"> mujori</w:t>
      </w:r>
      <w:r w:rsidR="008861E8">
        <w:rPr>
          <w:rFonts w:ascii="Times New Roman" w:hAnsi="Times New Roman"/>
          <w:sz w:val="24"/>
          <w:szCs w:val="24"/>
        </w:rPr>
        <w:t xml:space="preserve">n </w:t>
      </w:r>
      <w:r w:rsidR="00761B25" w:rsidRPr="00AD5C51">
        <w:rPr>
          <w:rFonts w:ascii="Times New Roman" w:hAnsi="Times New Roman"/>
          <w:sz w:val="24"/>
          <w:szCs w:val="24"/>
        </w:rPr>
        <w:t>I</w:t>
      </w:r>
      <w:r w:rsidR="004F2378">
        <w:rPr>
          <w:rFonts w:ascii="Times New Roman" w:hAnsi="Times New Roman"/>
          <w:sz w:val="24"/>
          <w:szCs w:val="24"/>
        </w:rPr>
        <w:t xml:space="preserve"> të vitit 2</w:t>
      </w:r>
      <w:r w:rsidR="0076761C" w:rsidRPr="00AD5C51">
        <w:rPr>
          <w:rFonts w:ascii="Times New Roman" w:hAnsi="Times New Roman"/>
          <w:sz w:val="24"/>
          <w:szCs w:val="24"/>
        </w:rPr>
        <w:t>02</w:t>
      </w:r>
      <w:r w:rsidR="004F2378">
        <w:rPr>
          <w:rFonts w:ascii="Times New Roman" w:hAnsi="Times New Roman"/>
          <w:sz w:val="24"/>
          <w:szCs w:val="24"/>
        </w:rPr>
        <w:t>5</w:t>
      </w:r>
      <w:r w:rsidR="00761B25" w:rsidRPr="00AD5C51">
        <w:rPr>
          <w:rFonts w:ascii="Times New Roman" w:hAnsi="Times New Roman"/>
          <w:sz w:val="24"/>
          <w:szCs w:val="24"/>
        </w:rPr>
        <w:t xml:space="preserve">. </w:t>
      </w:r>
    </w:p>
    <w:p w14:paraId="4AC45F81" w14:textId="77777777" w:rsidR="00537C6D" w:rsidRDefault="00537C6D" w:rsidP="00251B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0A45DD" w14:textId="77777777" w:rsidR="006B400E" w:rsidRDefault="006B400E" w:rsidP="006B4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6266F1" w14:textId="03117D8D" w:rsidR="009940F3" w:rsidRDefault="00761B25" w:rsidP="006B4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Plani </w:t>
      </w:r>
      <w:r w:rsidR="0002317F" w:rsidRPr="00AD5C51">
        <w:rPr>
          <w:rFonts w:ascii="Times New Roman" w:hAnsi="Times New Roman"/>
          <w:sz w:val="24"/>
          <w:szCs w:val="24"/>
        </w:rPr>
        <w:t>pësoi ndryshime</w:t>
      </w:r>
      <w:r w:rsidR="008C54FF">
        <w:rPr>
          <w:rFonts w:ascii="Times New Roman" w:hAnsi="Times New Roman"/>
          <w:sz w:val="24"/>
          <w:szCs w:val="24"/>
        </w:rPr>
        <w:t xml:space="preserve"> </w:t>
      </w:r>
      <w:r w:rsidR="00266B19" w:rsidRPr="00AD5C51">
        <w:rPr>
          <w:rFonts w:ascii="Times New Roman" w:hAnsi="Times New Roman"/>
          <w:sz w:val="24"/>
          <w:szCs w:val="24"/>
        </w:rPr>
        <w:t>shtes</w:t>
      </w:r>
      <w:r w:rsidR="00266B19">
        <w:rPr>
          <w:rFonts w:ascii="Times New Roman" w:hAnsi="Times New Roman"/>
          <w:sz w:val="24"/>
          <w:szCs w:val="24"/>
        </w:rPr>
        <w:t xml:space="preserve">ë </w:t>
      </w:r>
      <w:r w:rsidR="00266B19" w:rsidRPr="00AD5C51">
        <w:rPr>
          <w:rFonts w:ascii="Times New Roman" w:hAnsi="Times New Roman"/>
          <w:sz w:val="24"/>
          <w:szCs w:val="24"/>
        </w:rPr>
        <w:t>në nivel klasifikimi buxhetor</w:t>
      </w:r>
      <w:r w:rsidR="00784455">
        <w:rPr>
          <w:rFonts w:ascii="Times New Roman" w:hAnsi="Times New Roman"/>
          <w:sz w:val="24"/>
          <w:szCs w:val="24"/>
        </w:rPr>
        <w:t xml:space="preserve"> në k</w:t>
      </w:r>
      <w:r w:rsidR="0002317F" w:rsidRPr="00AD5C51">
        <w:rPr>
          <w:rFonts w:ascii="Times New Roman" w:hAnsi="Times New Roman"/>
          <w:sz w:val="24"/>
          <w:szCs w:val="24"/>
        </w:rPr>
        <w:t>uadër të</w:t>
      </w:r>
      <w:r w:rsidR="0058545D">
        <w:rPr>
          <w:rFonts w:ascii="Times New Roman" w:hAnsi="Times New Roman"/>
          <w:sz w:val="24"/>
          <w:szCs w:val="24"/>
        </w:rPr>
        <w:t xml:space="preserve"> miratimit </w:t>
      </w:r>
      <w:r w:rsidR="001739E6">
        <w:rPr>
          <w:rFonts w:ascii="Times New Roman" w:hAnsi="Times New Roman"/>
          <w:sz w:val="24"/>
          <w:szCs w:val="24"/>
        </w:rPr>
        <w:t>nga Ministria e Financave</w:t>
      </w:r>
      <w:r w:rsidR="001A4368">
        <w:rPr>
          <w:rFonts w:ascii="Times New Roman" w:hAnsi="Times New Roman"/>
          <w:sz w:val="24"/>
          <w:szCs w:val="24"/>
        </w:rPr>
        <w:t>:</w:t>
      </w:r>
    </w:p>
    <w:p w14:paraId="0A8733D0" w14:textId="77777777" w:rsidR="00174576" w:rsidRDefault="00174576" w:rsidP="006B4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235C43" w14:textId="0A5BAD4C" w:rsidR="00AC5170" w:rsidRPr="001A4368" w:rsidRDefault="001A4368" w:rsidP="006B400E">
      <w:pPr>
        <w:pStyle w:val="ListParagraph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1A4368">
        <w:rPr>
          <w:rFonts w:ascii="Times New Roman" w:hAnsi="Times New Roman"/>
          <w:sz w:val="24"/>
          <w:szCs w:val="24"/>
        </w:rPr>
        <w:t xml:space="preserve">kordimit </w:t>
      </w:r>
      <w:r w:rsidR="008241B0" w:rsidRPr="001A4368">
        <w:rPr>
          <w:rFonts w:ascii="Times New Roman" w:hAnsi="Times New Roman"/>
          <w:sz w:val="24"/>
          <w:szCs w:val="24"/>
        </w:rPr>
        <w:t>t</w:t>
      </w:r>
      <w:r w:rsidR="004D400F" w:rsidRPr="001A4368">
        <w:rPr>
          <w:rFonts w:ascii="Times New Roman" w:hAnsi="Times New Roman"/>
          <w:sz w:val="24"/>
          <w:szCs w:val="24"/>
        </w:rPr>
        <w:t>ë</w:t>
      </w:r>
      <w:r w:rsidR="008241B0" w:rsidRPr="001A43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fondit të </w:t>
      </w:r>
      <w:r w:rsidR="008241B0" w:rsidRPr="001A4368">
        <w:rPr>
          <w:rFonts w:ascii="Times New Roman" w:hAnsi="Times New Roman"/>
          <w:sz w:val="24"/>
          <w:szCs w:val="24"/>
        </w:rPr>
        <w:t>veçant</w:t>
      </w:r>
      <w:r w:rsidR="004D400F" w:rsidRPr="001A4368">
        <w:rPr>
          <w:rFonts w:ascii="Times New Roman" w:hAnsi="Times New Roman"/>
          <w:sz w:val="24"/>
          <w:szCs w:val="24"/>
        </w:rPr>
        <w:t>ë</w:t>
      </w:r>
      <w:r w:rsidR="00AC5170" w:rsidRPr="001A4368">
        <w:rPr>
          <w:rFonts w:ascii="Times New Roman" w:hAnsi="Times New Roman"/>
          <w:sz w:val="24"/>
          <w:szCs w:val="24"/>
        </w:rPr>
        <w:t xml:space="preserve"> n</w:t>
      </w:r>
      <w:r w:rsidR="00706BF9" w:rsidRPr="001A4368">
        <w:rPr>
          <w:rFonts w:ascii="Times New Roman" w:hAnsi="Times New Roman"/>
          <w:sz w:val="24"/>
          <w:szCs w:val="24"/>
        </w:rPr>
        <w:t>ë</w:t>
      </w:r>
      <w:r w:rsidR="00AC5170" w:rsidRPr="001A4368">
        <w:rPr>
          <w:rFonts w:ascii="Times New Roman" w:hAnsi="Times New Roman"/>
          <w:sz w:val="24"/>
          <w:szCs w:val="24"/>
        </w:rPr>
        <w:t xml:space="preserve"> vler</w:t>
      </w:r>
      <w:r w:rsidR="00706BF9" w:rsidRPr="001A4368">
        <w:rPr>
          <w:rFonts w:ascii="Times New Roman" w:hAnsi="Times New Roman"/>
          <w:sz w:val="24"/>
          <w:szCs w:val="24"/>
        </w:rPr>
        <w:t>ë</w:t>
      </w:r>
      <w:r w:rsidR="00AC5170" w:rsidRPr="001A4368">
        <w:rPr>
          <w:rFonts w:ascii="Times New Roman" w:hAnsi="Times New Roman"/>
          <w:sz w:val="24"/>
          <w:szCs w:val="24"/>
        </w:rPr>
        <w:t>n 4,</w:t>
      </w:r>
      <w:r w:rsidR="00B7212C" w:rsidRPr="001A4368">
        <w:rPr>
          <w:rFonts w:ascii="Times New Roman" w:hAnsi="Times New Roman"/>
          <w:sz w:val="24"/>
          <w:szCs w:val="24"/>
        </w:rPr>
        <w:t>7</w:t>
      </w:r>
      <w:r w:rsidR="0058545D" w:rsidRPr="001A4368">
        <w:rPr>
          <w:rFonts w:ascii="Times New Roman" w:hAnsi="Times New Roman"/>
          <w:sz w:val="24"/>
          <w:szCs w:val="24"/>
        </w:rPr>
        <w:t>0</w:t>
      </w:r>
      <w:r w:rsidR="00B7212C" w:rsidRPr="001A4368">
        <w:rPr>
          <w:rFonts w:ascii="Times New Roman" w:hAnsi="Times New Roman"/>
          <w:sz w:val="24"/>
          <w:szCs w:val="24"/>
        </w:rPr>
        <w:t>0</w:t>
      </w:r>
      <w:r w:rsidR="00AC5170" w:rsidRPr="001A4368">
        <w:rPr>
          <w:rFonts w:ascii="Times New Roman" w:hAnsi="Times New Roman"/>
          <w:sz w:val="24"/>
          <w:szCs w:val="24"/>
        </w:rPr>
        <w:t>,000 lek</w:t>
      </w:r>
      <w:r w:rsidR="00706BF9" w:rsidRPr="001A4368">
        <w:rPr>
          <w:rFonts w:ascii="Times New Roman" w:hAnsi="Times New Roman"/>
          <w:sz w:val="24"/>
          <w:szCs w:val="24"/>
        </w:rPr>
        <w:t>ë</w:t>
      </w:r>
      <w:r w:rsidR="008241B0" w:rsidRPr="001A4368">
        <w:rPr>
          <w:rFonts w:ascii="Times New Roman" w:hAnsi="Times New Roman"/>
          <w:sz w:val="24"/>
          <w:szCs w:val="24"/>
        </w:rPr>
        <w:t>.</w:t>
      </w:r>
    </w:p>
    <w:p w14:paraId="032CD202" w14:textId="77777777" w:rsidR="00807194" w:rsidRPr="00AD5C51" w:rsidRDefault="00807194" w:rsidP="006B400E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</w:p>
    <w:p w14:paraId="1471D78E" w14:textId="2D6CCA69" w:rsidR="001B2F35" w:rsidRPr="00AD5C51" w:rsidRDefault="001B2F35" w:rsidP="006B400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b/>
          <w:bCs/>
          <w:sz w:val="24"/>
          <w:szCs w:val="24"/>
        </w:rPr>
        <w:t>INFORMACION BUXHETOR I AGREGUAR</w:t>
      </w:r>
    </w:p>
    <w:p w14:paraId="2E273163" w14:textId="484ACB2C" w:rsidR="009940F3" w:rsidRPr="00AD5C51" w:rsidRDefault="0076761C" w:rsidP="006B40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Plani fillestar i buxhetit, plani i rishikuar dhe realizimi faktik </w:t>
      </w:r>
      <w:r w:rsidR="006534B2" w:rsidRPr="00AD5C51">
        <w:rPr>
          <w:rFonts w:ascii="Times New Roman" w:hAnsi="Times New Roman"/>
          <w:sz w:val="24"/>
          <w:szCs w:val="24"/>
        </w:rPr>
        <w:t xml:space="preserve">për periudhën e 4 Mujorit të I, </w:t>
      </w:r>
      <w:r w:rsidRPr="00AD5C51">
        <w:rPr>
          <w:rFonts w:ascii="Times New Roman" w:hAnsi="Times New Roman"/>
          <w:sz w:val="24"/>
          <w:szCs w:val="24"/>
        </w:rPr>
        <w:t>për vitin 202</w:t>
      </w:r>
      <w:r w:rsidR="00836516">
        <w:rPr>
          <w:rFonts w:ascii="Times New Roman" w:hAnsi="Times New Roman"/>
          <w:sz w:val="24"/>
          <w:szCs w:val="24"/>
        </w:rPr>
        <w:t>5</w:t>
      </w:r>
      <w:r w:rsidRPr="00AD5C51">
        <w:rPr>
          <w:rFonts w:ascii="Times New Roman" w:hAnsi="Times New Roman"/>
          <w:sz w:val="24"/>
          <w:szCs w:val="24"/>
        </w:rPr>
        <w:t xml:space="preserve">, </w:t>
      </w:r>
      <w:r w:rsidR="000E2179" w:rsidRPr="00AD5C51">
        <w:rPr>
          <w:rFonts w:ascii="Times New Roman" w:hAnsi="Times New Roman"/>
          <w:sz w:val="24"/>
          <w:szCs w:val="24"/>
        </w:rPr>
        <w:t>n</w:t>
      </w:r>
      <w:r w:rsidR="004D400F" w:rsidRPr="00AD5C51">
        <w:rPr>
          <w:rFonts w:ascii="Times New Roman" w:hAnsi="Times New Roman"/>
          <w:sz w:val="24"/>
          <w:szCs w:val="24"/>
        </w:rPr>
        <w:t>ë</w:t>
      </w:r>
      <w:r w:rsidR="000E2179" w:rsidRPr="00AD5C51">
        <w:rPr>
          <w:rFonts w:ascii="Times New Roman" w:hAnsi="Times New Roman"/>
          <w:sz w:val="24"/>
          <w:szCs w:val="24"/>
        </w:rPr>
        <w:t xml:space="preserve"> nivel</w:t>
      </w:r>
      <w:r w:rsidRPr="00AD5C51">
        <w:rPr>
          <w:rFonts w:ascii="Times New Roman" w:hAnsi="Times New Roman"/>
          <w:sz w:val="24"/>
          <w:szCs w:val="24"/>
        </w:rPr>
        <w:t xml:space="preserve"> program</w:t>
      </w:r>
      <w:r w:rsidR="000E2179" w:rsidRPr="00AD5C51">
        <w:rPr>
          <w:rFonts w:ascii="Times New Roman" w:hAnsi="Times New Roman"/>
          <w:sz w:val="24"/>
          <w:szCs w:val="24"/>
        </w:rPr>
        <w:t>i</w:t>
      </w:r>
      <w:r w:rsidRPr="00AD5C51">
        <w:rPr>
          <w:rFonts w:ascii="Times New Roman" w:hAnsi="Times New Roman"/>
          <w:sz w:val="24"/>
          <w:szCs w:val="24"/>
        </w:rPr>
        <w:t xml:space="preserve"> buxhetor, paraqitet si </w:t>
      </w:r>
      <w:r w:rsidR="008241B0" w:rsidRPr="00AD5C51">
        <w:rPr>
          <w:rFonts w:ascii="Times New Roman" w:hAnsi="Times New Roman"/>
          <w:sz w:val="24"/>
          <w:szCs w:val="24"/>
        </w:rPr>
        <w:t>n</w:t>
      </w:r>
      <w:r w:rsidR="004D400F" w:rsidRPr="00AD5C51">
        <w:rPr>
          <w:rFonts w:ascii="Times New Roman" w:hAnsi="Times New Roman"/>
          <w:sz w:val="24"/>
          <w:szCs w:val="24"/>
        </w:rPr>
        <w:t>ë</w:t>
      </w:r>
      <w:r w:rsidR="008241B0" w:rsidRPr="00AD5C51">
        <w:rPr>
          <w:rFonts w:ascii="Times New Roman" w:hAnsi="Times New Roman"/>
          <w:sz w:val="24"/>
          <w:szCs w:val="24"/>
        </w:rPr>
        <w:t xml:space="preserve"> tabel</w:t>
      </w:r>
      <w:r w:rsidR="004D400F" w:rsidRPr="00AD5C51">
        <w:rPr>
          <w:rFonts w:ascii="Times New Roman" w:hAnsi="Times New Roman"/>
          <w:sz w:val="24"/>
          <w:szCs w:val="24"/>
        </w:rPr>
        <w:t>ë</w:t>
      </w:r>
      <w:r w:rsidR="008241B0" w:rsidRPr="00AD5C51">
        <w:rPr>
          <w:rFonts w:ascii="Times New Roman" w:hAnsi="Times New Roman"/>
          <w:sz w:val="24"/>
          <w:szCs w:val="24"/>
        </w:rPr>
        <w:t>n m</w:t>
      </w:r>
      <w:r w:rsidR="004D400F" w:rsidRPr="00AD5C51">
        <w:rPr>
          <w:rFonts w:ascii="Times New Roman" w:hAnsi="Times New Roman"/>
          <w:sz w:val="24"/>
          <w:szCs w:val="24"/>
        </w:rPr>
        <w:t>ë</w:t>
      </w:r>
      <w:r w:rsidR="008241B0" w:rsidRPr="00AD5C51">
        <w:rPr>
          <w:rFonts w:ascii="Times New Roman" w:hAnsi="Times New Roman"/>
          <w:sz w:val="24"/>
          <w:szCs w:val="24"/>
        </w:rPr>
        <w:t xml:space="preserve"> posht</w:t>
      </w:r>
      <w:r w:rsidR="004D400F" w:rsidRPr="00AD5C51">
        <w:rPr>
          <w:rFonts w:ascii="Times New Roman" w:hAnsi="Times New Roman"/>
          <w:sz w:val="24"/>
          <w:szCs w:val="24"/>
        </w:rPr>
        <w:t>ë</w:t>
      </w:r>
      <w:r w:rsidR="008241B0" w:rsidRPr="00AD5C51">
        <w:rPr>
          <w:rFonts w:ascii="Times New Roman" w:hAnsi="Times New Roman"/>
          <w:sz w:val="24"/>
          <w:szCs w:val="24"/>
        </w:rPr>
        <w:t>:</w:t>
      </w:r>
    </w:p>
    <w:tbl>
      <w:tblPr>
        <w:tblW w:w="9942" w:type="dxa"/>
        <w:tblLook w:val="04A0" w:firstRow="1" w:lastRow="0" w:firstColumn="1" w:lastColumn="0" w:noHBand="0" w:noVBand="1"/>
      </w:tblPr>
      <w:tblGrid>
        <w:gridCol w:w="1177"/>
        <w:gridCol w:w="3141"/>
        <w:gridCol w:w="1364"/>
        <w:gridCol w:w="1364"/>
        <w:gridCol w:w="1942"/>
        <w:gridCol w:w="20"/>
        <w:gridCol w:w="915"/>
        <w:gridCol w:w="19"/>
      </w:tblGrid>
      <w:tr w:rsidR="0011678A" w:rsidRPr="00251B39" w14:paraId="146938AF" w14:textId="77777777" w:rsidTr="00502D8C">
        <w:trPr>
          <w:gridAfter w:val="1"/>
          <w:wAfter w:w="20" w:type="dxa"/>
          <w:trHeight w:val="604"/>
        </w:trPr>
        <w:tc>
          <w:tcPr>
            <w:tcW w:w="1177" w:type="dxa"/>
            <w:tcBorders>
              <w:top w:val="double" w:sz="6" w:space="0" w:color="050505"/>
              <w:left w:val="double" w:sz="6" w:space="0" w:color="050505"/>
              <w:bottom w:val="single" w:sz="4" w:space="0" w:color="050505"/>
              <w:right w:val="nil"/>
            </w:tcBorders>
            <w:shd w:val="clear" w:color="000000" w:fill="EBF1DE"/>
            <w:noWrap/>
            <w:vAlign w:val="center"/>
            <w:hideMark/>
          </w:tcPr>
          <w:p w14:paraId="153E35EA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Emri i Grupit</w:t>
            </w:r>
          </w:p>
        </w:tc>
        <w:tc>
          <w:tcPr>
            <w:tcW w:w="3141" w:type="dxa"/>
            <w:tcBorders>
              <w:top w:val="double" w:sz="6" w:space="0" w:color="050505"/>
              <w:left w:val="nil"/>
              <w:bottom w:val="single" w:sz="4" w:space="0" w:color="050505"/>
              <w:right w:val="nil"/>
            </w:tcBorders>
            <w:shd w:val="clear" w:color="000000" w:fill="EBF1DE"/>
            <w:noWrap/>
            <w:vAlign w:val="center"/>
            <w:hideMark/>
          </w:tcPr>
          <w:p w14:paraId="0EA711ED" w14:textId="77777777" w:rsidR="0011678A" w:rsidRPr="00251B39" w:rsidRDefault="0011678A" w:rsidP="006B40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Ministria e Infrastruktures dhe Energjise</w:t>
            </w:r>
          </w:p>
        </w:tc>
        <w:tc>
          <w:tcPr>
            <w:tcW w:w="2728" w:type="dxa"/>
            <w:gridSpan w:val="2"/>
            <w:tcBorders>
              <w:top w:val="double" w:sz="6" w:space="0" w:color="050505"/>
              <w:left w:val="nil"/>
              <w:bottom w:val="single" w:sz="4" w:space="0" w:color="050505"/>
              <w:right w:val="nil"/>
            </w:tcBorders>
            <w:shd w:val="clear" w:color="000000" w:fill="EBF1DE"/>
            <w:noWrap/>
            <w:vAlign w:val="center"/>
            <w:hideMark/>
          </w:tcPr>
          <w:p w14:paraId="3A676240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Kodi i grupit</w:t>
            </w:r>
          </w:p>
        </w:tc>
        <w:tc>
          <w:tcPr>
            <w:tcW w:w="2876" w:type="dxa"/>
            <w:gridSpan w:val="3"/>
            <w:tcBorders>
              <w:top w:val="double" w:sz="6" w:space="0" w:color="050505"/>
              <w:left w:val="nil"/>
              <w:bottom w:val="single" w:sz="4" w:space="0" w:color="050505"/>
              <w:right w:val="double" w:sz="6" w:space="0" w:color="050505"/>
            </w:tcBorders>
            <w:shd w:val="clear" w:color="000000" w:fill="EBF1DE"/>
            <w:noWrap/>
            <w:vAlign w:val="center"/>
            <w:hideMark/>
          </w:tcPr>
          <w:p w14:paraId="2B311116" w14:textId="77777777" w:rsidR="0011678A" w:rsidRPr="00251B39" w:rsidRDefault="0011678A" w:rsidP="006B40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 </w:t>
            </w:r>
          </w:p>
        </w:tc>
      </w:tr>
      <w:tr w:rsidR="0011678A" w:rsidRPr="00251B39" w14:paraId="4777EAFF" w14:textId="77777777" w:rsidTr="00502D8C">
        <w:trPr>
          <w:gridAfter w:val="1"/>
          <w:wAfter w:w="19" w:type="dxa"/>
          <w:trHeight w:val="52"/>
        </w:trPr>
        <w:tc>
          <w:tcPr>
            <w:tcW w:w="4318" w:type="dxa"/>
            <w:gridSpan w:val="2"/>
            <w:vMerge w:val="restart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23B05430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EMËRTIME</w:t>
            </w:r>
          </w:p>
        </w:tc>
        <w:tc>
          <w:tcPr>
            <w:tcW w:w="56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EBF1DE"/>
            <w:noWrap/>
            <w:vAlign w:val="center"/>
            <w:hideMark/>
          </w:tcPr>
          <w:p w14:paraId="3E9A7B45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 </w:t>
            </w:r>
          </w:p>
        </w:tc>
      </w:tr>
      <w:tr w:rsidR="0011678A" w:rsidRPr="00251B39" w14:paraId="67FB7CC2" w14:textId="77777777" w:rsidTr="00502D8C">
        <w:trPr>
          <w:gridAfter w:val="1"/>
          <w:wAfter w:w="20" w:type="dxa"/>
          <w:trHeight w:val="19"/>
        </w:trPr>
        <w:tc>
          <w:tcPr>
            <w:tcW w:w="4318" w:type="dxa"/>
            <w:gridSpan w:val="2"/>
            <w:vMerge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5E7F05D0" w14:textId="77777777" w:rsidR="0011678A" w:rsidRPr="00251B39" w:rsidRDefault="0011678A" w:rsidP="006B40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  <w:shd w:val="clear" w:color="000000" w:fill="EBF1DE"/>
            <w:noWrap/>
            <w:vAlign w:val="center"/>
            <w:hideMark/>
          </w:tcPr>
          <w:p w14:paraId="4A0ED9D9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4" w:space="0" w:color="050505"/>
              <w:left w:val="nil"/>
              <w:bottom w:val="single" w:sz="4" w:space="0" w:color="050505"/>
              <w:right w:val="single" w:sz="4" w:space="0" w:color="050505"/>
            </w:tcBorders>
            <w:shd w:val="clear" w:color="000000" w:fill="EBF1DE"/>
            <w:noWrap/>
            <w:vAlign w:val="center"/>
            <w:hideMark/>
          </w:tcPr>
          <w:p w14:paraId="36C83924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1942" w:type="dxa"/>
            <w:tcBorders>
              <w:top w:val="single" w:sz="4" w:space="0" w:color="050505"/>
              <w:left w:val="nil"/>
              <w:bottom w:val="single" w:sz="4" w:space="0" w:color="050505"/>
              <w:right w:val="single" w:sz="4" w:space="0" w:color="050505"/>
            </w:tcBorders>
            <w:shd w:val="clear" w:color="000000" w:fill="EBF1DE"/>
            <w:vAlign w:val="center"/>
            <w:hideMark/>
          </w:tcPr>
          <w:p w14:paraId="3A44F5B7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9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EBF1DE"/>
            <w:vAlign w:val="center"/>
            <w:hideMark/>
          </w:tcPr>
          <w:p w14:paraId="02934CF1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 xml:space="preserve">% e realizimit </w:t>
            </w:r>
          </w:p>
        </w:tc>
      </w:tr>
      <w:tr w:rsidR="0011678A" w:rsidRPr="00251B39" w14:paraId="3E8144A6" w14:textId="77777777" w:rsidTr="00502D8C">
        <w:trPr>
          <w:gridAfter w:val="1"/>
          <w:wAfter w:w="20" w:type="dxa"/>
          <w:trHeight w:val="480"/>
        </w:trPr>
        <w:tc>
          <w:tcPr>
            <w:tcW w:w="4318" w:type="dxa"/>
            <w:gridSpan w:val="2"/>
            <w:vMerge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35EE1C0F" w14:textId="77777777" w:rsidR="0011678A" w:rsidRPr="00251B39" w:rsidRDefault="0011678A" w:rsidP="006B40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000000" w:fill="EBF1DE"/>
            <w:vAlign w:val="center"/>
            <w:hideMark/>
          </w:tcPr>
          <w:p w14:paraId="0AB7466A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Plani Fillestar</w:t>
            </w:r>
            <w:r w:rsidRPr="00251B39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br/>
              <w:t xml:space="preserve"> Vjetor </w:t>
            </w:r>
            <w:r w:rsidRPr="00251B39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br/>
              <w:t>Viti 2025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000000" w:fill="EBF1DE"/>
            <w:vAlign w:val="center"/>
            <w:hideMark/>
          </w:tcPr>
          <w:p w14:paraId="3415179E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Plani Vjetor</w:t>
            </w:r>
            <w:r w:rsidRPr="00251B39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br/>
              <w:t xml:space="preserve"> i Rishikuar</w:t>
            </w:r>
            <w:r w:rsidRPr="00251B39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br/>
              <w:t xml:space="preserve"> Viti 2025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000000" w:fill="EBF1DE"/>
            <w:vAlign w:val="center"/>
            <w:hideMark/>
          </w:tcPr>
          <w:p w14:paraId="2837CA56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Shpenzime Faktike të Periudhës/Progresive</w:t>
            </w:r>
          </w:p>
        </w:tc>
        <w:tc>
          <w:tcPr>
            <w:tcW w:w="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7F5A1915" w14:textId="77777777" w:rsidR="0011678A" w:rsidRPr="00251B39" w:rsidRDefault="0011678A" w:rsidP="006B40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11678A" w:rsidRPr="00251B39" w14:paraId="0AD2A81C" w14:textId="77777777" w:rsidTr="00502D8C">
        <w:trPr>
          <w:trHeight w:val="311"/>
        </w:trPr>
        <w:tc>
          <w:tcPr>
            <w:tcW w:w="90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35E43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  <w:t>Shpenzimet sipas programeve buxhetore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EE88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  <w:t> </w:t>
            </w:r>
          </w:p>
        </w:tc>
      </w:tr>
      <w:tr w:rsidR="0011678A" w:rsidRPr="00251B39" w14:paraId="0282DD9D" w14:textId="77777777" w:rsidTr="00502D8C">
        <w:trPr>
          <w:gridAfter w:val="1"/>
          <w:wAfter w:w="20" w:type="dxa"/>
          <w:trHeight w:val="503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50505"/>
            </w:tcBorders>
            <w:shd w:val="clear" w:color="auto" w:fill="auto"/>
            <w:vAlign w:val="center"/>
            <w:hideMark/>
          </w:tcPr>
          <w:p w14:paraId="4E87EDB9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  <w:t>Kodi i Programit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50505"/>
            </w:tcBorders>
            <w:shd w:val="clear" w:color="auto" w:fill="auto"/>
            <w:noWrap/>
            <w:vAlign w:val="center"/>
            <w:hideMark/>
          </w:tcPr>
          <w:p w14:paraId="4FB7AAD9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  <w:t>Emërtimi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21C19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CE00C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  <w:t> 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BF498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2297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  <w:t> </w:t>
            </w:r>
          </w:p>
        </w:tc>
      </w:tr>
      <w:tr w:rsidR="0011678A" w:rsidRPr="00251B39" w14:paraId="271B0D82" w14:textId="77777777" w:rsidTr="00502D8C">
        <w:trPr>
          <w:gridAfter w:val="1"/>
          <w:wAfter w:w="20" w:type="dxa"/>
          <w:trHeight w:val="48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050505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C92F2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01110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E2F9F" w14:textId="77777777" w:rsidR="0011678A" w:rsidRPr="00251B39" w:rsidRDefault="0011678A" w:rsidP="006B4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Planifikimi, Menaxhimi dhe Administrimi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15D249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753,244,000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31071A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754,440,725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EA15FC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167,820,369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5050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A3E76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11678A" w:rsidRPr="00251B39" w14:paraId="0F376E7D" w14:textId="77777777" w:rsidTr="00502D8C">
        <w:trPr>
          <w:gridAfter w:val="1"/>
          <w:wAfter w:w="20" w:type="dxa"/>
          <w:trHeight w:val="336"/>
        </w:trPr>
        <w:tc>
          <w:tcPr>
            <w:tcW w:w="1177" w:type="dxa"/>
            <w:tcBorders>
              <w:top w:val="single" w:sz="4" w:space="0" w:color="050505"/>
              <w:left w:val="single" w:sz="4" w:space="0" w:color="auto"/>
              <w:bottom w:val="single" w:sz="4" w:space="0" w:color="050505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2097E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04320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31BBD" w14:textId="77777777" w:rsidR="0011678A" w:rsidRPr="00251B39" w:rsidRDefault="0011678A" w:rsidP="006B4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Mbështetje per Energjinë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9BE9E5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3,370,520,000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68AD91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3,371,070,000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D75011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1,009,981,716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5050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78574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11678A" w:rsidRPr="00251B39" w14:paraId="189452CC" w14:textId="77777777" w:rsidTr="00502D8C">
        <w:trPr>
          <w:gridAfter w:val="1"/>
          <w:wAfter w:w="20" w:type="dxa"/>
          <w:trHeight w:val="336"/>
        </w:trPr>
        <w:tc>
          <w:tcPr>
            <w:tcW w:w="1177" w:type="dxa"/>
            <w:tcBorders>
              <w:top w:val="single" w:sz="4" w:space="0" w:color="050505"/>
              <w:left w:val="single" w:sz="4" w:space="0" w:color="auto"/>
              <w:bottom w:val="single" w:sz="4" w:space="0" w:color="050505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65F7D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04430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A3374" w14:textId="77777777" w:rsidR="0011678A" w:rsidRPr="00251B39" w:rsidRDefault="0011678A" w:rsidP="006B4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Mbështetje për Burimet Natyrore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F491FA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446,605,000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90FD70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447,856,515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576E75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114,305,075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5050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53DE5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</w:tr>
      <w:tr w:rsidR="0011678A" w:rsidRPr="00251B39" w14:paraId="171144E9" w14:textId="77777777" w:rsidTr="00502D8C">
        <w:trPr>
          <w:gridAfter w:val="1"/>
          <w:wAfter w:w="20" w:type="dxa"/>
          <w:trHeight w:val="301"/>
        </w:trPr>
        <w:tc>
          <w:tcPr>
            <w:tcW w:w="1177" w:type="dxa"/>
            <w:tcBorders>
              <w:top w:val="single" w:sz="4" w:space="0" w:color="050505"/>
              <w:left w:val="single" w:sz="4" w:space="0" w:color="auto"/>
              <w:bottom w:val="single" w:sz="4" w:space="0" w:color="050505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91AC1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04440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40BE5" w14:textId="77777777" w:rsidR="0011678A" w:rsidRPr="00251B39" w:rsidRDefault="0011678A" w:rsidP="006B4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Mbështetje për Industrinë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09295C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453,733,000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8467BD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453,882,300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8CBC25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127,764,250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5050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A7BEE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</w:tr>
      <w:tr w:rsidR="0011678A" w:rsidRPr="00251B39" w14:paraId="7011E2A6" w14:textId="77777777" w:rsidTr="00502D8C">
        <w:trPr>
          <w:gridAfter w:val="1"/>
          <w:wAfter w:w="20" w:type="dxa"/>
          <w:trHeight w:val="434"/>
        </w:trPr>
        <w:tc>
          <w:tcPr>
            <w:tcW w:w="1177" w:type="dxa"/>
            <w:tcBorders>
              <w:top w:val="single" w:sz="4" w:space="0" w:color="050505"/>
              <w:left w:val="single" w:sz="4" w:space="0" w:color="auto"/>
              <w:bottom w:val="single" w:sz="4" w:space="0" w:color="050505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D6442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04520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BE1A3" w14:textId="77777777" w:rsidR="0011678A" w:rsidRPr="00251B39" w:rsidRDefault="0011678A" w:rsidP="006B4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Transporti Rrugor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1C03C2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33,485,144,000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C8DF47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33,486,255,860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2A6A4E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3,494,647,867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5050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CFF10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11678A" w:rsidRPr="00251B39" w14:paraId="3A498B29" w14:textId="77777777" w:rsidTr="00502D8C">
        <w:trPr>
          <w:gridAfter w:val="1"/>
          <w:wAfter w:w="20" w:type="dxa"/>
          <w:trHeight w:val="345"/>
        </w:trPr>
        <w:tc>
          <w:tcPr>
            <w:tcW w:w="1177" w:type="dxa"/>
            <w:tcBorders>
              <w:top w:val="single" w:sz="4" w:space="0" w:color="050505"/>
              <w:left w:val="single" w:sz="4" w:space="0" w:color="auto"/>
              <w:bottom w:val="single" w:sz="4" w:space="0" w:color="050505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0F256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04540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DCD25" w14:textId="77777777" w:rsidR="0011678A" w:rsidRPr="00251B39" w:rsidRDefault="0011678A" w:rsidP="006B4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Transporti Detar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43E0AE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14,983,330,000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0F3DB0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14,983,453,600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BE77E8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52,023,208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5050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AD993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1678A" w:rsidRPr="00251B39" w14:paraId="5603DBDB" w14:textId="77777777" w:rsidTr="00502D8C">
        <w:trPr>
          <w:gridAfter w:val="1"/>
          <w:wAfter w:w="20" w:type="dxa"/>
          <w:trHeight w:val="345"/>
        </w:trPr>
        <w:tc>
          <w:tcPr>
            <w:tcW w:w="1177" w:type="dxa"/>
            <w:tcBorders>
              <w:top w:val="single" w:sz="4" w:space="0" w:color="050505"/>
              <w:left w:val="single" w:sz="4" w:space="0" w:color="auto"/>
              <w:bottom w:val="single" w:sz="4" w:space="0" w:color="050505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C648F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04550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A926D" w14:textId="77777777" w:rsidR="0011678A" w:rsidRPr="00251B39" w:rsidRDefault="0011678A" w:rsidP="006B4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Transporti Hekurudhor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B01638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6,080,202,000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514C25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6,080,202,000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E2ED32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453,036,805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5050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29B7C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11678A" w:rsidRPr="00251B39" w14:paraId="2B76D6CA" w14:textId="77777777" w:rsidTr="00502D8C">
        <w:trPr>
          <w:gridAfter w:val="1"/>
          <w:wAfter w:w="20" w:type="dxa"/>
          <w:trHeight w:val="429"/>
        </w:trPr>
        <w:tc>
          <w:tcPr>
            <w:tcW w:w="1177" w:type="dxa"/>
            <w:tcBorders>
              <w:top w:val="single" w:sz="4" w:space="0" w:color="050505"/>
              <w:left w:val="single" w:sz="4" w:space="0" w:color="auto"/>
              <w:bottom w:val="single" w:sz="4" w:space="0" w:color="050505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64B67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04560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7AF60" w14:textId="77777777" w:rsidR="0011678A" w:rsidRPr="00251B39" w:rsidRDefault="0011678A" w:rsidP="006B4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Transporti Ajror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EF9A37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27,550,000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FC0D7E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27,706,000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9E689F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11,153,349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5050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09165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11678A" w:rsidRPr="00251B39" w14:paraId="290DCB46" w14:textId="77777777" w:rsidTr="00502D8C">
        <w:trPr>
          <w:gridAfter w:val="1"/>
          <w:wAfter w:w="20" w:type="dxa"/>
          <w:trHeight w:val="416"/>
        </w:trPr>
        <w:tc>
          <w:tcPr>
            <w:tcW w:w="1177" w:type="dxa"/>
            <w:tcBorders>
              <w:top w:val="single" w:sz="4" w:space="0" w:color="050505"/>
              <w:left w:val="single" w:sz="4" w:space="0" w:color="auto"/>
              <w:bottom w:val="single" w:sz="4" w:space="0" w:color="050505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ACA0B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04610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5C67C" w14:textId="77777777" w:rsidR="0011678A" w:rsidRPr="00251B39" w:rsidRDefault="0011678A" w:rsidP="006B4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Mbështetje për rrjetet e komunikacionit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5C6F9E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70,000,000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32E1CE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70,000,000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0D7AC5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5050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BB6B9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1678A" w:rsidRPr="00251B39" w14:paraId="7E359E17" w14:textId="77777777" w:rsidTr="00502D8C">
        <w:trPr>
          <w:gridAfter w:val="1"/>
          <w:wAfter w:w="20" w:type="dxa"/>
          <w:trHeight w:val="429"/>
        </w:trPr>
        <w:tc>
          <w:tcPr>
            <w:tcW w:w="1177" w:type="dxa"/>
            <w:tcBorders>
              <w:top w:val="single" w:sz="4" w:space="0" w:color="050505"/>
              <w:left w:val="single" w:sz="4" w:space="0" w:color="auto"/>
              <w:bottom w:val="single" w:sz="4" w:space="0" w:color="050505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BFDD8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06180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610E6" w14:textId="77777777" w:rsidR="0011678A" w:rsidRPr="00251B39" w:rsidRDefault="0011678A" w:rsidP="006B4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Planifikimi Urban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4321B2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201,973,000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7070DA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202,044,000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A5FDBD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39,532,046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5050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40B62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11678A" w:rsidRPr="00251B39" w14:paraId="16A61782" w14:textId="77777777" w:rsidTr="0011678A">
        <w:trPr>
          <w:gridAfter w:val="1"/>
          <w:wAfter w:w="20" w:type="dxa"/>
          <w:trHeight w:val="440"/>
        </w:trPr>
        <w:tc>
          <w:tcPr>
            <w:tcW w:w="1177" w:type="dxa"/>
            <w:tcBorders>
              <w:top w:val="single" w:sz="4" w:space="0" w:color="050505"/>
              <w:left w:val="single" w:sz="4" w:space="0" w:color="auto"/>
              <w:bottom w:val="single" w:sz="4" w:space="0" w:color="050505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EE358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06370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4A512" w14:textId="77777777" w:rsidR="0011678A" w:rsidRPr="00251B39" w:rsidRDefault="0011678A" w:rsidP="006B4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Furnizimi me uje dhe kanalizime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1D9848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14,160,080,000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67B5A1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14,160,170,000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AFD986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2,513,645,001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50505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8C338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11678A" w:rsidRPr="00251B39" w14:paraId="2B7F5BE1" w14:textId="77777777" w:rsidTr="0011678A">
        <w:trPr>
          <w:gridAfter w:val="1"/>
          <w:wAfter w:w="20" w:type="dxa"/>
          <w:trHeight w:val="458"/>
        </w:trPr>
        <w:tc>
          <w:tcPr>
            <w:tcW w:w="1177" w:type="dxa"/>
            <w:tcBorders>
              <w:top w:val="single" w:sz="4" w:space="0" w:color="050505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099BC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6B463" w14:textId="77777777" w:rsidR="0011678A" w:rsidRPr="00251B39" w:rsidRDefault="0011678A" w:rsidP="006B40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Totali i Shpenzimeve buxhetore te Ministrise (Kap 01,02,03,04,05,08,22)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F313CE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74,032,381,000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4B9782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74,037,081,000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002F9D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7,983,909,686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F8EA0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11678A" w:rsidRPr="00251B39" w14:paraId="2819D9DE" w14:textId="77777777" w:rsidTr="0011678A">
        <w:trPr>
          <w:gridAfter w:val="1"/>
          <w:wAfter w:w="20" w:type="dxa"/>
          <w:trHeight w:val="539"/>
        </w:trPr>
        <w:tc>
          <w:tcPr>
            <w:tcW w:w="1177" w:type="dxa"/>
            <w:tcBorders>
              <w:top w:val="nil"/>
              <w:left w:val="double" w:sz="6" w:space="0" w:color="050505"/>
              <w:bottom w:val="single" w:sz="4" w:space="0" w:color="050505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492B7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D575C" w14:textId="77777777" w:rsidR="0011678A" w:rsidRPr="00251B39" w:rsidRDefault="0011678A" w:rsidP="006B40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Shpenzime nga te Ardhurat Jashte limitit (Kap 06)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FD5F4E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3E08FA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EB5043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10,192,435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50505"/>
              <w:right w:val="double" w:sz="6" w:space="0" w:color="050505"/>
            </w:tcBorders>
            <w:shd w:val="clear" w:color="000000" w:fill="FFFFFF"/>
            <w:noWrap/>
            <w:vAlign w:val="center"/>
            <w:hideMark/>
          </w:tcPr>
          <w:p w14:paraId="6F72F47A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1678A" w:rsidRPr="00251B39" w14:paraId="457C6B2E" w14:textId="77777777" w:rsidTr="0011678A">
        <w:trPr>
          <w:gridAfter w:val="1"/>
          <w:wAfter w:w="20" w:type="dxa"/>
          <w:trHeight w:val="260"/>
        </w:trPr>
        <w:tc>
          <w:tcPr>
            <w:tcW w:w="1177" w:type="dxa"/>
            <w:tcBorders>
              <w:top w:val="single" w:sz="4" w:space="0" w:color="050505"/>
              <w:left w:val="double" w:sz="6" w:space="0" w:color="050505"/>
              <w:bottom w:val="single" w:sz="4" w:space="0" w:color="050505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7E2B5" w14:textId="77777777" w:rsidR="0011678A" w:rsidRPr="00251B39" w:rsidRDefault="0011678A" w:rsidP="006B4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0F10D" w14:textId="77777777" w:rsidR="0011678A" w:rsidRPr="00251B39" w:rsidRDefault="0011678A" w:rsidP="006B40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Totali Shpenzimeve te Ministrisë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3C5B83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8F8EA0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50505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5F6863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7,994,102,121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50505"/>
              <w:right w:val="double" w:sz="6" w:space="0" w:color="050505"/>
            </w:tcBorders>
            <w:shd w:val="clear" w:color="000000" w:fill="FFFFFF"/>
            <w:noWrap/>
            <w:vAlign w:val="center"/>
            <w:hideMark/>
          </w:tcPr>
          <w:p w14:paraId="68349D1E" w14:textId="77777777" w:rsidR="0011678A" w:rsidRPr="00251B39" w:rsidRDefault="0011678A" w:rsidP="006B40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1B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43FA0EAB" w14:textId="77777777" w:rsidR="0011678A" w:rsidRPr="00AD5C51" w:rsidRDefault="0011678A" w:rsidP="006B4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05F415" w14:textId="57F95271" w:rsidR="006B400E" w:rsidRDefault="00BA10EE" w:rsidP="006B400E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74576">
        <w:rPr>
          <w:rFonts w:ascii="Times New Roman" w:hAnsi="Times New Roman"/>
          <w:i/>
          <w:iCs/>
          <w:sz w:val="24"/>
          <w:szCs w:val="24"/>
        </w:rPr>
        <w:t xml:space="preserve">Nga sistemi AFMIS, </w:t>
      </w:r>
      <w:r w:rsidR="004B090F" w:rsidRPr="00174576">
        <w:rPr>
          <w:rFonts w:ascii="Times New Roman" w:hAnsi="Times New Roman"/>
          <w:i/>
          <w:iCs/>
          <w:sz w:val="24"/>
          <w:szCs w:val="24"/>
        </w:rPr>
        <w:t xml:space="preserve">në </w:t>
      </w:r>
      <w:r w:rsidR="00151883" w:rsidRPr="00174576">
        <w:rPr>
          <w:rFonts w:ascii="Times New Roman" w:hAnsi="Times New Roman"/>
          <w:i/>
          <w:iCs/>
          <w:sz w:val="24"/>
          <w:szCs w:val="24"/>
        </w:rPr>
        <w:t xml:space="preserve">gjenerimin e </w:t>
      </w:r>
      <w:r w:rsidR="004B090F" w:rsidRPr="00174576">
        <w:rPr>
          <w:rFonts w:ascii="Times New Roman" w:hAnsi="Times New Roman"/>
          <w:i/>
          <w:iCs/>
          <w:sz w:val="24"/>
          <w:szCs w:val="24"/>
        </w:rPr>
        <w:t xml:space="preserve">Aneksit 1 </w:t>
      </w:r>
      <w:r w:rsidRPr="00174576">
        <w:rPr>
          <w:rFonts w:ascii="Times New Roman" w:hAnsi="Times New Roman"/>
          <w:i/>
          <w:iCs/>
          <w:sz w:val="24"/>
          <w:szCs w:val="24"/>
        </w:rPr>
        <w:t>"R</w:t>
      </w:r>
      <w:r w:rsidR="00521F8D" w:rsidRPr="00174576">
        <w:rPr>
          <w:rFonts w:ascii="Times New Roman" w:hAnsi="Times New Roman"/>
          <w:i/>
          <w:iCs/>
          <w:sz w:val="24"/>
          <w:szCs w:val="24"/>
        </w:rPr>
        <w:t>aporti p</w:t>
      </w:r>
      <w:r w:rsidRPr="00174576">
        <w:rPr>
          <w:rFonts w:ascii="Times New Roman" w:hAnsi="Times New Roman"/>
          <w:i/>
          <w:iCs/>
          <w:sz w:val="24"/>
          <w:szCs w:val="24"/>
        </w:rPr>
        <w:t>ë</w:t>
      </w:r>
      <w:r w:rsidR="00521F8D" w:rsidRPr="00174576">
        <w:rPr>
          <w:rFonts w:ascii="Times New Roman" w:hAnsi="Times New Roman"/>
          <w:i/>
          <w:iCs/>
          <w:sz w:val="24"/>
          <w:szCs w:val="24"/>
        </w:rPr>
        <w:t>rmbledh</w:t>
      </w:r>
      <w:r w:rsidRPr="00174576">
        <w:rPr>
          <w:rFonts w:ascii="Times New Roman" w:hAnsi="Times New Roman"/>
          <w:i/>
          <w:iCs/>
          <w:sz w:val="24"/>
          <w:szCs w:val="24"/>
        </w:rPr>
        <w:t>ë</w:t>
      </w:r>
      <w:r w:rsidR="00521F8D" w:rsidRPr="00174576">
        <w:rPr>
          <w:rFonts w:ascii="Times New Roman" w:hAnsi="Times New Roman"/>
          <w:i/>
          <w:iCs/>
          <w:sz w:val="24"/>
          <w:szCs w:val="24"/>
        </w:rPr>
        <w:t xml:space="preserve">s </w:t>
      </w:r>
      <w:r w:rsidR="000127CB" w:rsidRPr="00174576">
        <w:rPr>
          <w:rFonts w:ascii="Times New Roman" w:hAnsi="Times New Roman"/>
          <w:i/>
          <w:iCs/>
          <w:sz w:val="24"/>
          <w:szCs w:val="24"/>
        </w:rPr>
        <w:t xml:space="preserve">i </w:t>
      </w:r>
      <w:r w:rsidR="00521F8D" w:rsidRPr="00174576">
        <w:rPr>
          <w:rFonts w:ascii="Times New Roman" w:hAnsi="Times New Roman"/>
          <w:i/>
          <w:iCs/>
          <w:sz w:val="24"/>
          <w:szCs w:val="24"/>
        </w:rPr>
        <w:t>shpenzimeve t</w:t>
      </w:r>
      <w:r w:rsidRPr="00174576">
        <w:rPr>
          <w:rFonts w:ascii="Times New Roman" w:hAnsi="Times New Roman"/>
          <w:i/>
          <w:iCs/>
          <w:sz w:val="24"/>
          <w:szCs w:val="24"/>
        </w:rPr>
        <w:t>ë</w:t>
      </w:r>
      <w:r w:rsidR="00521F8D" w:rsidRPr="00174576">
        <w:rPr>
          <w:rFonts w:ascii="Times New Roman" w:hAnsi="Times New Roman"/>
          <w:i/>
          <w:iCs/>
          <w:sz w:val="24"/>
          <w:szCs w:val="24"/>
        </w:rPr>
        <w:t xml:space="preserve"> Ministris</w:t>
      </w:r>
      <w:r w:rsidRPr="00174576">
        <w:rPr>
          <w:rFonts w:ascii="Times New Roman" w:hAnsi="Times New Roman"/>
          <w:i/>
          <w:iCs/>
          <w:sz w:val="24"/>
          <w:szCs w:val="24"/>
        </w:rPr>
        <w:t xml:space="preserve">ë", konstatohet </w:t>
      </w:r>
      <w:r w:rsidR="00603557" w:rsidRPr="00174576">
        <w:rPr>
          <w:rFonts w:ascii="Times New Roman" w:hAnsi="Times New Roman"/>
          <w:i/>
          <w:iCs/>
          <w:sz w:val="24"/>
          <w:szCs w:val="24"/>
        </w:rPr>
        <w:t xml:space="preserve">se pjesë e listës së programeve </w:t>
      </w:r>
      <w:r w:rsidRPr="00174576">
        <w:rPr>
          <w:rFonts w:ascii="Times New Roman" w:hAnsi="Times New Roman"/>
          <w:i/>
          <w:iCs/>
          <w:sz w:val="24"/>
          <w:szCs w:val="24"/>
        </w:rPr>
        <w:t>buxhetor</w:t>
      </w:r>
      <w:r w:rsidR="00603557" w:rsidRPr="00174576">
        <w:rPr>
          <w:rFonts w:ascii="Times New Roman" w:hAnsi="Times New Roman"/>
          <w:i/>
          <w:iCs/>
          <w:sz w:val="24"/>
          <w:szCs w:val="24"/>
        </w:rPr>
        <w:t xml:space="preserve">e, është edhe programi </w:t>
      </w:r>
      <w:r w:rsidRPr="00174576">
        <w:rPr>
          <w:rFonts w:ascii="Times New Roman" w:hAnsi="Times New Roman"/>
          <w:i/>
          <w:iCs/>
          <w:sz w:val="24"/>
          <w:szCs w:val="24"/>
        </w:rPr>
        <w:t>"M</w:t>
      </w:r>
      <w:r w:rsidR="000127CB" w:rsidRPr="00174576">
        <w:rPr>
          <w:rFonts w:ascii="Times New Roman" w:hAnsi="Times New Roman"/>
          <w:i/>
          <w:iCs/>
          <w:sz w:val="24"/>
          <w:szCs w:val="24"/>
        </w:rPr>
        <w:t xml:space="preserve">enaxhimi </w:t>
      </w:r>
      <w:r w:rsidR="00521F8D" w:rsidRPr="00174576">
        <w:rPr>
          <w:rFonts w:ascii="Times New Roman" w:hAnsi="Times New Roman"/>
          <w:i/>
          <w:iCs/>
          <w:sz w:val="24"/>
          <w:szCs w:val="24"/>
        </w:rPr>
        <w:t>i</w:t>
      </w:r>
      <w:r w:rsidR="000127CB" w:rsidRPr="00174576">
        <w:rPr>
          <w:rFonts w:ascii="Times New Roman" w:hAnsi="Times New Roman"/>
          <w:i/>
          <w:iCs/>
          <w:sz w:val="24"/>
          <w:szCs w:val="24"/>
        </w:rPr>
        <w:t xml:space="preserve"> Mbetjeve Urbane</w:t>
      </w:r>
      <w:r w:rsidR="00521F8D" w:rsidRPr="00174576">
        <w:rPr>
          <w:rFonts w:ascii="Times New Roman" w:hAnsi="Times New Roman"/>
          <w:i/>
          <w:iCs/>
          <w:sz w:val="24"/>
          <w:szCs w:val="24"/>
        </w:rPr>
        <w:t>"</w:t>
      </w:r>
      <w:r w:rsidR="00145030" w:rsidRPr="00174576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4B090F" w:rsidRPr="00174576">
        <w:rPr>
          <w:rFonts w:ascii="Times New Roman" w:hAnsi="Times New Roman"/>
          <w:i/>
          <w:iCs/>
          <w:sz w:val="24"/>
          <w:szCs w:val="24"/>
        </w:rPr>
        <w:t>Theksojmë se në zbatim të ligjit nr.</w:t>
      </w:r>
      <w:r w:rsidR="00145030" w:rsidRPr="00174576">
        <w:rPr>
          <w:rFonts w:ascii="Times New Roman" w:hAnsi="Times New Roman"/>
          <w:i/>
          <w:iCs/>
          <w:sz w:val="24"/>
          <w:szCs w:val="24"/>
        </w:rPr>
        <w:t>115</w:t>
      </w:r>
      <w:r w:rsidR="004B090F" w:rsidRPr="00174576">
        <w:rPr>
          <w:rFonts w:ascii="Times New Roman" w:hAnsi="Times New Roman"/>
          <w:i/>
          <w:iCs/>
          <w:sz w:val="24"/>
          <w:szCs w:val="24"/>
        </w:rPr>
        <w:t>/202</w:t>
      </w:r>
      <w:r w:rsidR="00145030" w:rsidRPr="00174576">
        <w:rPr>
          <w:rFonts w:ascii="Times New Roman" w:hAnsi="Times New Roman"/>
          <w:i/>
          <w:iCs/>
          <w:sz w:val="24"/>
          <w:szCs w:val="24"/>
        </w:rPr>
        <w:t>4</w:t>
      </w:r>
      <w:r w:rsidR="004B090F" w:rsidRPr="00174576">
        <w:rPr>
          <w:rFonts w:ascii="Times New Roman" w:hAnsi="Times New Roman"/>
          <w:i/>
          <w:iCs/>
          <w:sz w:val="24"/>
          <w:szCs w:val="24"/>
        </w:rPr>
        <w:t xml:space="preserve"> "Për Buxhetin e vitit 202</w:t>
      </w:r>
      <w:r w:rsidR="00145030" w:rsidRPr="00174576">
        <w:rPr>
          <w:rFonts w:ascii="Times New Roman" w:hAnsi="Times New Roman"/>
          <w:i/>
          <w:iCs/>
          <w:sz w:val="24"/>
          <w:szCs w:val="24"/>
        </w:rPr>
        <w:t>5</w:t>
      </w:r>
      <w:r w:rsidR="004B090F" w:rsidRPr="00174576">
        <w:rPr>
          <w:rFonts w:ascii="Times New Roman" w:hAnsi="Times New Roman"/>
          <w:i/>
          <w:iCs/>
          <w:sz w:val="24"/>
          <w:szCs w:val="24"/>
        </w:rPr>
        <w:t>"</w:t>
      </w:r>
      <w:r w:rsidR="00145030" w:rsidRPr="0017457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B090F" w:rsidRPr="00174576">
        <w:rPr>
          <w:rFonts w:ascii="Times New Roman" w:hAnsi="Times New Roman"/>
          <w:i/>
          <w:iCs/>
          <w:sz w:val="24"/>
          <w:szCs w:val="24"/>
        </w:rPr>
        <w:t xml:space="preserve">si dhe tabelave nr.1, nr.1.1, nr.1.2, shoqëruese të ligjit, programi </w:t>
      </w:r>
      <w:r w:rsidR="00752FC3" w:rsidRPr="00174576">
        <w:rPr>
          <w:rFonts w:ascii="Times New Roman" w:hAnsi="Times New Roman"/>
          <w:i/>
          <w:iCs/>
          <w:sz w:val="24"/>
          <w:szCs w:val="24"/>
        </w:rPr>
        <w:t>"</w:t>
      </w:r>
      <w:r w:rsidR="004B090F" w:rsidRPr="00174576">
        <w:rPr>
          <w:rFonts w:ascii="Times New Roman" w:hAnsi="Times New Roman"/>
          <w:i/>
          <w:iCs/>
          <w:sz w:val="24"/>
          <w:szCs w:val="24"/>
        </w:rPr>
        <w:t xml:space="preserve">Menaxhimi </w:t>
      </w:r>
      <w:r w:rsidR="00752FC3" w:rsidRPr="00174576">
        <w:rPr>
          <w:rFonts w:ascii="Times New Roman" w:hAnsi="Times New Roman"/>
          <w:i/>
          <w:iCs/>
          <w:sz w:val="24"/>
          <w:szCs w:val="24"/>
        </w:rPr>
        <w:t>i</w:t>
      </w:r>
      <w:r w:rsidR="004B090F" w:rsidRPr="00174576">
        <w:rPr>
          <w:rFonts w:ascii="Times New Roman" w:hAnsi="Times New Roman"/>
          <w:i/>
          <w:iCs/>
          <w:sz w:val="24"/>
          <w:szCs w:val="24"/>
        </w:rPr>
        <w:t xml:space="preserve"> Mbetjeve Urbane</w:t>
      </w:r>
      <w:r w:rsidR="00752FC3" w:rsidRPr="00174576">
        <w:rPr>
          <w:rFonts w:ascii="Times New Roman" w:hAnsi="Times New Roman"/>
          <w:i/>
          <w:iCs/>
          <w:sz w:val="24"/>
          <w:szCs w:val="24"/>
        </w:rPr>
        <w:t>"</w:t>
      </w:r>
      <w:r w:rsidR="004B090F" w:rsidRPr="00174576">
        <w:rPr>
          <w:rFonts w:ascii="Times New Roman" w:hAnsi="Times New Roman"/>
          <w:i/>
          <w:iCs/>
          <w:sz w:val="24"/>
          <w:szCs w:val="24"/>
        </w:rPr>
        <w:t xml:space="preserve">, nuk </w:t>
      </w:r>
      <w:r w:rsidR="00752FC3" w:rsidRPr="00174576">
        <w:rPr>
          <w:rFonts w:ascii="Times New Roman" w:hAnsi="Times New Roman"/>
          <w:i/>
          <w:iCs/>
          <w:sz w:val="24"/>
          <w:szCs w:val="24"/>
        </w:rPr>
        <w:t>ë</w:t>
      </w:r>
      <w:r w:rsidR="004B090F" w:rsidRPr="00174576">
        <w:rPr>
          <w:rFonts w:ascii="Times New Roman" w:hAnsi="Times New Roman"/>
          <w:i/>
          <w:iCs/>
          <w:sz w:val="24"/>
          <w:szCs w:val="24"/>
        </w:rPr>
        <w:t>sht</w:t>
      </w:r>
      <w:r w:rsidR="00752FC3" w:rsidRPr="00174576">
        <w:rPr>
          <w:rFonts w:ascii="Times New Roman" w:hAnsi="Times New Roman"/>
          <w:i/>
          <w:iCs/>
          <w:sz w:val="24"/>
          <w:szCs w:val="24"/>
        </w:rPr>
        <w:t>ë</w:t>
      </w:r>
      <w:r w:rsidR="004B090F" w:rsidRPr="00174576">
        <w:rPr>
          <w:rFonts w:ascii="Times New Roman" w:hAnsi="Times New Roman"/>
          <w:i/>
          <w:iCs/>
          <w:sz w:val="24"/>
          <w:szCs w:val="24"/>
        </w:rPr>
        <w:t xml:space="preserve"> pjes</w:t>
      </w:r>
      <w:r w:rsidR="00752FC3" w:rsidRPr="00174576">
        <w:rPr>
          <w:rFonts w:ascii="Times New Roman" w:hAnsi="Times New Roman"/>
          <w:i/>
          <w:iCs/>
          <w:sz w:val="24"/>
          <w:szCs w:val="24"/>
        </w:rPr>
        <w:t>ë</w:t>
      </w:r>
      <w:r w:rsidR="004B090F" w:rsidRPr="00174576">
        <w:rPr>
          <w:rFonts w:ascii="Times New Roman" w:hAnsi="Times New Roman"/>
          <w:i/>
          <w:iCs/>
          <w:sz w:val="24"/>
          <w:szCs w:val="24"/>
        </w:rPr>
        <w:t xml:space="preserve"> e struktur</w:t>
      </w:r>
      <w:r w:rsidR="00752FC3" w:rsidRPr="00174576">
        <w:rPr>
          <w:rFonts w:ascii="Times New Roman" w:hAnsi="Times New Roman"/>
          <w:i/>
          <w:iCs/>
          <w:sz w:val="24"/>
          <w:szCs w:val="24"/>
        </w:rPr>
        <w:t>ë</w:t>
      </w:r>
      <w:r w:rsidR="004B090F" w:rsidRPr="00174576">
        <w:rPr>
          <w:rFonts w:ascii="Times New Roman" w:hAnsi="Times New Roman"/>
          <w:i/>
          <w:iCs/>
          <w:sz w:val="24"/>
          <w:szCs w:val="24"/>
        </w:rPr>
        <w:t>s s</w:t>
      </w:r>
      <w:r w:rsidR="00752FC3" w:rsidRPr="00174576">
        <w:rPr>
          <w:rFonts w:ascii="Times New Roman" w:hAnsi="Times New Roman"/>
          <w:i/>
          <w:iCs/>
          <w:sz w:val="24"/>
          <w:szCs w:val="24"/>
        </w:rPr>
        <w:t>ë</w:t>
      </w:r>
      <w:r w:rsidR="004B090F" w:rsidRPr="00174576">
        <w:rPr>
          <w:rFonts w:ascii="Times New Roman" w:hAnsi="Times New Roman"/>
          <w:i/>
          <w:iCs/>
          <w:sz w:val="24"/>
          <w:szCs w:val="24"/>
        </w:rPr>
        <w:t xml:space="preserve"> programeve buxhetore t</w:t>
      </w:r>
      <w:r w:rsidR="00752FC3" w:rsidRPr="00174576">
        <w:rPr>
          <w:rFonts w:ascii="Times New Roman" w:hAnsi="Times New Roman"/>
          <w:i/>
          <w:iCs/>
          <w:sz w:val="24"/>
          <w:szCs w:val="24"/>
        </w:rPr>
        <w:t>ë</w:t>
      </w:r>
      <w:r w:rsidR="004B090F" w:rsidRPr="00174576">
        <w:rPr>
          <w:rFonts w:ascii="Times New Roman" w:hAnsi="Times New Roman"/>
          <w:i/>
          <w:iCs/>
          <w:sz w:val="24"/>
          <w:szCs w:val="24"/>
        </w:rPr>
        <w:t xml:space="preserve"> MIE. </w:t>
      </w:r>
    </w:p>
    <w:p w14:paraId="69F80015" w14:textId="0ED3F90C" w:rsidR="005A44BD" w:rsidRPr="007663C0" w:rsidRDefault="00E81A38" w:rsidP="006B400E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174576">
        <w:rPr>
          <w:rFonts w:ascii="Times New Roman" w:hAnsi="Times New Roman"/>
          <w:i/>
          <w:iCs/>
          <w:sz w:val="24"/>
          <w:szCs w:val="24"/>
        </w:rPr>
        <w:t>M</w:t>
      </w:r>
      <w:r w:rsidR="008675A0" w:rsidRPr="00174576">
        <w:rPr>
          <w:rFonts w:ascii="Times New Roman" w:hAnsi="Times New Roman"/>
          <w:i/>
          <w:iCs/>
          <w:sz w:val="24"/>
          <w:szCs w:val="24"/>
        </w:rPr>
        <w:t>ë</w:t>
      </w:r>
      <w:r w:rsidRPr="00174576">
        <w:rPr>
          <w:rFonts w:ascii="Times New Roman" w:hAnsi="Times New Roman"/>
          <w:i/>
          <w:iCs/>
          <w:sz w:val="24"/>
          <w:szCs w:val="24"/>
        </w:rPr>
        <w:t xml:space="preserve"> her</w:t>
      </w:r>
      <w:r w:rsidR="008675A0" w:rsidRPr="00174576">
        <w:rPr>
          <w:rFonts w:ascii="Times New Roman" w:hAnsi="Times New Roman"/>
          <w:i/>
          <w:iCs/>
          <w:sz w:val="24"/>
          <w:szCs w:val="24"/>
        </w:rPr>
        <w:t>ë</w:t>
      </w:r>
      <w:r w:rsidRPr="00174576">
        <w:rPr>
          <w:rFonts w:ascii="Times New Roman" w:hAnsi="Times New Roman"/>
          <w:i/>
          <w:iCs/>
          <w:sz w:val="24"/>
          <w:szCs w:val="24"/>
        </w:rPr>
        <w:t>t, k</w:t>
      </w:r>
      <w:r w:rsidR="008675A0" w:rsidRPr="00174576">
        <w:rPr>
          <w:rFonts w:ascii="Times New Roman" w:hAnsi="Times New Roman"/>
          <w:i/>
          <w:iCs/>
          <w:sz w:val="24"/>
          <w:szCs w:val="24"/>
        </w:rPr>
        <w:t>ë</w:t>
      </w:r>
      <w:r w:rsidRPr="00174576">
        <w:rPr>
          <w:rFonts w:ascii="Times New Roman" w:hAnsi="Times New Roman"/>
          <w:i/>
          <w:iCs/>
          <w:sz w:val="24"/>
          <w:szCs w:val="24"/>
        </w:rPr>
        <w:t>t</w:t>
      </w:r>
      <w:r w:rsidR="008675A0" w:rsidRPr="00174576">
        <w:rPr>
          <w:rFonts w:ascii="Times New Roman" w:hAnsi="Times New Roman"/>
          <w:i/>
          <w:iCs/>
          <w:sz w:val="24"/>
          <w:szCs w:val="24"/>
        </w:rPr>
        <w:t xml:space="preserve">ë konstatim e </w:t>
      </w:r>
      <w:r w:rsidRPr="00174576">
        <w:rPr>
          <w:rFonts w:ascii="Times New Roman" w:hAnsi="Times New Roman"/>
          <w:i/>
          <w:iCs/>
          <w:sz w:val="24"/>
          <w:szCs w:val="24"/>
        </w:rPr>
        <w:t>kemi p</w:t>
      </w:r>
      <w:r w:rsidR="008675A0" w:rsidRPr="00174576">
        <w:rPr>
          <w:rFonts w:ascii="Times New Roman" w:hAnsi="Times New Roman"/>
          <w:i/>
          <w:iCs/>
          <w:sz w:val="24"/>
          <w:szCs w:val="24"/>
        </w:rPr>
        <w:t>ë</w:t>
      </w:r>
      <w:r w:rsidRPr="00174576">
        <w:rPr>
          <w:rFonts w:ascii="Times New Roman" w:hAnsi="Times New Roman"/>
          <w:i/>
          <w:iCs/>
          <w:sz w:val="24"/>
          <w:szCs w:val="24"/>
        </w:rPr>
        <w:t>rcjell</w:t>
      </w:r>
      <w:r w:rsidR="008675A0" w:rsidRPr="00174576">
        <w:rPr>
          <w:rFonts w:ascii="Times New Roman" w:hAnsi="Times New Roman"/>
          <w:i/>
          <w:iCs/>
          <w:sz w:val="24"/>
          <w:szCs w:val="24"/>
        </w:rPr>
        <w:t>ë</w:t>
      </w:r>
      <w:r w:rsidRPr="0017457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675A0" w:rsidRPr="00174576">
        <w:rPr>
          <w:rFonts w:ascii="Times New Roman" w:hAnsi="Times New Roman"/>
          <w:i/>
          <w:iCs/>
          <w:sz w:val="24"/>
          <w:szCs w:val="24"/>
        </w:rPr>
        <w:t xml:space="preserve">zyrtarisht </w:t>
      </w:r>
      <w:r w:rsidR="0011678A" w:rsidRPr="00174576">
        <w:rPr>
          <w:rFonts w:ascii="Times New Roman" w:hAnsi="Times New Roman"/>
          <w:i/>
          <w:iCs/>
          <w:sz w:val="24"/>
          <w:szCs w:val="24"/>
        </w:rPr>
        <w:t xml:space="preserve">edhe </w:t>
      </w:r>
      <w:r w:rsidRPr="00174576">
        <w:rPr>
          <w:rFonts w:ascii="Times New Roman" w:hAnsi="Times New Roman"/>
          <w:i/>
          <w:iCs/>
          <w:sz w:val="24"/>
          <w:szCs w:val="24"/>
        </w:rPr>
        <w:t>n</w:t>
      </w:r>
      <w:r w:rsidR="008675A0" w:rsidRPr="00174576">
        <w:rPr>
          <w:rFonts w:ascii="Times New Roman" w:hAnsi="Times New Roman"/>
          <w:i/>
          <w:iCs/>
          <w:sz w:val="24"/>
          <w:szCs w:val="24"/>
        </w:rPr>
        <w:t>ë</w:t>
      </w:r>
      <w:r w:rsidRPr="00174576">
        <w:rPr>
          <w:rFonts w:ascii="Times New Roman" w:hAnsi="Times New Roman"/>
          <w:i/>
          <w:iCs/>
          <w:sz w:val="24"/>
          <w:szCs w:val="24"/>
        </w:rPr>
        <w:t xml:space="preserve"> Raport</w:t>
      </w:r>
      <w:r w:rsidR="007663C0">
        <w:rPr>
          <w:rFonts w:ascii="Times New Roman" w:hAnsi="Times New Roman"/>
          <w:i/>
          <w:iCs/>
          <w:sz w:val="24"/>
          <w:szCs w:val="24"/>
        </w:rPr>
        <w:t>et</w:t>
      </w:r>
      <w:r w:rsidR="00F53F6F" w:rsidRPr="00174576">
        <w:rPr>
          <w:rFonts w:ascii="Times New Roman" w:hAnsi="Times New Roman"/>
          <w:i/>
          <w:iCs/>
          <w:sz w:val="24"/>
          <w:szCs w:val="24"/>
        </w:rPr>
        <w:t xml:space="preserve"> e </w:t>
      </w:r>
      <w:r w:rsidRPr="00174576">
        <w:rPr>
          <w:rFonts w:ascii="Times New Roman" w:hAnsi="Times New Roman"/>
          <w:i/>
          <w:iCs/>
          <w:sz w:val="24"/>
          <w:szCs w:val="24"/>
        </w:rPr>
        <w:t xml:space="preserve">Monitorimit </w:t>
      </w:r>
      <w:r w:rsidR="00F53F6F" w:rsidRPr="00174576">
        <w:rPr>
          <w:rFonts w:ascii="Times New Roman" w:hAnsi="Times New Roman"/>
          <w:i/>
          <w:iCs/>
          <w:sz w:val="24"/>
          <w:szCs w:val="24"/>
        </w:rPr>
        <w:t>p</w:t>
      </w:r>
      <w:r w:rsidR="008675A0" w:rsidRPr="00174576">
        <w:rPr>
          <w:rFonts w:ascii="Times New Roman" w:hAnsi="Times New Roman"/>
          <w:i/>
          <w:iCs/>
          <w:sz w:val="24"/>
          <w:szCs w:val="24"/>
        </w:rPr>
        <w:t>ë</w:t>
      </w:r>
      <w:r w:rsidR="00F53F6F" w:rsidRPr="00174576">
        <w:rPr>
          <w:rFonts w:ascii="Times New Roman" w:hAnsi="Times New Roman"/>
          <w:i/>
          <w:iCs/>
          <w:sz w:val="24"/>
          <w:szCs w:val="24"/>
        </w:rPr>
        <w:t>r</w:t>
      </w:r>
      <w:r w:rsidRPr="0017457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53F6F" w:rsidRPr="007663C0">
        <w:rPr>
          <w:rFonts w:ascii="Times New Roman" w:hAnsi="Times New Roman"/>
          <w:i/>
          <w:iCs/>
          <w:sz w:val="24"/>
          <w:szCs w:val="24"/>
        </w:rPr>
        <w:t xml:space="preserve">4 </w:t>
      </w:r>
      <w:r w:rsidR="00F53F6F" w:rsidRPr="007663C0">
        <w:rPr>
          <w:rFonts w:ascii="Times New Roman" w:hAnsi="Times New Roman"/>
          <w:i/>
          <w:iCs/>
          <w:sz w:val="24"/>
          <w:szCs w:val="24"/>
          <w:u w:val="single"/>
        </w:rPr>
        <w:t xml:space="preserve">Mujorin e </w:t>
      </w:r>
      <w:r w:rsidR="007663C0">
        <w:rPr>
          <w:rFonts w:ascii="Times New Roman" w:hAnsi="Times New Roman"/>
          <w:i/>
          <w:iCs/>
          <w:sz w:val="24"/>
          <w:szCs w:val="24"/>
          <w:u w:val="single"/>
        </w:rPr>
        <w:t>par</w:t>
      </w:r>
      <w:r w:rsidR="00666A32"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="007663C0">
        <w:rPr>
          <w:rFonts w:ascii="Times New Roman" w:hAnsi="Times New Roman"/>
          <w:i/>
          <w:iCs/>
          <w:sz w:val="24"/>
          <w:szCs w:val="24"/>
          <w:u w:val="single"/>
        </w:rPr>
        <w:t xml:space="preserve">, </w:t>
      </w:r>
      <w:r w:rsidR="008675A0" w:rsidRPr="007663C0">
        <w:rPr>
          <w:rFonts w:ascii="Times New Roman" w:hAnsi="Times New Roman"/>
          <w:i/>
          <w:iCs/>
          <w:sz w:val="24"/>
          <w:szCs w:val="24"/>
          <w:u w:val="single"/>
        </w:rPr>
        <w:t xml:space="preserve">për </w:t>
      </w:r>
      <w:r w:rsidR="00F53F6F" w:rsidRPr="007663C0">
        <w:rPr>
          <w:rFonts w:ascii="Times New Roman" w:hAnsi="Times New Roman"/>
          <w:i/>
          <w:iCs/>
          <w:sz w:val="24"/>
          <w:szCs w:val="24"/>
          <w:u w:val="single"/>
        </w:rPr>
        <w:t>4 Mujori</w:t>
      </w:r>
      <w:r w:rsidR="008675A0" w:rsidRPr="007663C0">
        <w:rPr>
          <w:rFonts w:ascii="Times New Roman" w:hAnsi="Times New Roman"/>
          <w:i/>
          <w:iCs/>
          <w:sz w:val="24"/>
          <w:szCs w:val="24"/>
          <w:u w:val="single"/>
        </w:rPr>
        <w:t xml:space="preserve">n </w:t>
      </w:r>
      <w:r w:rsidR="00F53F6F" w:rsidRPr="007663C0">
        <w:rPr>
          <w:rFonts w:ascii="Times New Roman" w:hAnsi="Times New Roman"/>
          <w:i/>
          <w:iCs/>
          <w:sz w:val="24"/>
          <w:szCs w:val="24"/>
          <w:u w:val="single"/>
        </w:rPr>
        <w:t xml:space="preserve">e </w:t>
      </w:r>
      <w:r w:rsidR="00C52FBE" w:rsidRPr="007663C0">
        <w:rPr>
          <w:rFonts w:ascii="Times New Roman" w:hAnsi="Times New Roman"/>
          <w:i/>
          <w:iCs/>
          <w:sz w:val="24"/>
          <w:szCs w:val="24"/>
          <w:u w:val="single"/>
        </w:rPr>
        <w:t>dytë</w:t>
      </w:r>
      <w:r w:rsidR="00666A32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8675A0" w:rsidRPr="007663C0">
        <w:rPr>
          <w:rFonts w:ascii="Times New Roman" w:hAnsi="Times New Roman"/>
          <w:i/>
          <w:iCs/>
          <w:sz w:val="24"/>
          <w:szCs w:val="24"/>
          <w:u w:val="single"/>
        </w:rPr>
        <w:t xml:space="preserve">dhe </w:t>
      </w:r>
      <w:r w:rsidR="00666A32">
        <w:rPr>
          <w:rFonts w:ascii="Times New Roman" w:hAnsi="Times New Roman"/>
          <w:i/>
          <w:iCs/>
          <w:sz w:val="24"/>
          <w:szCs w:val="24"/>
          <w:u w:val="single"/>
        </w:rPr>
        <w:t>p</w:t>
      </w:r>
      <w:r w:rsidR="0094282D" w:rsidRPr="007663C0"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="00666A32">
        <w:rPr>
          <w:rFonts w:ascii="Times New Roman" w:hAnsi="Times New Roman"/>
          <w:i/>
          <w:iCs/>
          <w:sz w:val="24"/>
          <w:szCs w:val="24"/>
          <w:u w:val="single"/>
        </w:rPr>
        <w:t>r</w:t>
      </w:r>
      <w:r w:rsidR="00F53F6F" w:rsidRPr="007663C0">
        <w:rPr>
          <w:rFonts w:ascii="Times New Roman" w:hAnsi="Times New Roman"/>
          <w:i/>
          <w:iCs/>
          <w:sz w:val="24"/>
          <w:szCs w:val="24"/>
          <w:u w:val="single"/>
        </w:rPr>
        <w:t xml:space="preserve"> Raportin Vjetor t</w:t>
      </w:r>
      <w:r w:rsidR="0094282D" w:rsidRPr="007663C0"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="00F53F6F" w:rsidRPr="007663C0">
        <w:rPr>
          <w:rFonts w:ascii="Times New Roman" w:hAnsi="Times New Roman"/>
          <w:i/>
          <w:iCs/>
          <w:sz w:val="24"/>
          <w:szCs w:val="24"/>
          <w:u w:val="single"/>
        </w:rPr>
        <w:t xml:space="preserve"> Monitorimit p</w:t>
      </w:r>
      <w:r w:rsidR="0094282D" w:rsidRPr="007663C0"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="00F53F6F" w:rsidRPr="007663C0">
        <w:rPr>
          <w:rFonts w:ascii="Times New Roman" w:hAnsi="Times New Roman"/>
          <w:i/>
          <w:iCs/>
          <w:sz w:val="24"/>
          <w:szCs w:val="24"/>
          <w:u w:val="single"/>
        </w:rPr>
        <w:t>r vitin 2024.</w:t>
      </w:r>
    </w:p>
    <w:p w14:paraId="4C4EFF4E" w14:textId="144A502B" w:rsidR="00116087" w:rsidRDefault="00E32821" w:rsidP="001017B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Plani fillestar i buxhetit, plani i rishikuar dhe realizimi faktik për periudhën raportuese për vitin 202</w:t>
      </w:r>
      <w:r>
        <w:rPr>
          <w:rFonts w:ascii="Times New Roman" w:hAnsi="Times New Roman"/>
          <w:sz w:val="24"/>
          <w:szCs w:val="24"/>
        </w:rPr>
        <w:t>5</w:t>
      </w:r>
      <w:r w:rsidRPr="00AD5C51">
        <w:rPr>
          <w:rFonts w:ascii="Times New Roman" w:hAnsi="Times New Roman"/>
          <w:sz w:val="24"/>
          <w:szCs w:val="24"/>
        </w:rPr>
        <w:t>, sipas klasifikimit ekonomik, paraqiten si në tabelën më poshtë</w:t>
      </w:r>
      <w:r>
        <w:rPr>
          <w:rFonts w:ascii="Times New Roman" w:hAnsi="Times New Roman"/>
          <w:sz w:val="24"/>
          <w:szCs w:val="24"/>
        </w:rPr>
        <w:t>:</w:t>
      </w:r>
    </w:p>
    <w:p w14:paraId="45D19BE6" w14:textId="77777777" w:rsidR="00116087" w:rsidRDefault="00116087" w:rsidP="001017B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648" w:type="dxa"/>
        <w:tblLook w:val="04A0" w:firstRow="1" w:lastRow="0" w:firstColumn="1" w:lastColumn="0" w:noHBand="0" w:noVBand="1"/>
      </w:tblPr>
      <w:tblGrid>
        <w:gridCol w:w="1294"/>
        <w:gridCol w:w="3574"/>
        <w:gridCol w:w="1399"/>
        <w:gridCol w:w="1329"/>
        <w:gridCol w:w="1862"/>
        <w:gridCol w:w="1190"/>
      </w:tblGrid>
      <w:tr w:rsidR="00FD2088" w:rsidRPr="00FD2088" w14:paraId="3103C525" w14:textId="77777777" w:rsidTr="00FD2088">
        <w:trPr>
          <w:trHeight w:val="315"/>
        </w:trPr>
        <w:tc>
          <w:tcPr>
            <w:tcW w:w="10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2BF1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</w:rPr>
              <w:lastRenderedPageBreak/>
              <w:t>në/lekë</w:t>
            </w:r>
          </w:p>
        </w:tc>
      </w:tr>
      <w:tr w:rsidR="00FD2088" w:rsidRPr="00FD2088" w14:paraId="588B4039" w14:textId="77777777" w:rsidTr="00FD2088">
        <w:trPr>
          <w:trHeight w:val="351"/>
        </w:trPr>
        <w:tc>
          <w:tcPr>
            <w:tcW w:w="1294" w:type="dxa"/>
            <w:tcBorders>
              <w:top w:val="double" w:sz="6" w:space="0" w:color="050505"/>
              <w:left w:val="double" w:sz="6" w:space="0" w:color="050505"/>
              <w:bottom w:val="single" w:sz="4" w:space="0" w:color="050505"/>
              <w:right w:val="nil"/>
            </w:tcBorders>
            <w:shd w:val="clear" w:color="000000" w:fill="EBF1DE"/>
            <w:noWrap/>
            <w:vAlign w:val="center"/>
            <w:hideMark/>
          </w:tcPr>
          <w:p w14:paraId="78AEFB5F" w14:textId="64B73B00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double" w:sz="6" w:space="0" w:color="050505"/>
              <w:left w:val="nil"/>
              <w:bottom w:val="single" w:sz="4" w:space="0" w:color="050505"/>
              <w:right w:val="nil"/>
            </w:tcBorders>
            <w:shd w:val="clear" w:color="000000" w:fill="EBF1DE"/>
            <w:noWrap/>
            <w:vAlign w:val="center"/>
            <w:hideMark/>
          </w:tcPr>
          <w:p w14:paraId="6BEE7108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Ministria e Infrastruktures dhe Energjise</w:t>
            </w:r>
          </w:p>
        </w:tc>
        <w:tc>
          <w:tcPr>
            <w:tcW w:w="2728" w:type="dxa"/>
            <w:gridSpan w:val="2"/>
            <w:tcBorders>
              <w:top w:val="double" w:sz="6" w:space="0" w:color="050505"/>
              <w:left w:val="nil"/>
              <w:bottom w:val="single" w:sz="4" w:space="0" w:color="050505"/>
              <w:right w:val="nil"/>
            </w:tcBorders>
            <w:shd w:val="clear" w:color="000000" w:fill="EBF1DE"/>
            <w:noWrap/>
            <w:vAlign w:val="center"/>
            <w:hideMark/>
          </w:tcPr>
          <w:p w14:paraId="3573341F" w14:textId="5699C8BF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052" w:type="dxa"/>
            <w:gridSpan w:val="2"/>
            <w:tcBorders>
              <w:top w:val="double" w:sz="6" w:space="0" w:color="050505"/>
              <w:left w:val="nil"/>
              <w:bottom w:val="single" w:sz="4" w:space="0" w:color="050505"/>
              <w:right w:val="double" w:sz="6" w:space="0" w:color="050505"/>
            </w:tcBorders>
            <w:shd w:val="clear" w:color="000000" w:fill="EBF1DE"/>
            <w:noWrap/>
            <w:vAlign w:val="center"/>
            <w:hideMark/>
          </w:tcPr>
          <w:p w14:paraId="1FA3589D" w14:textId="77777777" w:rsidR="00FD2088" w:rsidRPr="00FD2088" w:rsidRDefault="00FD2088" w:rsidP="00101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 </w:t>
            </w:r>
          </w:p>
        </w:tc>
      </w:tr>
      <w:tr w:rsidR="00FD2088" w:rsidRPr="00FD2088" w14:paraId="71E1E543" w14:textId="77777777" w:rsidTr="00FD2088">
        <w:trPr>
          <w:trHeight w:val="53"/>
        </w:trPr>
        <w:tc>
          <w:tcPr>
            <w:tcW w:w="4868" w:type="dxa"/>
            <w:gridSpan w:val="2"/>
            <w:vMerge w:val="restart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712BA598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EMËRTIME</w:t>
            </w:r>
          </w:p>
        </w:tc>
        <w:tc>
          <w:tcPr>
            <w:tcW w:w="5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EBF1DE"/>
            <w:noWrap/>
            <w:vAlign w:val="center"/>
            <w:hideMark/>
          </w:tcPr>
          <w:p w14:paraId="327C9EB9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 </w:t>
            </w:r>
          </w:p>
        </w:tc>
      </w:tr>
      <w:tr w:rsidR="00FD2088" w:rsidRPr="00FD2088" w14:paraId="36C69CD0" w14:textId="77777777" w:rsidTr="00FD2088">
        <w:trPr>
          <w:trHeight w:val="20"/>
        </w:trPr>
        <w:tc>
          <w:tcPr>
            <w:tcW w:w="4868" w:type="dxa"/>
            <w:gridSpan w:val="2"/>
            <w:vMerge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0225352D" w14:textId="77777777" w:rsidR="00FD2088" w:rsidRPr="00FD2088" w:rsidRDefault="00FD2088" w:rsidP="00101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  <w:shd w:val="clear" w:color="000000" w:fill="EBF1DE"/>
            <w:noWrap/>
            <w:vAlign w:val="center"/>
            <w:hideMark/>
          </w:tcPr>
          <w:p w14:paraId="6875C04F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single" w:sz="4" w:space="0" w:color="050505"/>
              <w:left w:val="nil"/>
              <w:bottom w:val="single" w:sz="4" w:space="0" w:color="050505"/>
              <w:right w:val="single" w:sz="4" w:space="0" w:color="050505"/>
            </w:tcBorders>
            <w:shd w:val="clear" w:color="000000" w:fill="EBF1DE"/>
            <w:noWrap/>
            <w:vAlign w:val="center"/>
            <w:hideMark/>
          </w:tcPr>
          <w:p w14:paraId="085F830D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single" w:sz="4" w:space="0" w:color="050505"/>
              <w:left w:val="nil"/>
              <w:bottom w:val="single" w:sz="4" w:space="0" w:color="050505"/>
              <w:right w:val="single" w:sz="4" w:space="0" w:color="050505"/>
            </w:tcBorders>
            <w:shd w:val="clear" w:color="000000" w:fill="EBF1DE"/>
            <w:vAlign w:val="center"/>
            <w:hideMark/>
          </w:tcPr>
          <w:p w14:paraId="533346DD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EBF1DE"/>
            <w:vAlign w:val="center"/>
            <w:hideMark/>
          </w:tcPr>
          <w:p w14:paraId="71326E83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 xml:space="preserve">% e realizimit </w:t>
            </w:r>
          </w:p>
        </w:tc>
      </w:tr>
      <w:tr w:rsidR="00FD2088" w:rsidRPr="00FD2088" w14:paraId="4ED73BA3" w14:textId="77777777" w:rsidTr="00FD2088">
        <w:trPr>
          <w:trHeight w:val="765"/>
        </w:trPr>
        <w:tc>
          <w:tcPr>
            <w:tcW w:w="4868" w:type="dxa"/>
            <w:gridSpan w:val="2"/>
            <w:vMerge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7C7AAFE6" w14:textId="77777777" w:rsidR="00FD2088" w:rsidRPr="00FD2088" w:rsidRDefault="00FD2088" w:rsidP="00101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000000" w:fill="EBF1DE"/>
            <w:vAlign w:val="center"/>
            <w:hideMark/>
          </w:tcPr>
          <w:p w14:paraId="09BB10AE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Plani Fillestar</w:t>
            </w:r>
            <w:r w:rsidRPr="00FD2088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br/>
              <w:t xml:space="preserve"> Vjetor </w:t>
            </w:r>
            <w:r w:rsidRPr="00FD2088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br/>
              <w:t>Viti 2025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000000" w:fill="EBF1DE"/>
            <w:vAlign w:val="center"/>
            <w:hideMark/>
          </w:tcPr>
          <w:p w14:paraId="687B9C14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Plani Vjetor</w:t>
            </w:r>
            <w:r w:rsidRPr="00FD2088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br/>
              <w:t xml:space="preserve"> i Rishikuar</w:t>
            </w:r>
            <w:r w:rsidRPr="00FD2088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br/>
              <w:t xml:space="preserve"> Viti 2025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000000" w:fill="EBF1DE"/>
            <w:vAlign w:val="center"/>
            <w:hideMark/>
          </w:tcPr>
          <w:p w14:paraId="691FA64C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Shpenzime Faktike të Periudhës/Progresive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7E3B9530" w14:textId="77777777" w:rsidR="00FD2088" w:rsidRPr="00FD2088" w:rsidRDefault="00FD2088" w:rsidP="00101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D2088" w:rsidRPr="00FD2088" w14:paraId="5750EAD7" w14:textId="77777777" w:rsidTr="00FD2088">
        <w:trPr>
          <w:trHeight w:val="20"/>
        </w:trPr>
        <w:tc>
          <w:tcPr>
            <w:tcW w:w="4868" w:type="dxa"/>
            <w:gridSpan w:val="2"/>
            <w:vMerge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3217B6F4" w14:textId="77777777" w:rsidR="00FD2088" w:rsidRPr="00FD2088" w:rsidRDefault="00FD2088" w:rsidP="00101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52D28734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7199CA8D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33FC7C4F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EBF1DE"/>
            <w:noWrap/>
            <w:vAlign w:val="center"/>
            <w:hideMark/>
          </w:tcPr>
          <w:p w14:paraId="7839AA8D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</w:rPr>
              <w:t> </w:t>
            </w:r>
          </w:p>
        </w:tc>
      </w:tr>
      <w:tr w:rsidR="00FD2088" w:rsidRPr="00FD2088" w14:paraId="18F5A2FF" w14:textId="77777777" w:rsidTr="00FD2088">
        <w:trPr>
          <w:trHeight w:val="315"/>
        </w:trPr>
        <w:tc>
          <w:tcPr>
            <w:tcW w:w="4868" w:type="dxa"/>
            <w:gridSpan w:val="2"/>
            <w:tcBorders>
              <w:top w:val="double" w:sz="6" w:space="0" w:color="050505"/>
              <w:left w:val="double" w:sz="6" w:space="0" w:color="050505"/>
              <w:bottom w:val="single" w:sz="4" w:space="0" w:color="050505"/>
              <w:right w:val="single" w:sz="4" w:space="0" w:color="050505"/>
            </w:tcBorders>
            <w:shd w:val="clear" w:color="auto" w:fill="auto"/>
            <w:noWrap/>
            <w:vAlign w:val="center"/>
            <w:hideMark/>
          </w:tcPr>
          <w:p w14:paraId="564E319D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  <w:t>Shpenzimet sipas klasifikimit ekonomik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24960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5AC95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ABF9F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8261B63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  <w:t> </w:t>
            </w:r>
          </w:p>
        </w:tc>
      </w:tr>
      <w:tr w:rsidR="00FD2088" w:rsidRPr="00FD2088" w14:paraId="2F3AE076" w14:textId="77777777" w:rsidTr="00FD2088">
        <w:trPr>
          <w:trHeight w:val="300"/>
        </w:trPr>
        <w:tc>
          <w:tcPr>
            <w:tcW w:w="1294" w:type="dxa"/>
            <w:tcBorders>
              <w:top w:val="single" w:sz="4" w:space="0" w:color="050505"/>
              <w:left w:val="double" w:sz="6" w:space="0" w:color="050505"/>
              <w:bottom w:val="single" w:sz="4" w:space="0" w:color="050505"/>
              <w:right w:val="single" w:sz="4" w:space="0" w:color="050505"/>
            </w:tcBorders>
            <w:shd w:val="clear" w:color="auto" w:fill="auto"/>
            <w:noWrap/>
            <w:vAlign w:val="center"/>
            <w:hideMark/>
          </w:tcPr>
          <w:p w14:paraId="227AD80C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808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80808"/>
                <w:sz w:val="16"/>
                <w:szCs w:val="16"/>
              </w:rPr>
              <w:t>Artikulli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50505"/>
              <w:right w:val="single" w:sz="4" w:space="0" w:color="050505"/>
            </w:tcBorders>
            <w:shd w:val="clear" w:color="auto" w:fill="auto"/>
            <w:noWrap/>
            <w:vAlign w:val="center"/>
            <w:hideMark/>
          </w:tcPr>
          <w:p w14:paraId="5DBEFBCE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808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80808"/>
                <w:sz w:val="16"/>
                <w:szCs w:val="16"/>
              </w:rPr>
              <w:t>Emërtimi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EF790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C0E1A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5DD87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4006BF8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80808"/>
                <w:sz w:val="16"/>
                <w:szCs w:val="16"/>
              </w:rPr>
              <w:t> </w:t>
            </w:r>
          </w:p>
        </w:tc>
      </w:tr>
      <w:tr w:rsidR="00FD2088" w:rsidRPr="00FD2088" w14:paraId="318AC8C3" w14:textId="77777777" w:rsidTr="00FD2088">
        <w:trPr>
          <w:trHeight w:val="300"/>
        </w:trPr>
        <w:tc>
          <w:tcPr>
            <w:tcW w:w="129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C1E0C5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88723" w14:textId="77777777" w:rsidR="00FD2088" w:rsidRPr="00FD2088" w:rsidRDefault="00FD2088" w:rsidP="00101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Paga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C50B95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1,712,191,000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5A0525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1,712,191,000</w:t>
            </w:r>
          </w:p>
        </w:tc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842C80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501,442,816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3CAC1ABE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</w:tr>
      <w:tr w:rsidR="00FD2088" w:rsidRPr="00FD2088" w14:paraId="517ACBB8" w14:textId="77777777" w:rsidTr="00FD2088">
        <w:trPr>
          <w:trHeight w:val="300"/>
        </w:trPr>
        <w:tc>
          <w:tcPr>
            <w:tcW w:w="129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449D3C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0C9B5" w14:textId="77777777" w:rsidR="00FD2088" w:rsidRPr="00FD2088" w:rsidRDefault="00FD2088" w:rsidP="00101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Sigurime Shoqërore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570677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295,383,000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9FB151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295,383,000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6218BD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82,080,371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255BE55C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</w:tr>
      <w:tr w:rsidR="00FD2088" w:rsidRPr="00FD2088" w14:paraId="6A1C9268" w14:textId="77777777" w:rsidTr="00FD2088">
        <w:trPr>
          <w:trHeight w:val="300"/>
        </w:trPr>
        <w:tc>
          <w:tcPr>
            <w:tcW w:w="129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E62EC1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C84F2" w14:textId="77777777" w:rsidR="00FD2088" w:rsidRPr="00FD2088" w:rsidRDefault="00FD2088" w:rsidP="00101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Mallra dhe Shërbime të Tjera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A501DF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3,712,249,000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458635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3,711,199,000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3A4996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498,291,875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4C260863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FD2088" w:rsidRPr="00FD2088" w14:paraId="29B890D8" w14:textId="77777777" w:rsidTr="00FD2088">
        <w:trPr>
          <w:trHeight w:val="300"/>
        </w:trPr>
        <w:tc>
          <w:tcPr>
            <w:tcW w:w="129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2994D1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F0B7E" w14:textId="77777777" w:rsidR="00FD2088" w:rsidRPr="00FD2088" w:rsidRDefault="00FD2088" w:rsidP="00101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Subvencione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A89407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850,000,000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438D50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850,000,000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90F574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161,578,000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2C25303E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FD2088" w:rsidRPr="00FD2088" w14:paraId="077C4CA7" w14:textId="77777777" w:rsidTr="00FD2088">
        <w:trPr>
          <w:trHeight w:val="300"/>
        </w:trPr>
        <w:tc>
          <w:tcPr>
            <w:tcW w:w="129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996B89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F4209" w14:textId="77777777" w:rsidR="00FD2088" w:rsidRPr="00FD2088" w:rsidRDefault="00FD2088" w:rsidP="00101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Transferta Korente të Brendshme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550FE2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4F4F48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A15280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4EE6CE11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D2088" w:rsidRPr="00FD2088" w14:paraId="0B3E4AAB" w14:textId="77777777" w:rsidTr="00FD2088">
        <w:trPr>
          <w:trHeight w:val="300"/>
        </w:trPr>
        <w:tc>
          <w:tcPr>
            <w:tcW w:w="129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955A6A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A73BD" w14:textId="77777777" w:rsidR="00FD2088" w:rsidRPr="00FD2088" w:rsidRDefault="00FD2088" w:rsidP="00101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Transferta Korente të Huaja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F714B2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46,000,000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E1ADE1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47,000,000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D879F1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21,762,085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71CAC6EC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</w:tr>
      <w:tr w:rsidR="00FD2088" w:rsidRPr="00FD2088" w14:paraId="6EDC2B72" w14:textId="77777777" w:rsidTr="00FD2088">
        <w:trPr>
          <w:trHeight w:val="300"/>
        </w:trPr>
        <w:tc>
          <w:tcPr>
            <w:tcW w:w="129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C32A35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713EA" w14:textId="77777777" w:rsidR="00FD2088" w:rsidRPr="00FD2088" w:rsidRDefault="00FD2088" w:rsidP="00101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 per Buxh. Fam. &amp; Individ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03B7C6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90,224,000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ADF082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94,974,000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F0934E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1,078,951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014FD648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FD2088" w:rsidRPr="00FD2088" w14:paraId="63B267E5" w14:textId="77777777" w:rsidTr="00FD2088">
        <w:trPr>
          <w:trHeight w:val="300"/>
        </w:trPr>
        <w:tc>
          <w:tcPr>
            <w:tcW w:w="129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7BA376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AAC3A" w14:textId="77777777" w:rsidR="00FD2088" w:rsidRPr="00FD2088" w:rsidRDefault="00FD2088" w:rsidP="00101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Nen-Totali Shpenzime Korrente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EDF60E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6,706,047,000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052769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6,710,747,000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C5ED6A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1,266,234,098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2631E888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</w:tr>
      <w:tr w:rsidR="00FD2088" w:rsidRPr="00FD2088" w14:paraId="4F3BD5A4" w14:textId="77777777" w:rsidTr="00FD2088">
        <w:trPr>
          <w:trHeight w:val="300"/>
        </w:trPr>
        <w:tc>
          <w:tcPr>
            <w:tcW w:w="129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48A8C3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F223F" w14:textId="77777777" w:rsidR="00FD2088" w:rsidRPr="00FD2088" w:rsidRDefault="00FD2088" w:rsidP="00101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Kapitale të Patrupëzuara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51A9D3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701,809,000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ECBC72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701,809,000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06557B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89,798,073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5A0A1105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FD2088" w:rsidRPr="00FD2088" w14:paraId="2C6A298D" w14:textId="77777777" w:rsidTr="00FD2088">
        <w:trPr>
          <w:trHeight w:val="300"/>
        </w:trPr>
        <w:tc>
          <w:tcPr>
            <w:tcW w:w="129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7FD2D7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848E9" w14:textId="77777777" w:rsidR="00FD2088" w:rsidRPr="00FD2088" w:rsidRDefault="00FD2088" w:rsidP="00101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Kapitale të Trupëzuara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A2056F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52,806,496,000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B757A6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52,806,496,000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AA83D3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4,223,260,449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37900DB2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FD2088" w:rsidRPr="00FD2088" w14:paraId="48CF4785" w14:textId="77777777" w:rsidTr="00FD2088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C8CF6D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A7432" w14:textId="77777777" w:rsidR="00FD2088" w:rsidRPr="00FD2088" w:rsidRDefault="00FD2088" w:rsidP="00101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Nen-Totali Shpenzime Kapitale me financim te brendshem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D875B5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53,508,305,000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288EE6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53,508,305,000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FEE7D9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4,313,058,522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41111E96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FD2088" w:rsidRPr="00FD2088" w14:paraId="16805DAF" w14:textId="77777777" w:rsidTr="00FD2088">
        <w:trPr>
          <w:trHeight w:val="300"/>
        </w:trPr>
        <w:tc>
          <w:tcPr>
            <w:tcW w:w="129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F789CA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DE75E" w14:textId="77777777" w:rsidR="00FD2088" w:rsidRPr="00FD2088" w:rsidRDefault="00FD2088" w:rsidP="00101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Kapitale të Patrupëzuara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51EAF2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140,000,000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AF3208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160,000,000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1F614D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326,862,330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4FE4C5AD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</w:t>
            </w:r>
          </w:p>
        </w:tc>
      </w:tr>
      <w:tr w:rsidR="00FD2088" w:rsidRPr="00FD2088" w14:paraId="4A6CCFB2" w14:textId="77777777" w:rsidTr="00FD2088">
        <w:trPr>
          <w:trHeight w:val="300"/>
        </w:trPr>
        <w:tc>
          <w:tcPr>
            <w:tcW w:w="129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96C243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76D51" w14:textId="77777777" w:rsidR="00FD2088" w:rsidRPr="00FD2088" w:rsidRDefault="00FD2088" w:rsidP="00101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Kapitale të Trupëzuara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198243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13,678,029,000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A702E9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13,658,029,000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274B75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2,077,087,728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6A86A4CA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FD2088" w:rsidRPr="00FD2088" w14:paraId="173490C1" w14:textId="77777777" w:rsidTr="00FD2088">
        <w:trPr>
          <w:trHeight w:val="360"/>
        </w:trPr>
        <w:tc>
          <w:tcPr>
            <w:tcW w:w="129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68B23C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A8815" w14:textId="77777777" w:rsidR="00FD2088" w:rsidRPr="00FD2088" w:rsidRDefault="00FD2088" w:rsidP="00101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Nen-Totali Shpenzime Kapitale me financim te huaj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9350C3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13,818,029,000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8E3F73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13,818,029,000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250D4C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2,403,950,058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7D7BF35F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tr w:rsidR="00FD2088" w:rsidRPr="00FD2088" w14:paraId="2020BD32" w14:textId="77777777" w:rsidTr="00FD2088">
        <w:trPr>
          <w:trHeight w:val="465"/>
        </w:trPr>
        <w:tc>
          <w:tcPr>
            <w:tcW w:w="129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A1FEB9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5EB68" w14:textId="77777777" w:rsidR="00FD2088" w:rsidRPr="00FD2088" w:rsidRDefault="00FD2088" w:rsidP="00101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Totali Shpenzime Kapitale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14B359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67,326,334,000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312A82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67,326,334,000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389A84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6,717,008,580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4D8C72E6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FD2088" w:rsidRPr="00FD2088" w14:paraId="7F6BEDEB" w14:textId="77777777" w:rsidTr="00FD2088">
        <w:trPr>
          <w:trHeight w:val="585"/>
        </w:trPr>
        <w:tc>
          <w:tcPr>
            <w:tcW w:w="129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06E043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62D8D" w14:textId="77777777" w:rsidR="00FD2088" w:rsidRPr="00FD2088" w:rsidRDefault="00FD2088" w:rsidP="00101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Totali i Shpenz. Buxhetore te Ministrise/Institucionit Buxhetor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9E5171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74,032,381,000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A72003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74,037,081,000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83E343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7,983,909,686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48B268D1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FD2088" w:rsidRPr="00FD2088" w14:paraId="053DF890" w14:textId="77777777" w:rsidTr="00FD2088">
        <w:trPr>
          <w:trHeight w:val="450"/>
        </w:trPr>
        <w:tc>
          <w:tcPr>
            <w:tcW w:w="129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9341F6" w14:textId="77777777" w:rsidR="00FD2088" w:rsidRPr="00FD2088" w:rsidRDefault="00FD2088" w:rsidP="00101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6624B" w14:textId="77777777" w:rsidR="00FD2088" w:rsidRPr="00FD2088" w:rsidRDefault="00FD2088" w:rsidP="00101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Shpenzime nga te Ardhurat Jashte limitit (Kap 06)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05AE9D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088EEE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602EC0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10,192,435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27EE8A57" w14:textId="77777777" w:rsidR="00FD2088" w:rsidRPr="00FD2088" w:rsidRDefault="00FD2088" w:rsidP="00101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D20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0310A287" w14:textId="77777777" w:rsidR="00946280" w:rsidRDefault="00946280" w:rsidP="00C02B4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3BD4F4" w14:textId="3EF2C8DD" w:rsidR="00D10128" w:rsidRPr="009A169E" w:rsidRDefault="004D400F" w:rsidP="00101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69E">
        <w:rPr>
          <w:rFonts w:ascii="Times New Roman" w:hAnsi="Times New Roman"/>
          <w:sz w:val="24"/>
          <w:szCs w:val="24"/>
        </w:rPr>
        <w:t>P</w:t>
      </w:r>
      <w:r w:rsidR="000A1854" w:rsidRPr="009A169E">
        <w:rPr>
          <w:rFonts w:ascii="Times New Roman" w:hAnsi="Times New Roman"/>
          <w:sz w:val="24"/>
          <w:szCs w:val="24"/>
        </w:rPr>
        <w:t>ë</w:t>
      </w:r>
      <w:r w:rsidRPr="009A169E">
        <w:rPr>
          <w:rFonts w:ascii="Times New Roman" w:hAnsi="Times New Roman"/>
          <w:sz w:val="24"/>
          <w:szCs w:val="24"/>
        </w:rPr>
        <w:t>r sa m</w:t>
      </w:r>
      <w:r w:rsidR="000A1854" w:rsidRPr="009A169E">
        <w:rPr>
          <w:rFonts w:ascii="Times New Roman" w:hAnsi="Times New Roman"/>
          <w:sz w:val="24"/>
          <w:szCs w:val="24"/>
        </w:rPr>
        <w:t>ë</w:t>
      </w:r>
      <w:r w:rsidRPr="009A169E">
        <w:rPr>
          <w:rFonts w:ascii="Times New Roman" w:hAnsi="Times New Roman"/>
          <w:sz w:val="24"/>
          <w:szCs w:val="24"/>
        </w:rPr>
        <w:t xml:space="preserve"> lart</w:t>
      </w:r>
      <w:r w:rsidR="000A1854" w:rsidRPr="009A169E">
        <w:rPr>
          <w:rFonts w:ascii="Times New Roman" w:hAnsi="Times New Roman"/>
          <w:sz w:val="24"/>
          <w:szCs w:val="24"/>
        </w:rPr>
        <w:t>ë</w:t>
      </w:r>
      <w:r w:rsidR="008013FE" w:rsidRPr="009A169E">
        <w:rPr>
          <w:rFonts w:ascii="Times New Roman" w:hAnsi="Times New Roman"/>
          <w:sz w:val="24"/>
          <w:szCs w:val="24"/>
        </w:rPr>
        <w:t>,</w:t>
      </w:r>
      <w:r w:rsidRPr="009A169E">
        <w:rPr>
          <w:rFonts w:ascii="Times New Roman" w:hAnsi="Times New Roman"/>
          <w:sz w:val="24"/>
          <w:szCs w:val="24"/>
        </w:rPr>
        <w:t xml:space="preserve"> rezulton se realizimi i fondeve buxhetore për 4 mujorin e parë të vitit 202</w:t>
      </w:r>
      <w:r w:rsidR="00C01EEB" w:rsidRPr="009A169E">
        <w:rPr>
          <w:rFonts w:ascii="Times New Roman" w:hAnsi="Times New Roman"/>
          <w:sz w:val="24"/>
          <w:szCs w:val="24"/>
        </w:rPr>
        <w:t>5</w:t>
      </w:r>
      <w:r w:rsidRPr="009A169E">
        <w:rPr>
          <w:rFonts w:ascii="Times New Roman" w:hAnsi="Times New Roman"/>
          <w:sz w:val="24"/>
          <w:szCs w:val="24"/>
        </w:rPr>
        <w:t xml:space="preserve"> kundrejt planit të rishikuar të buxhetit </w:t>
      </w:r>
      <w:r w:rsidR="008013FE" w:rsidRPr="009A169E">
        <w:rPr>
          <w:rFonts w:ascii="Times New Roman" w:hAnsi="Times New Roman"/>
          <w:sz w:val="24"/>
          <w:szCs w:val="24"/>
        </w:rPr>
        <w:t>202</w:t>
      </w:r>
      <w:r w:rsidR="00593AAA" w:rsidRPr="009A169E">
        <w:rPr>
          <w:rFonts w:ascii="Times New Roman" w:hAnsi="Times New Roman"/>
          <w:sz w:val="24"/>
          <w:szCs w:val="24"/>
        </w:rPr>
        <w:t>5</w:t>
      </w:r>
      <w:r w:rsidR="008013FE" w:rsidRPr="009A169E">
        <w:rPr>
          <w:rFonts w:ascii="Times New Roman" w:hAnsi="Times New Roman"/>
          <w:sz w:val="24"/>
          <w:szCs w:val="24"/>
        </w:rPr>
        <w:t xml:space="preserve">, </w:t>
      </w:r>
      <w:r w:rsidRPr="009A169E">
        <w:rPr>
          <w:rFonts w:ascii="Times New Roman" w:hAnsi="Times New Roman"/>
          <w:sz w:val="24"/>
          <w:szCs w:val="24"/>
        </w:rPr>
        <w:t xml:space="preserve">është </w:t>
      </w:r>
      <w:r w:rsidR="008013FE" w:rsidRPr="009A169E">
        <w:rPr>
          <w:rFonts w:ascii="Times New Roman" w:hAnsi="Times New Roman"/>
          <w:sz w:val="24"/>
          <w:szCs w:val="24"/>
        </w:rPr>
        <w:t>1</w:t>
      </w:r>
      <w:r w:rsidR="00593AAA" w:rsidRPr="009A169E">
        <w:rPr>
          <w:rFonts w:ascii="Times New Roman" w:hAnsi="Times New Roman"/>
          <w:sz w:val="24"/>
          <w:szCs w:val="24"/>
        </w:rPr>
        <w:t>1</w:t>
      </w:r>
      <w:r w:rsidR="008013FE" w:rsidRPr="009A169E">
        <w:rPr>
          <w:rFonts w:ascii="Times New Roman" w:hAnsi="Times New Roman"/>
          <w:sz w:val="24"/>
          <w:szCs w:val="24"/>
        </w:rPr>
        <w:t>%. Krahasuar me realizimin e fondeve buxhetore p</w:t>
      </w:r>
      <w:r w:rsidR="000A1854" w:rsidRPr="009A169E">
        <w:rPr>
          <w:rFonts w:ascii="Times New Roman" w:hAnsi="Times New Roman"/>
          <w:sz w:val="24"/>
          <w:szCs w:val="24"/>
        </w:rPr>
        <w:t>ë</w:t>
      </w:r>
      <w:r w:rsidR="008013FE" w:rsidRPr="009A169E">
        <w:rPr>
          <w:rFonts w:ascii="Times New Roman" w:hAnsi="Times New Roman"/>
          <w:sz w:val="24"/>
          <w:szCs w:val="24"/>
        </w:rPr>
        <w:t>r t</w:t>
      </w:r>
      <w:r w:rsidR="000A1854" w:rsidRPr="009A169E">
        <w:rPr>
          <w:rFonts w:ascii="Times New Roman" w:hAnsi="Times New Roman"/>
          <w:sz w:val="24"/>
          <w:szCs w:val="24"/>
        </w:rPr>
        <w:t>ë</w:t>
      </w:r>
      <w:r w:rsidR="008013FE" w:rsidRPr="009A169E">
        <w:rPr>
          <w:rFonts w:ascii="Times New Roman" w:hAnsi="Times New Roman"/>
          <w:sz w:val="24"/>
          <w:szCs w:val="24"/>
        </w:rPr>
        <w:t xml:space="preserve"> nj</w:t>
      </w:r>
      <w:r w:rsidR="000A1854" w:rsidRPr="009A169E">
        <w:rPr>
          <w:rFonts w:ascii="Times New Roman" w:hAnsi="Times New Roman"/>
          <w:sz w:val="24"/>
          <w:szCs w:val="24"/>
        </w:rPr>
        <w:t>ë</w:t>
      </w:r>
      <w:r w:rsidR="008013FE" w:rsidRPr="009A169E">
        <w:rPr>
          <w:rFonts w:ascii="Times New Roman" w:hAnsi="Times New Roman"/>
          <w:sz w:val="24"/>
          <w:szCs w:val="24"/>
        </w:rPr>
        <w:t>jt</w:t>
      </w:r>
      <w:r w:rsidR="000A1854" w:rsidRPr="009A169E">
        <w:rPr>
          <w:rFonts w:ascii="Times New Roman" w:hAnsi="Times New Roman"/>
          <w:sz w:val="24"/>
          <w:szCs w:val="24"/>
        </w:rPr>
        <w:t>ë</w:t>
      </w:r>
      <w:r w:rsidR="008013FE" w:rsidRPr="009A169E">
        <w:rPr>
          <w:rFonts w:ascii="Times New Roman" w:hAnsi="Times New Roman"/>
          <w:sz w:val="24"/>
          <w:szCs w:val="24"/>
        </w:rPr>
        <w:t>n periudh</w:t>
      </w:r>
      <w:r w:rsidR="000A1854" w:rsidRPr="009A169E">
        <w:rPr>
          <w:rFonts w:ascii="Times New Roman" w:hAnsi="Times New Roman"/>
          <w:sz w:val="24"/>
          <w:szCs w:val="24"/>
        </w:rPr>
        <w:t>ë</w:t>
      </w:r>
      <w:r w:rsidR="008013FE" w:rsidRPr="009A169E">
        <w:rPr>
          <w:rFonts w:ascii="Times New Roman" w:hAnsi="Times New Roman"/>
          <w:sz w:val="24"/>
          <w:szCs w:val="24"/>
        </w:rPr>
        <w:t xml:space="preserve"> t</w:t>
      </w:r>
      <w:r w:rsidR="000A1854" w:rsidRPr="009A169E">
        <w:rPr>
          <w:rFonts w:ascii="Times New Roman" w:hAnsi="Times New Roman"/>
          <w:sz w:val="24"/>
          <w:szCs w:val="24"/>
        </w:rPr>
        <w:t>ë</w:t>
      </w:r>
      <w:r w:rsidR="008013FE" w:rsidRPr="009A169E">
        <w:rPr>
          <w:rFonts w:ascii="Times New Roman" w:hAnsi="Times New Roman"/>
          <w:sz w:val="24"/>
          <w:szCs w:val="24"/>
        </w:rPr>
        <w:t xml:space="preserve"> vitit 202</w:t>
      </w:r>
      <w:r w:rsidR="00593AAA" w:rsidRPr="009A169E">
        <w:rPr>
          <w:rFonts w:ascii="Times New Roman" w:hAnsi="Times New Roman"/>
          <w:sz w:val="24"/>
          <w:szCs w:val="24"/>
        </w:rPr>
        <w:t>4</w:t>
      </w:r>
      <w:r w:rsidR="008013FE" w:rsidRPr="009A169E">
        <w:rPr>
          <w:rFonts w:ascii="Times New Roman" w:hAnsi="Times New Roman"/>
          <w:sz w:val="24"/>
          <w:szCs w:val="24"/>
        </w:rPr>
        <w:t>, e cila isht</w:t>
      </w:r>
      <w:r w:rsidR="00D7679A" w:rsidRPr="009A169E">
        <w:rPr>
          <w:rFonts w:ascii="Times New Roman" w:hAnsi="Times New Roman"/>
          <w:sz w:val="24"/>
          <w:szCs w:val="24"/>
        </w:rPr>
        <w:t>e</w:t>
      </w:r>
      <w:r w:rsidR="008013FE" w:rsidRPr="009A169E">
        <w:rPr>
          <w:rFonts w:ascii="Times New Roman" w:hAnsi="Times New Roman"/>
          <w:sz w:val="24"/>
          <w:szCs w:val="24"/>
        </w:rPr>
        <w:t xml:space="preserve"> n</w:t>
      </w:r>
      <w:r w:rsidR="000A1854" w:rsidRPr="009A169E">
        <w:rPr>
          <w:rFonts w:ascii="Times New Roman" w:hAnsi="Times New Roman"/>
          <w:sz w:val="24"/>
          <w:szCs w:val="24"/>
        </w:rPr>
        <w:t>ë</w:t>
      </w:r>
      <w:r w:rsidR="008013FE" w:rsidRPr="009A169E">
        <w:rPr>
          <w:rFonts w:ascii="Times New Roman" w:hAnsi="Times New Roman"/>
          <w:sz w:val="24"/>
          <w:szCs w:val="24"/>
        </w:rPr>
        <w:t xml:space="preserve"> mas</w:t>
      </w:r>
      <w:r w:rsidR="000A1854" w:rsidRPr="009A169E">
        <w:rPr>
          <w:rFonts w:ascii="Times New Roman" w:hAnsi="Times New Roman"/>
          <w:sz w:val="24"/>
          <w:szCs w:val="24"/>
        </w:rPr>
        <w:t>ë</w:t>
      </w:r>
      <w:r w:rsidR="008013FE" w:rsidRPr="009A169E">
        <w:rPr>
          <w:rFonts w:ascii="Times New Roman" w:hAnsi="Times New Roman"/>
          <w:sz w:val="24"/>
          <w:szCs w:val="24"/>
        </w:rPr>
        <w:t xml:space="preserve">n prej </w:t>
      </w:r>
      <w:r w:rsidR="00C633D6" w:rsidRPr="009A169E">
        <w:rPr>
          <w:rFonts w:ascii="Times New Roman" w:hAnsi="Times New Roman"/>
          <w:sz w:val="24"/>
          <w:szCs w:val="24"/>
        </w:rPr>
        <w:t>1</w:t>
      </w:r>
      <w:r w:rsidR="008013FE" w:rsidRPr="009A169E">
        <w:rPr>
          <w:rFonts w:ascii="Times New Roman" w:hAnsi="Times New Roman"/>
          <w:sz w:val="24"/>
          <w:szCs w:val="24"/>
        </w:rPr>
        <w:t>3.</w:t>
      </w:r>
      <w:r w:rsidR="00C633D6" w:rsidRPr="009A169E">
        <w:rPr>
          <w:rFonts w:ascii="Times New Roman" w:hAnsi="Times New Roman"/>
          <w:sz w:val="24"/>
          <w:szCs w:val="24"/>
        </w:rPr>
        <w:t>5</w:t>
      </w:r>
      <w:r w:rsidR="008013FE" w:rsidRPr="009A169E">
        <w:rPr>
          <w:rFonts w:ascii="Times New Roman" w:hAnsi="Times New Roman"/>
          <w:sz w:val="24"/>
          <w:szCs w:val="24"/>
        </w:rPr>
        <w:t xml:space="preserve">%, </w:t>
      </w:r>
      <w:r w:rsidR="008A1B3A" w:rsidRPr="009A169E">
        <w:rPr>
          <w:rFonts w:ascii="Times New Roman" w:hAnsi="Times New Roman"/>
          <w:sz w:val="24"/>
          <w:szCs w:val="24"/>
        </w:rPr>
        <w:t>e</w:t>
      </w:r>
      <w:r w:rsidR="008013FE" w:rsidRPr="009A169E">
        <w:rPr>
          <w:rFonts w:ascii="Times New Roman" w:hAnsi="Times New Roman"/>
          <w:sz w:val="24"/>
          <w:szCs w:val="24"/>
        </w:rPr>
        <w:t>videntohet nj</w:t>
      </w:r>
      <w:r w:rsidR="000A1854" w:rsidRPr="009A169E">
        <w:rPr>
          <w:rFonts w:ascii="Times New Roman" w:hAnsi="Times New Roman"/>
          <w:sz w:val="24"/>
          <w:szCs w:val="24"/>
        </w:rPr>
        <w:t>ë</w:t>
      </w:r>
      <w:r w:rsidR="008013FE" w:rsidRPr="009A169E">
        <w:rPr>
          <w:rFonts w:ascii="Times New Roman" w:hAnsi="Times New Roman"/>
          <w:sz w:val="24"/>
          <w:szCs w:val="24"/>
        </w:rPr>
        <w:t xml:space="preserve"> r</w:t>
      </w:r>
      <w:r w:rsidR="000A1854" w:rsidRPr="009A169E">
        <w:rPr>
          <w:rFonts w:ascii="Times New Roman" w:hAnsi="Times New Roman"/>
          <w:sz w:val="24"/>
          <w:szCs w:val="24"/>
        </w:rPr>
        <w:t>ë</w:t>
      </w:r>
      <w:r w:rsidR="008013FE" w:rsidRPr="009A169E">
        <w:rPr>
          <w:rFonts w:ascii="Times New Roman" w:hAnsi="Times New Roman"/>
          <w:sz w:val="24"/>
          <w:szCs w:val="24"/>
        </w:rPr>
        <w:t>nie e realizimit</w:t>
      </w:r>
      <w:r w:rsidR="00C02B41" w:rsidRPr="009A169E">
        <w:rPr>
          <w:rFonts w:ascii="Times New Roman" w:hAnsi="Times New Roman"/>
          <w:sz w:val="24"/>
          <w:szCs w:val="24"/>
        </w:rPr>
        <w:t xml:space="preserve"> buxhetor</w:t>
      </w:r>
      <w:r w:rsidR="008013FE" w:rsidRPr="009A169E">
        <w:rPr>
          <w:rFonts w:ascii="Times New Roman" w:hAnsi="Times New Roman"/>
          <w:sz w:val="24"/>
          <w:szCs w:val="24"/>
        </w:rPr>
        <w:t xml:space="preserve"> prej </w:t>
      </w:r>
      <w:r w:rsidR="00D10128" w:rsidRPr="009A169E">
        <w:rPr>
          <w:rFonts w:ascii="Times New Roman" w:hAnsi="Times New Roman"/>
          <w:sz w:val="24"/>
          <w:szCs w:val="24"/>
        </w:rPr>
        <w:t>2.5</w:t>
      </w:r>
      <w:r w:rsidR="008013FE" w:rsidRPr="009A169E">
        <w:rPr>
          <w:rFonts w:ascii="Times New Roman" w:hAnsi="Times New Roman"/>
          <w:sz w:val="24"/>
          <w:szCs w:val="24"/>
        </w:rPr>
        <w:t xml:space="preserve">%. </w:t>
      </w:r>
    </w:p>
    <w:p w14:paraId="60B07ACF" w14:textId="77777777" w:rsidR="00D10128" w:rsidRPr="009A169E" w:rsidRDefault="00D10128" w:rsidP="00101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F35B73" w14:textId="50657E70" w:rsidR="00286859" w:rsidRDefault="00C02B41" w:rsidP="00FA1B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N</w:t>
      </w:r>
      <w:r w:rsidR="000A1854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nivel klasifikimi buxhetor</w:t>
      </w:r>
      <w:r w:rsidR="00DB0966" w:rsidRPr="00AD5C51">
        <w:rPr>
          <w:rFonts w:ascii="Times New Roman" w:hAnsi="Times New Roman"/>
          <w:sz w:val="24"/>
          <w:szCs w:val="24"/>
        </w:rPr>
        <w:t>,</w:t>
      </w:r>
      <w:r w:rsidRPr="00AD5C51">
        <w:rPr>
          <w:rFonts w:ascii="Times New Roman" w:hAnsi="Times New Roman"/>
          <w:sz w:val="24"/>
          <w:szCs w:val="24"/>
        </w:rPr>
        <w:t xml:space="preserve"> t</w:t>
      </w:r>
      <w:r w:rsidR="000A1854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dh</w:t>
      </w:r>
      <w:r w:rsidR="000A1854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nat krahasuese t</w:t>
      </w:r>
      <w:r w:rsidR="000A1854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realizimit buxhetor n</w:t>
      </w:r>
      <w:r w:rsidR="000A1854" w:rsidRPr="00AD5C51">
        <w:rPr>
          <w:rFonts w:ascii="Times New Roman" w:hAnsi="Times New Roman"/>
          <w:sz w:val="24"/>
          <w:szCs w:val="24"/>
        </w:rPr>
        <w:t>ë</w:t>
      </w:r>
      <w:r w:rsidR="00394998"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% midis dy periudhave jan</w:t>
      </w:r>
      <w:r w:rsidR="000A1854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:</w:t>
      </w:r>
    </w:p>
    <w:p w14:paraId="7E125879" w14:textId="77777777" w:rsidR="00706BF9" w:rsidRPr="00AD5C51" w:rsidRDefault="00706BF9" w:rsidP="00FA1B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D4421B" w14:textId="5FA1225E" w:rsidR="00286859" w:rsidRPr="00816C7E" w:rsidRDefault="00C02B41" w:rsidP="008013F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1B1103">
        <w:rPr>
          <w:rFonts w:ascii="Times New Roman" w:hAnsi="Times New Roman"/>
          <w:sz w:val="24"/>
          <w:szCs w:val="24"/>
        </w:rPr>
        <w:t xml:space="preserve">   </w:t>
      </w:r>
      <w:r w:rsidRPr="00AD5C51">
        <w:rPr>
          <w:rFonts w:ascii="Times New Roman" w:hAnsi="Times New Roman"/>
          <w:sz w:val="24"/>
          <w:szCs w:val="24"/>
        </w:rPr>
        <w:t xml:space="preserve">     </w:t>
      </w:r>
      <w:r w:rsidR="00706BF9" w:rsidRPr="00AD5C51">
        <w:rPr>
          <w:rFonts w:ascii="Times New Roman" w:hAnsi="Times New Roman"/>
          <w:sz w:val="24"/>
          <w:szCs w:val="24"/>
        </w:rPr>
        <w:t xml:space="preserve"> </w:t>
      </w:r>
      <w:r w:rsidR="00B47D5B">
        <w:rPr>
          <w:rFonts w:ascii="Times New Roman" w:hAnsi="Times New Roman"/>
          <w:sz w:val="24"/>
          <w:szCs w:val="24"/>
        </w:rPr>
        <w:t xml:space="preserve">    </w:t>
      </w:r>
      <w:r w:rsidR="00706BF9" w:rsidRPr="00AD5C51">
        <w:rPr>
          <w:rFonts w:ascii="Times New Roman" w:hAnsi="Times New Roman"/>
          <w:sz w:val="24"/>
          <w:szCs w:val="24"/>
        </w:rPr>
        <w:t xml:space="preserve">   </w:t>
      </w:r>
      <w:r w:rsidR="001B1103">
        <w:rPr>
          <w:rFonts w:ascii="Times New Roman" w:hAnsi="Times New Roman"/>
          <w:sz w:val="24"/>
          <w:szCs w:val="24"/>
        </w:rPr>
        <w:t xml:space="preserve">  </w:t>
      </w:r>
      <w:r w:rsidR="00706BF9" w:rsidRPr="00AD5C51">
        <w:rPr>
          <w:rFonts w:ascii="Times New Roman" w:hAnsi="Times New Roman"/>
          <w:sz w:val="24"/>
          <w:szCs w:val="24"/>
        </w:rPr>
        <w:t xml:space="preserve">     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sz w:val="24"/>
          <w:szCs w:val="24"/>
        </w:rPr>
        <w:t>4-mujori I 202</w:t>
      </w:r>
      <w:r w:rsidR="00D10128">
        <w:rPr>
          <w:rFonts w:ascii="Times New Roman" w:hAnsi="Times New Roman"/>
          <w:b/>
          <w:bCs/>
          <w:sz w:val="24"/>
          <w:szCs w:val="24"/>
        </w:rPr>
        <w:t>4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4 mujori I 202</w:t>
      </w:r>
      <w:r w:rsidR="00D10128">
        <w:rPr>
          <w:rFonts w:ascii="Times New Roman" w:hAnsi="Times New Roman"/>
          <w:b/>
          <w:bCs/>
          <w:sz w:val="24"/>
          <w:szCs w:val="24"/>
        </w:rPr>
        <w:t>5</w:t>
      </w:r>
    </w:p>
    <w:p w14:paraId="2E02E276" w14:textId="54CAD668" w:rsidR="00D20FF8" w:rsidRPr="00AD5C51" w:rsidRDefault="00C02B41" w:rsidP="003B3EC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korrente                                         </w:t>
      </w:r>
      <w:r w:rsidR="00706BF9" w:rsidRPr="00AD5C51">
        <w:rPr>
          <w:rFonts w:ascii="Times New Roman" w:hAnsi="Times New Roman"/>
          <w:sz w:val="24"/>
          <w:szCs w:val="24"/>
        </w:rPr>
        <w:t xml:space="preserve">       </w:t>
      </w:r>
      <w:r w:rsidR="001B1103">
        <w:rPr>
          <w:rFonts w:ascii="Times New Roman" w:hAnsi="Times New Roman"/>
          <w:sz w:val="24"/>
          <w:szCs w:val="24"/>
        </w:rPr>
        <w:t xml:space="preserve"> </w:t>
      </w:r>
      <w:r w:rsidR="00706BF9" w:rsidRPr="00AD5C51">
        <w:rPr>
          <w:rFonts w:ascii="Times New Roman" w:hAnsi="Times New Roman"/>
          <w:sz w:val="24"/>
          <w:szCs w:val="24"/>
        </w:rPr>
        <w:t xml:space="preserve">    </w:t>
      </w:r>
      <w:r w:rsidR="00B47D5B">
        <w:rPr>
          <w:rFonts w:ascii="Times New Roman" w:hAnsi="Times New Roman"/>
          <w:sz w:val="24"/>
          <w:szCs w:val="24"/>
        </w:rPr>
        <w:t xml:space="preserve">    </w:t>
      </w:r>
      <w:r w:rsidR="00706BF9" w:rsidRPr="00AD5C51">
        <w:rPr>
          <w:rFonts w:ascii="Times New Roman" w:hAnsi="Times New Roman"/>
          <w:sz w:val="24"/>
          <w:szCs w:val="24"/>
        </w:rPr>
        <w:t xml:space="preserve">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706BF9" w:rsidRPr="00AD5C51">
        <w:rPr>
          <w:rFonts w:ascii="Times New Roman" w:hAnsi="Times New Roman"/>
          <w:sz w:val="24"/>
          <w:szCs w:val="24"/>
        </w:rPr>
        <w:t xml:space="preserve"> </w:t>
      </w:r>
      <w:r w:rsidR="00D10128">
        <w:rPr>
          <w:rFonts w:ascii="Times New Roman" w:hAnsi="Times New Roman"/>
          <w:sz w:val="24"/>
          <w:szCs w:val="24"/>
        </w:rPr>
        <w:t>23</w:t>
      </w:r>
      <w:r w:rsidRPr="00AD5C51">
        <w:rPr>
          <w:rFonts w:ascii="Times New Roman" w:hAnsi="Times New Roman"/>
          <w:sz w:val="24"/>
          <w:szCs w:val="24"/>
        </w:rPr>
        <w:t xml:space="preserve">%                               </w:t>
      </w:r>
      <w:r w:rsidR="00706BF9" w:rsidRPr="00AD5C51">
        <w:rPr>
          <w:rFonts w:ascii="Times New Roman" w:hAnsi="Times New Roman"/>
          <w:sz w:val="24"/>
          <w:szCs w:val="24"/>
        </w:rPr>
        <w:t xml:space="preserve"> </w:t>
      </w:r>
      <w:r w:rsidR="00616303">
        <w:rPr>
          <w:rFonts w:ascii="Times New Roman" w:hAnsi="Times New Roman"/>
          <w:sz w:val="24"/>
          <w:szCs w:val="24"/>
        </w:rPr>
        <w:t xml:space="preserve"> </w:t>
      </w:r>
      <w:r w:rsidR="00706BF9" w:rsidRPr="00AD5C51">
        <w:rPr>
          <w:rFonts w:ascii="Times New Roman" w:hAnsi="Times New Roman"/>
          <w:sz w:val="24"/>
          <w:szCs w:val="24"/>
        </w:rPr>
        <w:t xml:space="preserve"> </w:t>
      </w:r>
      <w:r w:rsidR="00816C7E">
        <w:rPr>
          <w:rFonts w:ascii="Times New Roman" w:hAnsi="Times New Roman"/>
          <w:sz w:val="24"/>
          <w:szCs w:val="24"/>
        </w:rPr>
        <w:t xml:space="preserve">    </w:t>
      </w:r>
      <w:r w:rsidR="00616303">
        <w:rPr>
          <w:rFonts w:ascii="Times New Roman" w:hAnsi="Times New Roman"/>
          <w:sz w:val="24"/>
          <w:szCs w:val="24"/>
        </w:rPr>
        <w:t>19</w:t>
      </w:r>
      <w:r w:rsidRPr="00AD5C51">
        <w:rPr>
          <w:rFonts w:ascii="Times New Roman" w:hAnsi="Times New Roman"/>
          <w:sz w:val="24"/>
          <w:szCs w:val="24"/>
        </w:rPr>
        <w:t xml:space="preserve">%         </w:t>
      </w:r>
    </w:p>
    <w:p w14:paraId="0EE88C62" w14:textId="4033D2FA" w:rsidR="001B1103" w:rsidRPr="00E4454F" w:rsidRDefault="00C02B41" w:rsidP="003B3EC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>Shpenzime kapitale</w:t>
      </w:r>
      <w:r w:rsidR="007F0FA4" w:rsidRPr="00AD5C51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706BF9" w:rsidRPr="00AD5C51">
        <w:rPr>
          <w:rFonts w:ascii="Times New Roman" w:hAnsi="Times New Roman"/>
          <w:sz w:val="24"/>
          <w:szCs w:val="24"/>
        </w:rPr>
        <w:t xml:space="preserve">        </w:t>
      </w:r>
      <w:r w:rsidR="00FD45C7">
        <w:rPr>
          <w:rFonts w:ascii="Times New Roman" w:hAnsi="Times New Roman"/>
          <w:sz w:val="24"/>
          <w:szCs w:val="24"/>
        </w:rPr>
        <w:t xml:space="preserve"> </w:t>
      </w:r>
      <w:r w:rsidR="00706BF9" w:rsidRPr="00AD5C51">
        <w:rPr>
          <w:rFonts w:ascii="Times New Roman" w:hAnsi="Times New Roman"/>
          <w:sz w:val="24"/>
          <w:szCs w:val="24"/>
        </w:rPr>
        <w:t xml:space="preserve"> </w:t>
      </w:r>
      <w:r w:rsidR="00C939C9">
        <w:rPr>
          <w:rFonts w:ascii="Times New Roman" w:hAnsi="Times New Roman"/>
          <w:sz w:val="24"/>
          <w:szCs w:val="24"/>
        </w:rPr>
        <w:t xml:space="preserve"> </w:t>
      </w:r>
      <w:r w:rsidR="00706BF9" w:rsidRPr="00AD5C51">
        <w:rPr>
          <w:rFonts w:ascii="Times New Roman" w:hAnsi="Times New Roman"/>
          <w:sz w:val="24"/>
          <w:szCs w:val="24"/>
        </w:rPr>
        <w:t xml:space="preserve">    </w:t>
      </w:r>
      <w:r w:rsidR="00B47D5B">
        <w:rPr>
          <w:rFonts w:ascii="Times New Roman" w:hAnsi="Times New Roman"/>
          <w:sz w:val="24"/>
          <w:szCs w:val="24"/>
        </w:rPr>
        <w:t xml:space="preserve"> </w:t>
      </w:r>
      <w:r w:rsidR="00E12FF4">
        <w:rPr>
          <w:rFonts w:ascii="Times New Roman" w:hAnsi="Times New Roman"/>
          <w:sz w:val="24"/>
          <w:szCs w:val="24"/>
        </w:rPr>
        <w:t xml:space="preserve"> </w:t>
      </w:r>
      <w:r w:rsidR="00B47D5B">
        <w:rPr>
          <w:rFonts w:ascii="Times New Roman" w:hAnsi="Times New Roman"/>
          <w:sz w:val="24"/>
          <w:szCs w:val="24"/>
        </w:rPr>
        <w:t xml:space="preserve">  </w:t>
      </w:r>
      <w:r w:rsidR="00C939C9">
        <w:rPr>
          <w:rFonts w:ascii="Times New Roman" w:hAnsi="Times New Roman"/>
          <w:sz w:val="24"/>
          <w:szCs w:val="24"/>
        </w:rPr>
        <w:t xml:space="preserve"> </w:t>
      </w:r>
      <w:r w:rsidR="00D10128">
        <w:rPr>
          <w:rFonts w:ascii="Times New Roman" w:hAnsi="Times New Roman"/>
          <w:sz w:val="24"/>
          <w:szCs w:val="24"/>
        </w:rPr>
        <w:t>1</w:t>
      </w:r>
      <w:r w:rsidR="00C939C9">
        <w:rPr>
          <w:rFonts w:ascii="Times New Roman" w:hAnsi="Times New Roman"/>
          <w:sz w:val="24"/>
          <w:szCs w:val="24"/>
        </w:rPr>
        <w:t>3</w:t>
      </w:r>
      <w:r w:rsidR="007F0FA4" w:rsidRPr="00AD5C51">
        <w:rPr>
          <w:rFonts w:ascii="Times New Roman" w:hAnsi="Times New Roman"/>
          <w:sz w:val="24"/>
          <w:szCs w:val="24"/>
        </w:rPr>
        <w:t xml:space="preserve">%                          </w:t>
      </w:r>
      <w:r w:rsidR="009C4733">
        <w:rPr>
          <w:rFonts w:ascii="Times New Roman" w:hAnsi="Times New Roman"/>
          <w:sz w:val="24"/>
          <w:szCs w:val="24"/>
        </w:rPr>
        <w:t xml:space="preserve"> </w:t>
      </w:r>
      <w:r w:rsidR="007F0FA4" w:rsidRPr="00AD5C51">
        <w:rPr>
          <w:rFonts w:ascii="Times New Roman" w:hAnsi="Times New Roman"/>
          <w:sz w:val="24"/>
          <w:szCs w:val="24"/>
        </w:rPr>
        <w:t xml:space="preserve">   </w:t>
      </w:r>
      <w:r w:rsidR="00816C7E">
        <w:rPr>
          <w:rFonts w:ascii="Times New Roman" w:hAnsi="Times New Roman"/>
          <w:sz w:val="24"/>
          <w:szCs w:val="24"/>
        </w:rPr>
        <w:t xml:space="preserve"> </w:t>
      </w:r>
      <w:r w:rsidR="00C939C9">
        <w:rPr>
          <w:rFonts w:ascii="Times New Roman" w:hAnsi="Times New Roman"/>
          <w:sz w:val="24"/>
          <w:szCs w:val="24"/>
        </w:rPr>
        <w:t xml:space="preserve">  </w:t>
      </w:r>
      <w:r w:rsidR="00816C7E">
        <w:rPr>
          <w:rFonts w:ascii="Times New Roman" w:hAnsi="Times New Roman"/>
          <w:sz w:val="24"/>
          <w:szCs w:val="24"/>
        </w:rPr>
        <w:t xml:space="preserve">   </w:t>
      </w:r>
      <w:r w:rsidR="007F0FA4" w:rsidRPr="00AD5C51">
        <w:rPr>
          <w:rFonts w:ascii="Times New Roman" w:hAnsi="Times New Roman"/>
          <w:sz w:val="24"/>
          <w:szCs w:val="24"/>
        </w:rPr>
        <w:t xml:space="preserve">  </w:t>
      </w:r>
      <w:r w:rsidR="0043760E">
        <w:rPr>
          <w:rFonts w:ascii="Times New Roman" w:hAnsi="Times New Roman"/>
          <w:sz w:val="24"/>
          <w:szCs w:val="24"/>
        </w:rPr>
        <w:t>10</w:t>
      </w:r>
      <w:r w:rsidR="007F0FA4" w:rsidRPr="00AD5C51">
        <w:rPr>
          <w:rFonts w:ascii="Times New Roman" w:hAnsi="Times New Roman"/>
          <w:sz w:val="24"/>
          <w:szCs w:val="24"/>
        </w:rPr>
        <w:t>%</w:t>
      </w:r>
    </w:p>
    <w:p w14:paraId="01441F07" w14:textId="77777777" w:rsidR="00E4454F" w:rsidRPr="00E4454F" w:rsidRDefault="00E4454F" w:rsidP="00E4454F">
      <w:pPr>
        <w:pStyle w:val="ListParagraph"/>
        <w:spacing w:after="0" w:line="240" w:lineRule="auto"/>
        <w:ind w:left="780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</w:p>
    <w:p w14:paraId="26A71FFC" w14:textId="22DCE276" w:rsidR="00DC64A3" w:rsidRPr="00AD5C51" w:rsidRDefault="00706BF9" w:rsidP="00276B14">
      <w:pPr>
        <w:spacing w:after="0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AD5C51">
        <w:rPr>
          <w:rFonts w:ascii="Times New Roman" w:hAnsi="Times New Roman"/>
          <w:i/>
          <w:iCs/>
          <w:sz w:val="24"/>
          <w:szCs w:val="24"/>
        </w:rPr>
        <w:t>nga t</w:t>
      </w:r>
      <w:r w:rsidR="00F735B2" w:rsidRPr="00AD5C51">
        <w:rPr>
          <w:rFonts w:ascii="Times New Roman" w:hAnsi="Times New Roman"/>
          <w:i/>
          <w:iCs/>
          <w:sz w:val="24"/>
          <w:szCs w:val="24"/>
        </w:rPr>
        <w:t>ë</w:t>
      </w:r>
      <w:r w:rsidRPr="00AD5C51">
        <w:rPr>
          <w:rFonts w:ascii="Times New Roman" w:hAnsi="Times New Roman"/>
          <w:i/>
          <w:iCs/>
          <w:sz w:val="24"/>
          <w:szCs w:val="24"/>
        </w:rPr>
        <w:t xml:space="preserve"> cilat</w:t>
      </w:r>
      <w:r w:rsidR="00286859" w:rsidRPr="00AD5C5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D5C51">
        <w:rPr>
          <w:rFonts w:ascii="Times New Roman" w:hAnsi="Times New Roman"/>
          <w:i/>
          <w:iCs/>
          <w:sz w:val="24"/>
          <w:szCs w:val="24"/>
        </w:rPr>
        <w:t>:</w:t>
      </w:r>
    </w:p>
    <w:p w14:paraId="1D5D7410" w14:textId="1E917ECE" w:rsidR="00785918" w:rsidRPr="00AD5C51" w:rsidRDefault="007F0FA4" w:rsidP="003B3EC9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i/>
          <w:iCs/>
          <w:sz w:val="24"/>
          <w:szCs w:val="24"/>
        </w:rPr>
      </w:pPr>
      <w:r w:rsidRPr="00AD5C51">
        <w:rPr>
          <w:rFonts w:ascii="Times New Roman" w:hAnsi="Times New Roman"/>
          <w:i/>
          <w:iCs/>
          <w:sz w:val="24"/>
          <w:szCs w:val="24"/>
        </w:rPr>
        <w:t>Shpenzime kapitale me financim t</w:t>
      </w:r>
      <w:r w:rsidR="000A1854" w:rsidRPr="00AD5C51">
        <w:rPr>
          <w:rFonts w:ascii="Times New Roman" w:hAnsi="Times New Roman"/>
          <w:i/>
          <w:iCs/>
          <w:sz w:val="24"/>
          <w:szCs w:val="24"/>
        </w:rPr>
        <w:t>ë</w:t>
      </w:r>
      <w:r w:rsidRPr="00AD5C51">
        <w:rPr>
          <w:rFonts w:ascii="Times New Roman" w:hAnsi="Times New Roman"/>
          <w:i/>
          <w:iCs/>
          <w:sz w:val="24"/>
          <w:szCs w:val="24"/>
        </w:rPr>
        <w:t xml:space="preserve"> brendsh</w:t>
      </w:r>
      <w:r w:rsidR="000A1854" w:rsidRPr="00AD5C51">
        <w:rPr>
          <w:rFonts w:ascii="Times New Roman" w:hAnsi="Times New Roman"/>
          <w:i/>
          <w:iCs/>
          <w:sz w:val="24"/>
          <w:szCs w:val="24"/>
        </w:rPr>
        <w:t>ë</w:t>
      </w:r>
      <w:r w:rsidRPr="00AD5C51">
        <w:rPr>
          <w:rFonts w:ascii="Times New Roman" w:hAnsi="Times New Roman"/>
          <w:i/>
          <w:iCs/>
          <w:sz w:val="24"/>
          <w:szCs w:val="24"/>
        </w:rPr>
        <w:t>m</w:t>
      </w:r>
      <w:r w:rsidR="00706BF9" w:rsidRPr="00AD5C51"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="00E12F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06BF9" w:rsidRPr="00AD5C51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276B14" w:rsidRPr="00AD5C51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D10128">
        <w:rPr>
          <w:rFonts w:ascii="Times New Roman" w:hAnsi="Times New Roman"/>
          <w:i/>
          <w:iCs/>
          <w:sz w:val="24"/>
          <w:szCs w:val="24"/>
        </w:rPr>
        <w:t>1</w:t>
      </w:r>
      <w:r w:rsidR="00E12FF4">
        <w:rPr>
          <w:rFonts w:ascii="Times New Roman" w:hAnsi="Times New Roman"/>
          <w:i/>
          <w:iCs/>
          <w:sz w:val="24"/>
          <w:szCs w:val="24"/>
        </w:rPr>
        <w:t>4</w:t>
      </w:r>
      <w:r w:rsidR="00276B14" w:rsidRPr="00AD5C51">
        <w:rPr>
          <w:rFonts w:ascii="Times New Roman" w:hAnsi="Times New Roman"/>
          <w:i/>
          <w:iCs/>
          <w:sz w:val="24"/>
          <w:szCs w:val="24"/>
        </w:rPr>
        <w:t xml:space="preserve">%              </w:t>
      </w:r>
      <w:r w:rsidR="00706BF9" w:rsidRPr="00AD5C51">
        <w:rPr>
          <w:rFonts w:ascii="Times New Roman" w:hAnsi="Times New Roman"/>
          <w:i/>
          <w:iCs/>
          <w:sz w:val="24"/>
          <w:szCs w:val="24"/>
        </w:rPr>
        <w:t xml:space="preserve">        </w:t>
      </w:r>
      <w:r w:rsidR="00276B14" w:rsidRPr="00AD5C5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85918" w:rsidRPr="00AD5C51"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="0043760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47D5B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="00785918" w:rsidRPr="00AD5C5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12F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C3073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785918" w:rsidRPr="00AD5C5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3760E">
        <w:rPr>
          <w:rFonts w:ascii="Times New Roman" w:hAnsi="Times New Roman"/>
          <w:i/>
          <w:iCs/>
          <w:sz w:val="24"/>
          <w:szCs w:val="24"/>
        </w:rPr>
        <w:t>8</w:t>
      </w:r>
      <w:r w:rsidR="00276B14" w:rsidRPr="00AD5C51">
        <w:rPr>
          <w:rFonts w:ascii="Times New Roman" w:hAnsi="Times New Roman"/>
          <w:i/>
          <w:iCs/>
          <w:sz w:val="24"/>
          <w:szCs w:val="24"/>
        </w:rPr>
        <w:t>%</w:t>
      </w:r>
    </w:p>
    <w:p w14:paraId="21A184B9" w14:textId="6183DC93" w:rsidR="00276B14" w:rsidRPr="00AD5C51" w:rsidRDefault="007F0FA4" w:rsidP="003B3EC9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i/>
          <w:iCs/>
          <w:sz w:val="24"/>
          <w:szCs w:val="24"/>
        </w:rPr>
      </w:pPr>
      <w:r w:rsidRPr="00AD5C51">
        <w:rPr>
          <w:rFonts w:ascii="Times New Roman" w:hAnsi="Times New Roman"/>
          <w:i/>
          <w:iCs/>
          <w:sz w:val="24"/>
          <w:szCs w:val="24"/>
        </w:rPr>
        <w:t>Shpenzime kapitale me financim t</w:t>
      </w:r>
      <w:r w:rsidR="000A1854" w:rsidRPr="00AD5C51">
        <w:rPr>
          <w:rFonts w:ascii="Times New Roman" w:hAnsi="Times New Roman"/>
          <w:i/>
          <w:iCs/>
          <w:sz w:val="24"/>
          <w:szCs w:val="24"/>
        </w:rPr>
        <w:t>ë</w:t>
      </w:r>
      <w:r w:rsidRPr="00AD5C51">
        <w:rPr>
          <w:rFonts w:ascii="Times New Roman" w:hAnsi="Times New Roman"/>
          <w:i/>
          <w:iCs/>
          <w:sz w:val="24"/>
          <w:szCs w:val="24"/>
        </w:rPr>
        <w:t xml:space="preserve"> huaj      </w:t>
      </w:r>
      <w:r w:rsidR="00276B14" w:rsidRPr="00AD5C51">
        <w:rPr>
          <w:rFonts w:ascii="Times New Roman" w:hAnsi="Times New Roman"/>
          <w:i/>
          <w:iCs/>
          <w:sz w:val="24"/>
          <w:szCs w:val="24"/>
        </w:rPr>
        <w:t xml:space="preserve">       </w:t>
      </w:r>
      <w:r w:rsidR="00716303" w:rsidRPr="00AD5C51"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="00785918" w:rsidRPr="00AD5C51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D10128">
        <w:rPr>
          <w:rFonts w:ascii="Times New Roman" w:hAnsi="Times New Roman"/>
          <w:i/>
          <w:iCs/>
          <w:sz w:val="24"/>
          <w:szCs w:val="24"/>
        </w:rPr>
        <w:t>9</w:t>
      </w:r>
      <w:r w:rsidR="00276B14" w:rsidRPr="00AD5C51">
        <w:rPr>
          <w:rFonts w:ascii="Times New Roman" w:hAnsi="Times New Roman"/>
          <w:i/>
          <w:iCs/>
          <w:sz w:val="24"/>
          <w:szCs w:val="24"/>
        </w:rPr>
        <w:t xml:space="preserve">%                             </w:t>
      </w:r>
      <w:r w:rsidR="00785918" w:rsidRPr="00AD5C51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="00B47D5B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785918" w:rsidRPr="00AD5C51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CC3073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F54245">
        <w:rPr>
          <w:rFonts w:ascii="Times New Roman" w:hAnsi="Times New Roman"/>
          <w:i/>
          <w:iCs/>
          <w:sz w:val="24"/>
          <w:szCs w:val="24"/>
        </w:rPr>
        <w:t>17</w:t>
      </w:r>
      <w:r w:rsidR="00276B14" w:rsidRPr="00AD5C51">
        <w:rPr>
          <w:rFonts w:ascii="Times New Roman" w:hAnsi="Times New Roman"/>
          <w:i/>
          <w:iCs/>
          <w:sz w:val="24"/>
          <w:szCs w:val="24"/>
        </w:rPr>
        <w:t>%</w:t>
      </w:r>
      <w:r w:rsidRPr="00AD5C51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="00276B14" w:rsidRPr="00AD5C51">
        <w:rPr>
          <w:rFonts w:ascii="Times New Roman" w:hAnsi="Times New Roman"/>
          <w:i/>
          <w:iCs/>
          <w:sz w:val="24"/>
          <w:szCs w:val="24"/>
        </w:rPr>
        <w:t xml:space="preserve">    </w:t>
      </w:r>
    </w:p>
    <w:p w14:paraId="0107DF6E" w14:textId="77777777" w:rsidR="00276B14" w:rsidRPr="00AD5C51" w:rsidRDefault="00276B14" w:rsidP="00276B14">
      <w:pPr>
        <w:spacing w:after="0"/>
        <w:rPr>
          <w:rFonts w:ascii="Times New Roman" w:hAnsi="Times New Roman"/>
          <w:sz w:val="24"/>
          <w:szCs w:val="24"/>
        </w:rPr>
      </w:pPr>
    </w:p>
    <w:p w14:paraId="5F937F87" w14:textId="7530AE8F" w:rsidR="00762C50" w:rsidRDefault="00276B14" w:rsidP="005321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Realizimi buxhetor i shpenzimeve korrente</w:t>
      </w:r>
      <w:r w:rsidR="00286859" w:rsidRPr="00AD5C51">
        <w:rPr>
          <w:rFonts w:ascii="Times New Roman" w:hAnsi="Times New Roman"/>
          <w:sz w:val="24"/>
          <w:szCs w:val="24"/>
        </w:rPr>
        <w:t xml:space="preserve">, </w:t>
      </w:r>
      <w:r w:rsidR="00B70841">
        <w:rPr>
          <w:rFonts w:ascii="Times New Roman" w:hAnsi="Times New Roman"/>
          <w:sz w:val="24"/>
          <w:szCs w:val="24"/>
        </w:rPr>
        <w:t>ka rënie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B70841">
        <w:rPr>
          <w:rFonts w:ascii="Times New Roman" w:hAnsi="Times New Roman"/>
          <w:sz w:val="24"/>
          <w:szCs w:val="24"/>
        </w:rPr>
        <w:t>me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B70841">
        <w:rPr>
          <w:rFonts w:ascii="Times New Roman" w:hAnsi="Times New Roman"/>
          <w:sz w:val="24"/>
          <w:szCs w:val="24"/>
        </w:rPr>
        <w:t xml:space="preserve">të </w:t>
      </w:r>
      <w:r w:rsidRPr="00AD5C51">
        <w:rPr>
          <w:rFonts w:ascii="Times New Roman" w:hAnsi="Times New Roman"/>
          <w:sz w:val="24"/>
          <w:szCs w:val="24"/>
        </w:rPr>
        <w:t>nj</w:t>
      </w:r>
      <w:r w:rsidR="000A1854" w:rsidRPr="00AD5C51">
        <w:rPr>
          <w:rFonts w:ascii="Times New Roman" w:hAnsi="Times New Roman"/>
          <w:sz w:val="24"/>
          <w:szCs w:val="24"/>
        </w:rPr>
        <w:t>ë</w:t>
      </w:r>
      <w:r w:rsidR="00B70841">
        <w:rPr>
          <w:rFonts w:ascii="Times New Roman" w:hAnsi="Times New Roman"/>
          <w:sz w:val="24"/>
          <w:szCs w:val="24"/>
        </w:rPr>
        <w:t>j</w:t>
      </w:r>
      <w:r w:rsidRPr="00AD5C51">
        <w:rPr>
          <w:rFonts w:ascii="Times New Roman" w:hAnsi="Times New Roman"/>
          <w:sz w:val="24"/>
          <w:szCs w:val="24"/>
        </w:rPr>
        <w:t>tin nivel</w:t>
      </w:r>
      <w:r w:rsidR="00286859" w:rsidRPr="00AD5C51">
        <w:rPr>
          <w:rFonts w:ascii="Times New Roman" w:hAnsi="Times New Roman"/>
          <w:sz w:val="24"/>
          <w:szCs w:val="24"/>
        </w:rPr>
        <w:t xml:space="preserve"> realizim</w:t>
      </w:r>
      <w:r w:rsidR="00022344">
        <w:rPr>
          <w:rFonts w:ascii="Times New Roman" w:hAnsi="Times New Roman"/>
          <w:sz w:val="24"/>
          <w:szCs w:val="24"/>
        </w:rPr>
        <w:t xml:space="preserve">i </w:t>
      </w:r>
      <w:r w:rsidR="00F46172" w:rsidRPr="00AD5C51">
        <w:rPr>
          <w:rFonts w:ascii="Times New Roman" w:hAnsi="Times New Roman"/>
          <w:sz w:val="24"/>
          <w:szCs w:val="24"/>
        </w:rPr>
        <w:t>n</w:t>
      </w:r>
      <w:r w:rsidR="00F746CD" w:rsidRPr="00AD5C51">
        <w:rPr>
          <w:rFonts w:ascii="Times New Roman" w:hAnsi="Times New Roman"/>
          <w:sz w:val="24"/>
          <w:szCs w:val="24"/>
        </w:rPr>
        <w:t>ë</w:t>
      </w:r>
      <w:r w:rsidR="00F46172" w:rsidRPr="00AD5C51">
        <w:rPr>
          <w:rFonts w:ascii="Times New Roman" w:hAnsi="Times New Roman"/>
          <w:sz w:val="24"/>
          <w:szCs w:val="24"/>
        </w:rPr>
        <w:t xml:space="preserve"> vler</w:t>
      </w:r>
      <w:r w:rsidR="00F746CD" w:rsidRPr="00AD5C51">
        <w:rPr>
          <w:rFonts w:ascii="Times New Roman" w:hAnsi="Times New Roman"/>
          <w:sz w:val="24"/>
          <w:szCs w:val="24"/>
        </w:rPr>
        <w:t>ë</w:t>
      </w:r>
      <w:r w:rsidR="00F46172" w:rsidRPr="00AD5C51">
        <w:rPr>
          <w:rFonts w:ascii="Times New Roman" w:hAnsi="Times New Roman"/>
          <w:sz w:val="24"/>
          <w:szCs w:val="24"/>
        </w:rPr>
        <w:t xml:space="preserve"> nominale</w:t>
      </w:r>
      <w:r w:rsidR="00022344">
        <w:rPr>
          <w:rFonts w:ascii="Times New Roman" w:hAnsi="Times New Roman"/>
          <w:sz w:val="24"/>
          <w:szCs w:val="24"/>
        </w:rPr>
        <w:t xml:space="preserve"> </w:t>
      </w:r>
      <w:r w:rsidR="00CF6B29">
        <w:rPr>
          <w:rFonts w:ascii="Times New Roman" w:hAnsi="Times New Roman"/>
          <w:sz w:val="24"/>
          <w:szCs w:val="24"/>
        </w:rPr>
        <w:t xml:space="preserve">dhe në %, </w:t>
      </w:r>
      <w:r w:rsidR="001A1142" w:rsidRPr="00AD5C51">
        <w:rPr>
          <w:rFonts w:ascii="Times New Roman" w:hAnsi="Times New Roman"/>
          <w:sz w:val="24"/>
          <w:szCs w:val="24"/>
        </w:rPr>
        <w:t>k</w:t>
      </w:r>
      <w:r w:rsidRPr="00AD5C51">
        <w:rPr>
          <w:rFonts w:ascii="Times New Roman" w:hAnsi="Times New Roman"/>
          <w:sz w:val="24"/>
          <w:szCs w:val="24"/>
        </w:rPr>
        <w:t>rahasu</w:t>
      </w:r>
      <w:r w:rsidR="001A1142" w:rsidRPr="00AD5C51">
        <w:rPr>
          <w:rFonts w:ascii="Times New Roman" w:hAnsi="Times New Roman"/>
          <w:sz w:val="24"/>
          <w:szCs w:val="24"/>
        </w:rPr>
        <w:t>ar me t</w:t>
      </w:r>
      <w:r w:rsidR="00F746CD" w:rsidRPr="00AD5C51">
        <w:rPr>
          <w:rFonts w:ascii="Times New Roman" w:hAnsi="Times New Roman"/>
          <w:sz w:val="24"/>
          <w:szCs w:val="24"/>
        </w:rPr>
        <w:t>ë</w:t>
      </w:r>
      <w:r w:rsidR="001A1142" w:rsidRPr="00AD5C51">
        <w:rPr>
          <w:rFonts w:ascii="Times New Roman" w:hAnsi="Times New Roman"/>
          <w:sz w:val="24"/>
          <w:szCs w:val="24"/>
        </w:rPr>
        <w:t xml:space="preserve"> nj</w:t>
      </w:r>
      <w:r w:rsidR="00F746CD" w:rsidRPr="00AD5C51">
        <w:rPr>
          <w:rFonts w:ascii="Times New Roman" w:hAnsi="Times New Roman"/>
          <w:sz w:val="24"/>
          <w:szCs w:val="24"/>
        </w:rPr>
        <w:t>ë</w:t>
      </w:r>
      <w:r w:rsidR="00286859" w:rsidRPr="00AD5C51">
        <w:rPr>
          <w:rFonts w:ascii="Times New Roman" w:hAnsi="Times New Roman"/>
          <w:sz w:val="24"/>
          <w:szCs w:val="24"/>
        </w:rPr>
        <w:t>j</w:t>
      </w:r>
      <w:r w:rsidR="001A1142" w:rsidRPr="00AD5C51">
        <w:rPr>
          <w:rFonts w:ascii="Times New Roman" w:hAnsi="Times New Roman"/>
          <w:sz w:val="24"/>
          <w:szCs w:val="24"/>
        </w:rPr>
        <w:t>t</w:t>
      </w:r>
      <w:r w:rsidR="00F746CD" w:rsidRPr="00AD5C51">
        <w:rPr>
          <w:rFonts w:ascii="Times New Roman" w:hAnsi="Times New Roman"/>
          <w:sz w:val="24"/>
          <w:szCs w:val="24"/>
        </w:rPr>
        <w:t>ë</w:t>
      </w:r>
      <w:r w:rsidR="001A1142" w:rsidRPr="00AD5C51">
        <w:rPr>
          <w:rFonts w:ascii="Times New Roman" w:hAnsi="Times New Roman"/>
          <w:sz w:val="24"/>
          <w:szCs w:val="24"/>
        </w:rPr>
        <w:t>n periudh</w:t>
      </w:r>
      <w:r w:rsidR="00F746CD" w:rsidRPr="00AD5C51">
        <w:rPr>
          <w:rFonts w:ascii="Times New Roman" w:hAnsi="Times New Roman"/>
          <w:sz w:val="24"/>
          <w:szCs w:val="24"/>
        </w:rPr>
        <w:t>ë</w:t>
      </w:r>
      <w:r w:rsidR="001A1142" w:rsidRPr="00AD5C51">
        <w:rPr>
          <w:rFonts w:ascii="Times New Roman" w:hAnsi="Times New Roman"/>
          <w:sz w:val="24"/>
          <w:szCs w:val="24"/>
        </w:rPr>
        <w:t xml:space="preserve"> t</w:t>
      </w:r>
      <w:r w:rsidR="00F746CD" w:rsidRPr="00AD5C51">
        <w:rPr>
          <w:rFonts w:ascii="Times New Roman" w:hAnsi="Times New Roman"/>
          <w:sz w:val="24"/>
          <w:szCs w:val="24"/>
        </w:rPr>
        <w:t>ë</w:t>
      </w:r>
      <w:r w:rsidR="001A1142" w:rsidRPr="00AD5C51">
        <w:rPr>
          <w:rFonts w:ascii="Times New Roman" w:hAnsi="Times New Roman"/>
          <w:sz w:val="24"/>
          <w:szCs w:val="24"/>
        </w:rPr>
        <w:t xml:space="preserve"> vitit </w:t>
      </w:r>
      <w:r w:rsidR="008A1B3A" w:rsidRPr="00AD5C51">
        <w:rPr>
          <w:rFonts w:ascii="Times New Roman" w:hAnsi="Times New Roman"/>
          <w:sz w:val="24"/>
          <w:szCs w:val="24"/>
        </w:rPr>
        <w:t>202</w:t>
      </w:r>
      <w:r w:rsidR="001C1B26">
        <w:rPr>
          <w:rFonts w:ascii="Times New Roman" w:hAnsi="Times New Roman"/>
          <w:sz w:val="24"/>
          <w:szCs w:val="24"/>
        </w:rPr>
        <w:t>4</w:t>
      </w:r>
      <w:r w:rsidRPr="00AD5C51">
        <w:rPr>
          <w:rFonts w:ascii="Times New Roman" w:hAnsi="Times New Roman"/>
          <w:sz w:val="24"/>
          <w:szCs w:val="24"/>
        </w:rPr>
        <w:t xml:space="preserve">. </w:t>
      </w:r>
    </w:p>
    <w:p w14:paraId="365FD65C" w14:textId="77777777" w:rsidR="00116087" w:rsidRDefault="00116087" w:rsidP="005321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86A0C6" w14:textId="77777777" w:rsidR="00116087" w:rsidRDefault="00116087" w:rsidP="005321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ECADBE" w14:textId="77777777" w:rsidR="00116087" w:rsidRDefault="00116087" w:rsidP="005321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885A5" w14:textId="77777777" w:rsidR="00116087" w:rsidRPr="00AD5C51" w:rsidRDefault="00116087" w:rsidP="005321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87C601" w14:textId="6B92631F" w:rsidR="000D0BFF" w:rsidRDefault="001A1142" w:rsidP="005321C3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</w:t>
      </w:r>
      <w:r w:rsidR="00F746CD" w:rsidRPr="00AD5C51"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/000 lek</w:t>
      </w:r>
      <w:r w:rsidR="00F746CD" w:rsidRPr="00AD5C51">
        <w:rPr>
          <w:rFonts w:ascii="Times New Roman" w:hAnsi="Times New Roman"/>
          <w:i/>
          <w:iCs/>
          <w:sz w:val="24"/>
          <w:szCs w:val="24"/>
          <w:u w:val="single"/>
        </w:rPr>
        <w:t>ë</w:t>
      </w:r>
    </w:p>
    <w:p w14:paraId="070A1CD6" w14:textId="77777777" w:rsidR="005321C3" w:rsidRPr="009669ED" w:rsidRDefault="005321C3" w:rsidP="00116087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2557544B" w14:textId="4445C897" w:rsidR="001A1142" w:rsidRPr="00AD5C51" w:rsidRDefault="001A1142" w:rsidP="0011608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="009F00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Shpenzimet Korrente                                        </w:t>
      </w:r>
      <w:r w:rsidR="000D0BFF" w:rsidRPr="00AD5C51">
        <w:rPr>
          <w:rFonts w:ascii="Times New Roman" w:hAnsi="Times New Roman"/>
          <w:b/>
          <w:bCs/>
          <w:sz w:val="24"/>
          <w:szCs w:val="24"/>
        </w:rPr>
        <w:t>4-mujori I</w:t>
      </w:r>
      <w:r w:rsidR="000D0B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sz w:val="24"/>
          <w:szCs w:val="24"/>
        </w:rPr>
        <w:t>202</w:t>
      </w:r>
      <w:r w:rsidR="009669ED">
        <w:rPr>
          <w:rFonts w:ascii="Times New Roman" w:hAnsi="Times New Roman"/>
          <w:b/>
          <w:bCs/>
          <w:sz w:val="24"/>
          <w:szCs w:val="24"/>
        </w:rPr>
        <w:t>4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="0099525A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0BFF" w:rsidRPr="00AD5C51">
        <w:rPr>
          <w:rFonts w:ascii="Times New Roman" w:hAnsi="Times New Roman"/>
          <w:b/>
          <w:bCs/>
          <w:sz w:val="24"/>
          <w:szCs w:val="24"/>
        </w:rPr>
        <w:t>4 mujori I</w:t>
      </w:r>
      <w:r w:rsidR="000D0B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sz w:val="24"/>
          <w:szCs w:val="24"/>
        </w:rPr>
        <w:t>202</w:t>
      </w:r>
      <w:r w:rsidR="009669ED">
        <w:rPr>
          <w:rFonts w:ascii="Times New Roman" w:hAnsi="Times New Roman"/>
          <w:b/>
          <w:bCs/>
          <w:sz w:val="24"/>
          <w:szCs w:val="24"/>
        </w:rPr>
        <w:t>5</w:t>
      </w:r>
    </w:p>
    <w:p w14:paraId="06D47B82" w14:textId="7B8F491A" w:rsidR="001A1142" w:rsidRPr="00AD5C51" w:rsidRDefault="001A1142" w:rsidP="001160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Plani vjetor i rishikuar                                </w:t>
      </w:r>
      <w:r w:rsidR="008174DB"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          </w:t>
      </w:r>
      <w:r w:rsidR="009669ED" w:rsidRPr="00AD5C51">
        <w:rPr>
          <w:rFonts w:ascii="Times New Roman" w:hAnsi="Times New Roman"/>
          <w:sz w:val="24"/>
          <w:szCs w:val="24"/>
        </w:rPr>
        <w:t xml:space="preserve">5,807,689 </w:t>
      </w:r>
      <w:r w:rsidRPr="00AD5C51">
        <w:rPr>
          <w:rFonts w:ascii="Times New Roman" w:hAnsi="Times New Roman"/>
          <w:sz w:val="24"/>
          <w:szCs w:val="24"/>
        </w:rPr>
        <w:t>lek</w:t>
      </w:r>
      <w:r w:rsidR="00F746CD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                  </w:t>
      </w:r>
      <w:r w:rsidR="002306BF">
        <w:rPr>
          <w:rFonts w:ascii="Times New Roman" w:hAnsi="Times New Roman"/>
          <w:sz w:val="24"/>
          <w:szCs w:val="24"/>
        </w:rPr>
        <w:t xml:space="preserve">  </w:t>
      </w:r>
      <w:r w:rsidR="00F91B69">
        <w:rPr>
          <w:rFonts w:ascii="Times New Roman" w:hAnsi="Times New Roman"/>
          <w:sz w:val="24"/>
          <w:szCs w:val="24"/>
        </w:rPr>
        <w:t xml:space="preserve"> </w:t>
      </w:r>
      <w:r w:rsidR="002306BF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9F00D8">
        <w:rPr>
          <w:rFonts w:ascii="Times New Roman" w:hAnsi="Times New Roman"/>
          <w:sz w:val="24"/>
          <w:szCs w:val="24"/>
        </w:rPr>
        <w:t xml:space="preserve">  </w:t>
      </w:r>
      <w:r w:rsidR="0003775B">
        <w:rPr>
          <w:rFonts w:ascii="Times New Roman" w:hAnsi="Times New Roman"/>
          <w:sz w:val="24"/>
          <w:szCs w:val="24"/>
        </w:rPr>
        <w:t xml:space="preserve">6,710,747 </w:t>
      </w:r>
      <w:r w:rsidRPr="00AD5C51">
        <w:rPr>
          <w:rFonts w:ascii="Times New Roman" w:hAnsi="Times New Roman"/>
          <w:sz w:val="24"/>
          <w:szCs w:val="24"/>
        </w:rPr>
        <w:t>lek</w:t>
      </w:r>
      <w:r w:rsidR="00F746CD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</w:t>
      </w:r>
    </w:p>
    <w:p w14:paraId="03BA3F10" w14:textId="547C162B" w:rsidR="00916C5E" w:rsidRDefault="001A1142" w:rsidP="001160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Realizimi buxhetor 4 mujor</w:t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  <w:t xml:space="preserve">     </w:t>
      </w:r>
      <w:r w:rsidR="009C4733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  </w:t>
      </w:r>
      <w:r w:rsidR="009669ED" w:rsidRPr="00AD5C51">
        <w:rPr>
          <w:rFonts w:ascii="Times New Roman" w:hAnsi="Times New Roman"/>
          <w:sz w:val="24"/>
          <w:szCs w:val="24"/>
        </w:rPr>
        <w:t xml:space="preserve">1,333,954 </w:t>
      </w:r>
      <w:r w:rsidRPr="00AD5C51">
        <w:rPr>
          <w:rFonts w:ascii="Times New Roman" w:hAnsi="Times New Roman"/>
          <w:sz w:val="24"/>
          <w:szCs w:val="24"/>
        </w:rPr>
        <w:t>lek</w:t>
      </w:r>
      <w:r w:rsidR="00F746CD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                 </w:t>
      </w:r>
      <w:r w:rsidR="0003775B">
        <w:rPr>
          <w:rFonts w:ascii="Times New Roman" w:hAnsi="Times New Roman"/>
          <w:sz w:val="24"/>
          <w:szCs w:val="24"/>
        </w:rPr>
        <w:t xml:space="preserve"> </w:t>
      </w:r>
      <w:r w:rsidR="002306BF">
        <w:rPr>
          <w:rFonts w:ascii="Times New Roman" w:hAnsi="Times New Roman"/>
          <w:sz w:val="24"/>
          <w:szCs w:val="24"/>
        </w:rPr>
        <w:t xml:space="preserve">  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9F00D8">
        <w:rPr>
          <w:rFonts w:ascii="Times New Roman" w:hAnsi="Times New Roman"/>
          <w:sz w:val="24"/>
          <w:szCs w:val="24"/>
        </w:rPr>
        <w:t xml:space="preserve"> </w:t>
      </w:r>
      <w:r w:rsidR="0003775B">
        <w:rPr>
          <w:rFonts w:ascii="Times New Roman" w:hAnsi="Times New Roman"/>
          <w:sz w:val="24"/>
          <w:szCs w:val="24"/>
        </w:rPr>
        <w:t>1,266,234</w:t>
      </w:r>
      <w:r w:rsidR="00537A6D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lek</w:t>
      </w:r>
      <w:r w:rsidR="00F746CD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  </w:t>
      </w:r>
    </w:p>
    <w:p w14:paraId="614A619F" w14:textId="77777777" w:rsidR="00CF6B29" w:rsidRPr="006E05C7" w:rsidRDefault="00CF6B29" w:rsidP="001160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5DAC7" w14:textId="453BD248" w:rsidR="00D60B90" w:rsidRPr="00AD5C51" w:rsidRDefault="00276B14" w:rsidP="00116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Realizimi buxhetor i shpenzimeve kapit</w:t>
      </w:r>
      <w:r w:rsidR="00300484" w:rsidRPr="00AD5C51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le</w:t>
      </w:r>
      <w:r w:rsidR="00D558C5"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me financim t</w:t>
      </w:r>
      <w:r w:rsidR="00F746CD" w:rsidRPr="00AD5C51">
        <w:rPr>
          <w:rFonts w:ascii="Times New Roman" w:hAnsi="Times New Roman"/>
          <w:b/>
          <w:bCs/>
          <w:sz w:val="24"/>
          <w:szCs w:val="24"/>
          <w:u w:val="single"/>
        </w:rPr>
        <w:t>ë</w:t>
      </w:r>
      <w:r w:rsidR="00D558C5"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brendsh</w:t>
      </w:r>
      <w:r w:rsidR="00F746CD" w:rsidRPr="00AD5C51">
        <w:rPr>
          <w:rFonts w:ascii="Times New Roman" w:hAnsi="Times New Roman"/>
          <w:b/>
          <w:bCs/>
          <w:sz w:val="24"/>
          <w:szCs w:val="24"/>
          <w:u w:val="single"/>
        </w:rPr>
        <w:t>ë</w:t>
      </w:r>
      <w:r w:rsidR="00D558C5" w:rsidRPr="00AD5C51">
        <w:rPr>
          <w:rFonts w:ascii="Times New Roman" w:hAnsi="Times New Roman"/>
          <w:b/>
          <w:bCs/>
          <w:sz w:val="24"/>
          <w:szCs w:val="24"/>
          <w:u w:val="single"/>
        </w:rPr>
        <w:t>m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FE6109">
        <w:rPr>
          <w:rFonts w:ascii="Times New Roman" w:hAnsi="Times New Roman"/>
          <w:sz w:val="24"/>
          <w:szCs w:val="24"/>
        </w:rPr>
        <w:t>ka</w:t>
      </w:r>
      <w:r w:rsidR="007C27B4">
        <w:rPr>
          <w:rFonts w:ascii="Times New Roman" w:hAnsi="Times New Roman"/>
          <w:sz w:val="24"/>
          <w:szCs w:val="24"/>
        </w:rPr>
        <w:t xml:space="preserve"> rënie </w:t>
      </w:r>
      <w:r w:rsidR="00FE6109">
        <w:rPr>
          <w:rFonts w:ascii="Times New Roman" w:hAnsi="Times New Roman"/>
          <w:sz w:val="24"/>
          <w:szCs w:val="24"/>
        </w:rPr>
        <w:t xml:space="preserve">me </w:t>
      </w:r>
      <w:r w:rsidRPr="00AD5C51">
        <w:rPr>
          <w:rFonts w:ascii="Times New Roman" w:hAnsi="Times New Roman"/>
          <w:sz w:val="24"/>
          <w:szCs w:val="24"/>
        </w:rPr>
        <w:t>t</w:t>
      </w:r>
      <w:r w:rsidR="000A1854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nj</w:t>
      </w:r>
      <w:r w:rsidR="000A1854" w:rsidRPr="00AD5C51">
        <w:rPr>
          <w:rFonts w:ascii="Times New Roman" w:hAnsi="Times New Roman"/>
          <w:sz w:val="24"/>
          <w:szCs w:val="24"/>
        </w:rPr>
        <w:t>ë</w:t>
      </w:r>
      <w:r w:rsidR="00FE6109">
        <w:rPr>
          <w:rFonts w:ascii="Times New Roman" w:hAnsi="Times New Roman"/>
          <w:sz w:val="24"/>
          <w:szCs w:val="24"/>
        </w:rPr>
        <w:t>j</w:t>
      </w:r>
      <w:r w:rsidRPr="00AD5C51">
        <w:rPr>
          <w:rFonts w:ascii="Times New Roman" w:hAnsi="Times New Roman"/>
          <w:sz w:val="24"/>
          <w:szCs w:val="24"/>
        </w:rPr>
        <w:t xml:space="preserve">tin nivel </w:t>
      </w:r>
      <w:r w:rsidR="007C27B4">
        <w:rPr>
          <w:rFonts w:ascii="Times New Roman" w:hAnsi="Times New Roman"/>
          <w:sz w:val="24"/>
          <w:szCs w:val="24"/>
        </w:rPr>
        <w:t xml:space="preserve">realizimi </w:t>
      </w:r>
      <w:r w:rsidR="00A6293B">
        <w:rPr>
          <w:rFonts w:ascii="Times New Roman" w:hAnsi="Times New Roman"/>
          <w:sz w:val="24"/>
          <w:szCs w:val="24"/>
        </w:rPr>
        <w:t>n</w:t>
      </w:r>
      <w:r w:rsidR="00DD7D9D">
        <w:rPr>
          <w:rFonts w:ascii="Times New Roman" w:hAnsi="Times New Roman"/>
          <w:sz w:val="24"/>
          <w:szCs w:val="24"/>
        </w:rPr>
        <w:t>ë</w:t>
      </w:r>
      <w:r w:rsidR="00A6293B">
        <w:rPr>
          <w:rFonts w:ascii="Times New Roman" w:hAnsi="Times New Roman"/>
          <w:sz w:val="24"/>
          <w:szCs w:val="24"/>
        </w:rPr>
        <w:t xml:space="preserve"> vler</w:t>
      </w:r>
      <w:r w:rsidR="00DD7D9D">
        <w:rPr>
          <w:rFonts w:ascii="Times New Roman" w:hAnsi="Times New Roman"/>
          <w:sz w:val="24"/>
          <w:szCs w:val="24"/>
        </w:rPr>
        <w:t>ë</w:t>
      </w:r>
      <w:r w:rsidR="00A6293B">
        <w:rPr>
          <w:rFonts w:ascii="Times New Roman" w:hAnsi="Times New Roman"/>
          <w:sz w:val="24"/>
          <w:szCs w:val="24"/>
        </w:rPr>
        <w:t xml:space="preserve"> nominale </w:t>
      </w:r>
      <w:r w:rsidR="00CF6B29">
        <w:rPr>
          <w:rFonts w:ascii="Times New Roman" w:hAnsi="Times New Roman"/>
          <w:sz w:val="24"/>
          <w:szCs w:val="24"/>
        </w:rPr>
        <w:t xml:space="preserve">dhe në %, </w:t>
      </w:r>
      <w:r w:rsidR="009E27D1">
        <w:rPr>
          <w:rFonts w:ascii="Times New Roman" w:hAnsi="Times New Roman"/>
          <w:sz w:val="24"/>
          <w:szCs w:val="24"/>
        </w:rPr>
        <w:t>k</w:t>
      </w:r>
      <w:r w:rsidRPr="00AD5C51">
        <w:rPr>
          <w:rFonts w:ascii="Times New Roman" w:hAnsi="Times New Roman"/>
          <w:sz w:val="24"/>
          <w:szCs w:val="24"/>
        </w:rPr>
        <w:t>rahasu</w:t>
      </w:r>
      <w:r w:rsidR="009E27D1">
        <w:rPr>
          <w:rFonts w:ascii="Times New Roman" w:hAnsi="Times New Roman"/>
          <w:sz w:val="24"/>
          <w:szCs w:val="24"/>
        </w:rPr>
        <w:t>ar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9E27D1">
        <w:rPr>
          <w:rFonts w:ascii="Times New Roman" w:hAnsi="Times New Roman"/>
          <w:sz w:val="24"/>
          <w:szCs w:val="24"/>
        </w:rPr>
        <w:t>me t</w:t>
      </w:r>
      <w:r w:rsidR="00916C5E">
        <w:rPr>
          <w:rFonts w:ascii="Times New Roman" w:hAnsi="Times New Roman"/>
          <w:sz w:val="24"/>
          <w:szCs w:val="24"/>
        </w:rPr>
        <w:t>ë</w:t>
      </w:r>
      <w:r w:rsidR="009E27D1">
        <w:rPr>
          <w:rFonts w:ascii="Times New Roman" w:hAnsi="Times New Roman"/>
          <w:sz w:val="24"/>
          <w:szCs w:val="24"/>
        </w:rPr>
        <w:t xml:space="preserve"> nj</w:t>
      </w:r>
      <w:r w:rsidR="00916C5E">
        <w:rPr>
          <w:rFonts w:ascii="Times New Roman" w:hAnsi="Times New Roman"/>
          <w:sz w:val="24"/>
          <w:szCs w:val="24"/>
        </w:rPr>
        <w:t>ë</w:t>
      </w:r>
      <w:r w:rsidR="009E27D1">
        <w:rPr>
          <w:rFonts w:ascii="Times New Roman" w:hAnsi="Times New Roman"/>
          <w:sz w:val="24"/>
          <w:szCs w:val="24"/>
        </w:rPr>
        <w:t>jt</w:t>
      </w:r>
      <w:r w:rsidR="00916C5E">
        <w:rPr>
          <w:rFonts w:ascii="Times New Roman" w:hAnsi="Times New Roman"/>
          <w:sz w:val="24"/>
          <w:szCs w:val="24"/>
        </w:rPr>
        <w:t>ë</w:t>
      </w:r>
      <w:r w:rsidR="009E27D1">
        <w:rPr>
          <w:rFonts w:ascii="Times New Roman" w:hAnsi="Times New Roman"/>
          <w:sz w:val="24"/>
          <w:szCs w:val="24"/>
        </w:rPr>
        <w:t>n periudh</w:t>
      </w:r>
      <w:r w:rsidR="00916C5E">
        <w:rPr>
          <w:rFonts w:ascii="Times New Roman" w:hAnsi="Times New Roman"/>
          <w:sz w:val="24"/>
          <w:szCs w:val="24"/>
        </w:rPr>
        <w:t>ë</w:t>
      </w:r>
      <w:r w:rsidR="009E27D1">
        <w:rPr>
          <w:rFonts w:ascii="Times New Roman" w:hAnsi="Times New Roman"/>
          <w:sz w:val="24"/>
          <w:szCs w:val="24"/>
        </w:rPr>
        <w:t xml:space="preserve"> t</w:t>
      </w:r>
      <w:r w:rsidR="007461F0">
        <w:rPr>
          <w:rFonts w:ascii="Times New Roman" w:hAnsi="Times New Roman"/>
          <w:sz w:val="24"/>
          <w:szCs w:val="24"/>
        </w:rPr>
        <w:t>ë</w:t>
      </w:r>
      <w:r w:rsidR="009E27D1">
        <w:rPr>
          <w:rFonts w:ascii="Times New Roman" w:hAnsi="Times New Roman"/>
          <w:sz w:val="24"/>
          <w:szCs w:val="24"/>
        </w:rPr>
        <w:t xml:space="preserve"> vitit 2024.</w:t>
      </w:r>
    </w:p>
    <w:p w14:paraId="55DA095F" w14:textId="4946C715" w:rsidR="009C6794" w:rsidRDefault="001A1142" w:rsidP="00116087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bookmarkStart w:id="0" w:name="_Hlk167205797"/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</w:t>
      </w:r>
      <w:r w:rsidR="00F746CD" w:rsidRPr="00AD5C51"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 xml:space="preserve"> / 000 lek</w:t>
      </w:r>
      <w:r w:rsidR="00F746CD" w:rsidRPr="00AD5C51"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bookmarkEnd w:id="0"/>
    </w:p>
    <w:p w14:paraId="7226CD16" w14:textId="77777777" w:rsidR="00AC63EF" w:rsidRPr="00AD5C51" w:rsidRDefault="00AC63EF" w:rsidP="00116087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6E0AB858" w14:textId="28A66997" w:rsidR="001A1142" w:rsidRPr="00AD5C51" w:rsidRDefault="001A1142" w:rsidP="0011608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9C67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Shpenzimet Kapitale   FB                                      </w:t>
      </w:r>
      <w:r w:rsidR="009C6794" w:rsidRPr="00AD5C51">
        <w:rPr>
          <w:rFonts w:ascii="Times New Roman" w:hAnsi="Times New Roman"/>
          <w:b/>
          <w:bCs/>
          <w:sz w:val="24"/>
          <w:szCs w:val="24"/>
        </w:rPr>
        <w:t>4-mujori I</w:t>
      </w:r>
      <w:r w:rsidR="009C67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6794" w:rsidRPr="00AD5C51">
        <w:rPr>
          <w:rFonts w:ascii="Times New Roman" w:hAnsi="Times New Roman"/>
          <w:b/>
          <w:bCs/>
          <w:sz w:val="24"/>
          <w:szCs w:val="24"/>
        </w:rPr>
        <w:t>202</w:t>
      </w:r>
      <w:r w:rsidR="009C6794">
        <w:rPr>
          <w:rFonts w:ascii="Times New Roman" w:hAnsi="Times New Roman"/>
          <w:b/>
          <w:bCs/>
          <w:sz w:val="24"/>
          <w:szCs w:val="24"/>
        </w:rPr>
        <w:t>4</w:t>
      </w:r>
      <w:r w:rsidR="009C6794" w:rsidRPr="00AD5C51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="009C6794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9C6794" w:rsidRPr="00AD5C51">
        <w:rPr>
          <w:rFonts w:ascii="Times New Roman" w:hAnsi="Times New Roman"/>
          <w:b/>
          <w:bCs/>
          <w:sz w:val="24"/>
          <w:szCs w:val="24"/>
        </w:rPr>
        <w:t xml:space="preserve"> 4 mujori I</w:t>
      </w:r>
      <w:r w:rsidR="009C67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6794" w:rsidRPr="00AD5C51">
        <w:rPr>
          <w:rFonts w:ascii="Times New Roman" w:hAnsi="Times New Roman"/>
          <w:b/>
          <w:bCs/>
          <w:sz w:val="24"/>
          <w:szCs w:val="24"/>
        </w:rPr>
        <w:t>202</w:t>
      </w:r>
      <w:r w:rsidR="009C6794">
        <w:rPr>
          <w:rFonts w:ascii="Times New Roman" w:hAnsi="Times New Roman"/>
          <w:b/>
          <w:bCs/>
          <w:sz w:val="24"/>
          <w:szCs w:val="24"/>
        </w:rPr>
        <w:t>5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2C4EF418" w14:textId="685F9457" w:rsidR="001A1142" w:rsidRPr="00AD5C51" w:rsidRDefault="001A1142" w:rsidP="001160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Plani vjetor i rishikuar                                           </w:t>
      </w:r>
      <w:r w:rsidR="001C1F52" w:rsidRPr="00AD5C51">
        <w:rPr>
          <w:rFonts w:ascii="Times New Roman" w:hAnsi="Times New Roman"/>
          <w:sz w:val="24"/>
          <w:szCs w:val="24"/>
        </w:rPr>
        <w:t>37,</w:t>
      </w:r>
      <w:r w:rsidR="00E4454F">
        <w:rPr>
          <w:rFonts w:ascii="Times New Roman" w:hAnsi="Times New Roman"/>
          <w:sz w:val="24"/>
          <w:szCs w:val="24"/>
        </w:rPr>
        <w:t>118,864</w:t>
      </w:r>
      <w:r w:rsidR="001C1F52"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lek</w:t>
      </w:r>
      <w:r w:rsidR="00F746CD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                </w:t>
      </w:r>
      <w:r w:rsidR="009C6794">
        <w:rPr>
          <w:rFonts w:ascii="Times New Roman" w:hAnsi="Times New Roman"/>
          <w:sz w:val="24"/>
          <w:szCs w:val="24"/>
        </w:rPr>
        <w:t xml:space="preserve">     </w:t>
      </w:r>
      <w:r w:rsidR="0023362A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23362A">
        <w:rPr>
          <w:rFonts w:ascii="Times New Roman" w:hAnsi="Times New Roman"/>
          <w:sz w:val="24"/>
          <w:szCs w:val="24"/>
        </w:rPr>
        <w:t>53,508,305</w:t>
      </w:r>
      <w:r w:rsidRPr="00AD5C51">
        <w:rPr>
          <w:rFonts w:ascii="Times New Roman" w:hAnsi="Times New Roman"/>
          <w:sz w:val="24"/>
          <w:szCs w:val="24"/>
        </w:rPr>
        <w:t xml:space="preserve"> lek</w:t>
      </w:r>
      <w:r w:rsidR="00F746CD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</w:t>
      </w:r>
    </w:p>
    <w:p w14:paraId="6BF6F463" w14:textId="4D6C905E" w:rsidR="001A1142" w:rsidRPr="00AD5C51" w:rsidRDefault="001A1142" w:rsidP="001160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Realizimi buxhetor 4 mujor</w:t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  <w:t xml:space="preserve">          </w:t>
      </w:r>
      <w:r w:rsidR="001C1F52" w:rsidRPr="00AD5C51">
        <w:rPr>
          <w:rFonts w:ascii="Times New Roman" w:hAnsi="Times New Roman"/>
          <w:sz w:val="24"/>
          <w:szCs w:val="24"/>
        </w:rPr>
        <w:t xml:space="preserve">5,108,846 </w:t>
      </w:r>
      <w:r w:rsidRPr="00AD5C51">
        <w:rPr>
          <w:rFonts w:ascii="Times New Roman" w:hAnsi="Times New Roman"/>
          <w:sz w:val="24"/>
          <w:szCs w:val="24"/>
        </w:rPr>
        <w:t>lek</w:t>
      </w:r>
      <w:r w:rsidR="00F746CD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                   </w:t>
      </w:r>
      <w:r w:rsidR="009C6794">
        <w:rPr>
          <w:rFonts w:ascii="Times New Roman" w:hAnsi="Times New Roman"/>
          <w:sz w:val="24"/>
          <w:szCs w:val="24"/>
        </w:rPr>
        <w:t xml:space="preserve">  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152232">
        <w:rPr>
          <w:rFonts w:ascii="Times New Roman" w:hAnsi="Times New Roman"/>
          <w:sz w:val="24"/>
          <w:szCs w:val="24"/>
        </w:rPr>
        <w:t xml:space="preserve">4,313,058 </w:t>
      </w:r>
      <w:r w:rsidRPr="00AD5C51">
        <w:rPr>
          <w:rFonts w:ascii="Times New Roman" w:hAnsi="Times New Roman"/>
          <w:sz w:val="24"/>
          <w:szCs w:val="24"/>
        </w:rPr>
        <w:t>lek</w:t>
      </w:r>
      <w:r w:rsidR="00F746CD" w:rsidRPr="00AD5C51">
        <w:rPr>
          <w:rFonts w:ascii="Times New Roman" w:hAnsi="Times New Roman"/>
          <w:sz w:val="24"/>
          <w:szCs w:val="24"/>
        </w:rPr>
        <w:t>ë</w:t>
      </w:r>
    </w:p>
    <w:p w14:paraId="4945CBA4" w14:textId="77777777" w:rsidR="00383B3D" w:rsidRPr="00916C5E" w:rsidRDefault="00383B3D" w:rsidP="00116087">
      <w:pPr>
        <w:spacing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</w:p>
    <w:p w14:paraId="7E25BD36" w14:textId="1CD6238A" w:rsidR="00D558C5" w:rsidRPr="00AD5C51" w:rsidRDefault="00D558C5" w:rsidP="00116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Realizimi buxhetor i shpenzimeve kapitale me financim t</w:t>
      </w:r>
      <w:r w:rsidR="00F746CD" w:rsidRPr="00AD5C51">
        <w:rPr>
          <w:rFonts w:ascii="Times New Roman" w:hAnsi="Times New Roman"/>
          <w:b/>
          <w:bCs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huaj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CF6B29">
        <w:rPr>
          <w:rFonts w:ascii="Times New Roman" w:hAnsi="Times New Roman"/>
          <w:sz w:val="24"/>
          <w:szCs w:val="24"/>
        </w:rPr>
        <w:t>ka</w:t>
      </w:r>
      <w:r w:rsidR="004E27D7">
        <w:rPr>
          <w:rFonts w:ascii="Times New Roman" w:hAnsi="Times New Roman"/>
          <w:sz w:val="24"/>
          <w:szCs w:val="24"/>
        </w:rPr>
        <w:t xml:space="preserve"> rritje </w:t>
      </w:r>
      <w:r w:rsidR="008C5009">
        <w:rPr>
          <w:rFonts w:ascii="Times New Roman" w:hAnsi="Times New Roman"/>
          <w:sz w:val="24"/>
          <w:szCs w:val="24"/>
        </w:rPr>
        <w:t xml:space="preserve">me </w:t>
      </w:r>
      <w:r w:rsidR="008C5009" w:rsidRPr="00AD5C51">
        <w:rPr>
          <w:rFonts w:ascii="Times New Roman" w:hAnsi="Times New Roman"/>
          <w:sz w:val="24"/>
          <w:szCs w:val="24"/>
        </w:rPr>
        <w:t>të një</w:t>
      </w:r>
      <w:r w:rsidR="008C5009">
        <w:rPr>
          <w:rFonts w:ascii="Times New Roman" w:hAnsi="Times New Roman"/>
          <w:sz w:val="24"/>
          <w:szCs w:val="24"/>
        </w:rPr>
        <w:t>j</w:t>
      </w:r>
      <w:r w:rsidR="008C5009" w:rsidRPr="00AD5C51">
        <w:rPr>
          <w:rFonts w:ascii="Times New Roman" w:hAnsi="Times New Roman"/>
          <w:sz w:val="24"/>
          <w:szCs w:val="24"/>
        </w:rPr>
        <w:t xml:space="preserve">tin nivel </w:t>
      </w:r>
      <w:r w:rsidR="008C5009">
        <w:rPr>
          <w:rFonts w:ascii="Times New Roman" w:hAnsi="Times New Roman"/>
          <w:sz w:val="24"/>
          <w:szCs w:val="24"/>
        </w:rPr>
        <w:t xml:space="preserve">realizimi në vlerë nominale </w:t>
      </w:r>
      <w:r w:rsidR="00012751">
        <w:rPr>
          <w:rFonts w:ascii="Times New Roman" w:hAnsi="Times New Roman"/>
          <w:sz w:val="24"/>
          <w:szCs w:val="24"/>
        </w:rPr>
        <w:t xml:space="preserve">dhe në %, </w:t>
      </w:r>
      <w:r w:rsidR="008C5009">
        <w:rPr>
          <w:rFonts w:ascii="Times New Roman" w:hAnsi="Times New Roman"/>
          <w:sz w:val="24"/>
          <w:szCs w:val="24"/>
        </w:rPr>
        <w:t>k</w:t>
      </w:r>
      <w:r w:rsidR="008C5009" w:rsidRPr="00AD5C51">
        <w:rPr>
          <w:rFonts w:ascii="Times New Roman" w:hAnsi="Times New Roman"/>
          <w:sz w:val="24"/>
          <w:szCs w:val="24"/>
        </w:rPr>
        <w:t>rahasu</w:t>
      </w:r>
      <w:r w:rsidR="008C5009">
        <w:rPr>
          <w:rFonts w:ascii="Times New Roman" w:hAnsi="Times New Roman"/>
          <w:sz w:val="24"/>
          <w:szCs w:val="24"/>
        </w:rPr>
        <w:t>ar</w:t>
      </w:r>
      <w:r w:rsidR="008C5009" w:rsidRPr="00AD5C51">
        <w:rPr>
          <w:rFonts w:ascii="Times New Roman" w:hAnsi="Times New Roman"/>
          <w:sz w:val="24"/>
          <w:szCs w:val="24"/>
        </w:rPr>
        <w:t xml:space="preserve"> </w:t>
      </w:r>
      <w:r w:rsidR="008C5009">
        <w:rPr>
          <w:rFonts w:ascii="Times New Roman" w:hAnsi="Times New Roman"/>
          <w:sz w:val="24"/>
          <w:szCs w:val="24"/>
        </w:rPr>
        <w:t>me të njëjtën periudhë t</w:t>
      </w:r>
      <w:r w:rsidR="00012751">
        <w:rPr>
          <w:rFonts w:ascii="Times New Roman" w:hAnsi="Times New Roman"/>
          <w:sz w:val="24"/>
          <w:szCs w:val="24"/>
        </w:rPr>
        <w:t>ë</w:t>
      </w:r>
      <w:r w:rsidR="008C5009">
        <w:rPr>
          <w:rFonts w:ascii="Times New Roman" w:hAnsi="Times New Roman"/>
          <w:sz w:val="24"/>
          <w:szCs w:val="24"/>
        </w:rPr>
        <w:t xml:space="preserve"> vitit 2024.</w:t>
      </w:r>
    </w:p>
    <w:p w14:paraId="4B0AF9F7" w14:textId="3079DA75" w:rsidR="00D558C5" w:rsidRDefault="00D558C5" w:rsidP="00116087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</w:t>
      </w:r>
      <w:r w:rsidR="00F746CD" w:rsidRPr="00AD5C51"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 xml:space="preserve"> / 000 lek</w:t>
      </w:r>
      <w:r w:rsidR="00F746CD" w:rsidRPr="00AD5C51">
        <w:rPr>
          <w:rFonts w:ascii="Times New Roman" w:hAnsi="Times New Roman"/>
          <w:i/>
          <w:iCs/>
          <w:sz w:val="24"/>
          <w:szCs w:val="24"/>
          <w:u w:val="single"/>
        </w:rPr>
        <w:t>ë</w:t>
      </w:r>
    </w:p>
    <w:p w14:paraId="7203294E" w14:textId="77777777" w:rsidR="00661420" w:rsidRPr="00F723E4" w:rsidRDefault="00661420" w:rsidP="00116087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7F245198" w14:textId="25018DDB" w:rsidR="00D558C5" w:rsidRPr="00AD5C51" w:rsidRDefault="00D558C5" w:rsidP="0011608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Shpenzimet Kapitale   FF                                     </w:t>
      </w:r>
      <w:r w:rsidR="007461F0" w:rsidRPr="00AD5C51">
        <w:rPr>
          <w:rFonts w:ascii="Times New Roman" w:hAnsi="Times New Roman"/>
          <w:b/>
          <w:bCs/>
          <w:sz w:val="24"/>
          <w:szCs w:val="24"/>
        </w:rPr>
        <w:t>4-mujori I</w:t>
      </w:r>
      <w:r w:rsidR="007461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61F0" w:rsidRPr="00AD5C51">
        <w:rPr>
          <w:rFonts w:ascii="Times New Roman" w:hAnsi="Times New Roman"/>
          <w:b/>
          <w:bCs/>
          <w:sz w:val="24"/>
          <w:szCs w:val="24"/>
        </w:rPr>
        <w:t>202</w:t>
      </w:r>
      <w:r w:rsidR="007461F0">
        <w:rPr>
          <w:rFonts w:ascii="Times New Roman" w:hAnsi="Times New Roman"/>
          <w:b/>
          <w:bCs/>
          <w:sz w:val="24"/>
          <w:szCs w:val="24"/>
        </w:rPr>
        <w:t>4</w:t>
      </w:r>
      <w:r w:rsidR="007461F0" w:rsidRPr="00AD5C51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B941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61F0" w:rsidRPr="00AD5C51">
        <w:rPr>
          <w:rFonts w:ascii="Times New Roman" w:hAnsi="Times New Roman"/>
          <w:b/>
          <w:bCs/>
          <w:sz w:val="24"/>
          <w:szCs w:val="24"/>
        </w:rPr>
        <w:t xml:space="preserve"> 4 mujori I</w:t>
      </w:r>
      <w:r w:rsidR="007461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61F0" w:rsidRPr="00AD5C51">
        <w:rPr>
          <w:rFonts w:ascii="Times New Roman" w:hAnsi="Times New Roman"/>
          <w:b/>
          <w:bCs/>
          <w:sz w:val="24"/>
          <w:szCs w:val="24"/>
        </w:rPr>
        <w:t>202</w:t>
      </w:r>
      <w:r w:rsidR="007461F0">
        <w:rPr>
          <w:rFonts w:ascii="Times New Roman" w:hAnsi="Times New Roman"/>
          <w:b/>
          <w:bCs/>
          <w:sz w:val="24"/>
          <w:szCs w:val="24"/>
        </w:rPr>
        <w:t>5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2F5B1E65" w14:textId="06E9A1D9" w:rsidR="00D558C5" w:rsidRPr="00AD5C51" w:rsidRDefault="00D558C5" w:rsidP="001160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Plani vjetor i rishikuar                                              </w:t>
      </w:r>
      <w:r w:rsidR="00CF6B29" w:rsidRPr="00AD5C51">
        <w:rPr>
          <w:rFonts w:ascii="Times New Roman" w:hAnsi="Times New Roman"/>
          <w:sz w:val="24"/>
          <w:szCs w:val="24"/>
        </w:rPr>
        <w:t xml:space="preserve">13,844,064 </w:t>
      </w:r>
      <w:r w:rsidRPr="00AD5C51">
        <w:rPr>
          <w:rFonts w:ascii="Times New Roman" w:hAnsi="Times New Roman"/>
          <w:sz w:val="24"/>
          <w:szCs w:val="24"/>
        </w:rPr>
        <w:t>lek</w:t>
      </w:r>
      <w:r w:rsidR="00F746CD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              </w:t>
      </w:r>
      <w:r w:rsidR="000E41E3">
        <w:rPr>
          <w:rFonts w:ascii="Times New Roman" w:hAnsi="Times New Roman"/>
          <w:sz w:val="24"/>
          <w:szCs w:val="24"/>
        </w:rPr>
        <w:t xml:space="preserve">13,818,029 </w:t>
      </w:r>
      <w:r w:rsidRPr="00AD5C51">
        <w:rPr>
          <w:rFonts w:ascii="Times New Roman" w:hAnsi="Times New Roman"/>
          <w:sz w:val="24"/>
          <w:szCs w:val="24"/>
        </w:rPr>
        <w:t>lek</w:t>
      </w:r>
      <w:r w:rsidR="00F746CD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</w:t>
      </w:r>
    </w:p>
    <w:p w14:paraId="55A9CB00" w14:textId="243A90B8" w:rsidR="00D558C5" w:rsidRPr="00AD5C51" w:rsidRDefault="00D558C5" w:rsidP="001160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Realizimi buxhetor 4 mujor</w:t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="00CF6B29">
        <w:rPr>
          <w:rFonts w:ascii="Times New Roman" w:hAnsi="Times New Roman"/>
          <w:sz w:val="24"/>
          <w:szCs w:val="24"/>
        </w:rPr>
        <w:t xml:space="preserve">             </w:t>
      </w:r>
      <w:r w:rsidR="00CF6B29" w:rsidRPr="00AD5C51">
        <w:rPr>
          <w:rFonts w:ascii="Times New Roman" w:hAnsi="Times New Roman"/>
          <w:sz w:val="24"/>
          <w:szCs w:val="24"/>
        </w:rPr>
        <w:t>1,2</w:t>
      </w:r>
      <w:r w:rsidR="003C7808">
        <w:rPr>
          <w:rFonts w:ascii="Times New Roman" w:hAnsi="Times New Roman"/>
          <w:sz w:val="24"/>
          <w:szCs w:val="24"/>
        </w:rPr>
        <w:t xml:space="preserve">37,365 </w:t>
      </w:r>
      <w:r w:rsidRPr="00AD5C51">
        <w:rPr>
          <w:rFonts w:ascii="Times New Roman" w:hAnsi="Times New Roman"/>
          <w:sz w:val="24"/>
          <w:szCs w:val="24"/>
        </w:rPr>
        <w:t>lek</w:t>
      </w:r>
      <w:r w:rsidR="00F746CD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                </w:t>
      </w:r>
      <w:r w:rsidR="004E27D7">
        <w:rPr>
          <w:rFonts w:ascii="Times New Roman" w:hAnsi="Times New Roman"/>
          <w:sz w:val="24"/>
          <w:szCs w:val="24"/>
        </w:rPr>
        <w:t xml:space="preserve">2,403,950 </w:t>
      </w:r>
      <w:r w:rsidRPr="00AD5C51">
        <w:rPr>
          <w:rFonts w:ascii="Times New Roman" w:hAnsi="Times New Roman"/>
          <w:sz w:val="24"/>
          <w:szCs w:val="24"/>
        </w:rPr>
        <w:t>lek</w:t>
      </w:r>
      <w:r w:rsidR="00F746CD" w:rsidRPr="00AD5C51">
        <w:rPr>
          <w:rFonts w:ascii="Times New Roman" w:hAnsi="Times New Roman"/>
          <w:sz w:val="24"/>
          <w:szCs w:val="24"/>
        </w:rPr>
        <w:t>ë</w:t>
      </w:r>
    </w:p>
    <w:p w14:paraId="723506D5" w14:textId="7E6831FA" w:rsidR="00FC0A99" w:rsidRPr="00AD5C51" w:rsidRDefault="00FC0A99" w:rsidP="00116087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</w:p>
    <w:p w14:paraId="46F907DB" w14:textId="75CEA0A8" w:rsidR="006A714A" w:rsidRDefault="00C55866" w:rsidP="00645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Lidhur m</w:t>
      </w:r>
      <w:r w:rsidR="002E29F6" w:rsidRPr="00AD5C51">
        <w:rPr>
          <w:rFonts w:ascii="Times New Roman" w:hAnsi="Times New Roman"/>
          <w:b/>
          <w:bCs/>
          <w:sz w:val="24"/>
          <w:szCs w:val="24"/>
          <w:u w:val="single"/>
        </w:rPr>
        <w:t>e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rialokimet buxhetore p</w:t>
      </w:r>
      <w:r w:rsidR="00095F07" w:rsidRPr="00AD5C51">
        <w:rPr>
          <w:rFonts w:ascii="Times New Roman" w:hAnsi="Times New Roman"/>
          <w:b/>
          <w:bCs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r 4-mujorin e par</w:t>
      </w:r>
      <w:r w:rsidR="00095F07" w:rsidRPr="00AD5C51">
        <w:rPr>
          <w:rFonts w:ascii="Times New Roman" w:hAnsi="Times New Roman"/>
          <w:b/>
          <w:bCs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202</w:t>
      </w:r>
      <w:r w:rsidR="004D4721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="009A3781" w:rsidRPr="00AD5C51">
        <w:rPr>
          <w:rFonts w:ascii="Times New Roman" w:hAnsi="Times New Roman"/>
          <w:sz w:val="24"/>
          <w:szCs w:val="24"/>
        </w:rPr>
        <w:t xml:space="preserve">, </w:t>
      </w:r>
      <w:r w:rsidRPr="00AD5C51">
        <w:rPr>
          <w:rFonts w:ascii="Times New Roman" w:hAnsi="Times New Roman"/>
          <w:sz w:val="24"/>
          <w:szCs w:val="24"/>
        </w:rPr>
        <w:t>n</w:t>
      </w:r>
      <w:r w:rsidR="00095F0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nivel klasifikimi buxhetor japim shp</w:t>
      </w:r>
      <w:r w:rsidR="003C7808">
        <w:rPr>
          <w:rFonts w:ascii="Times New Roman" w:hAnsi="Times New Roman"/>
          <w:sz w:val="24"/>
          <w:szCs w:val="24"/>
        </w:rPr>
        <w:t>j</w:t>
      </w:r>
      <w:r w:rsidRPr="00AD5C51">
        <w:rPr>
          <w:rFonts w:ascii="Times New Roman" w:hAnsi="Times New Roman"/>
          <w:sz w:val="24"/>
          <w:szCs w:val="24"/>
        </w:rPr>
        <w:t>egimet si vijon:</w:t>
      </w:r>
    </w:p>
    <w:p w14:paraId="0D26322C" w14:textId="77777777" w:rsidR="003C7808" w:rsidRPr="00AD5C51" w:rsidRDefault="003C7808" w:rsidP="00645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2D94D9" w14:textId="71D8CE09" w:rsidR="00C55866" w:rsidRDefault="00C55866" w:rsidP="006452A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P</w:t>
      </w:r>
      <w:r w:rsidR="00095F07" w:rsidRPr="00AD5C51"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r shpenzimet korrente</w:t>
      </w:r>
      <w:r w:rsidRPr="00AD5C51">
        <w:rPr>
          <w:rFonts w:ascii="Times New Roman" w:hAnsi="Times New Roman"/>
          <w:sz w:val="24"/>
          <w:szCs w:val="24"/>
        </w:rPr>
        <w:t xml:space="preserve"> jan</w:t>
      </w:r>
      <w:r w:rsidR="00095F0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k</w:t>
      </w:r>
      <w:r w:rsidR="00095F0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rkuar nga MIE dhe jan</w:t>
      </w:r>
      <w:r w:rsidR="00095F0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miratuar nga MF,</w:t>
      </w:r>
      <w:r w:rsidR="00B83DA8">
        <w:rPr>
          <w:rFonts w:ascii="Times New Roman" w:hAnsi="Times New Roman"/>
          <w:sz w:val="24"/>
          <w:szCs w:val="24"/>
        </w:rPr>
        <w:t xml:space="preserve"> 3 </w:t>
      </w:r>
      <w:r w:rsidRPr="00AD5C51">
        <w:rPr>
          <w:rFonts w:ascii="Times New Roman" w:hAnsi="Times New Roman"/>
          <w:sz w:val="24"/>
          <w:szCs w:val="24"/>
        </w:rPr>
        <w:t xml:space="preserve">procedura </w:t>
      </w:r>
      <w:r w:rsidR="00B83DA8">
        <w:rPr>
          <w:rFonts w:ascii="Times New Roman" w:hAnsi="Times New Roman"/>
          <w:sz w:val="24"/>
          <w:szCs w:val="24"/>
        </w:rPr>
        <w:t>buxhetore</w:t>
      </w:r>
      <w:r w:rsidRPr="00AD5C51">
        <w:rPr>
          <w:rFonts w:ascii="Times New Roman" w:hAnsi="Times New Roman"/>
          <w:sz w:val="24"/>
          <w:szCs w:val="24"/>
        </w:rPr>
        <w:t>:</w:t>
      </w:r>
    </w:p>
    <w:p w14:paraId="0981CF2D" w14:textId="77777777" w:rsidR="002056F2" w:rsidRDefault="002056F2" w:rsidP="00645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7138F2" w14:textId="21CD8E5A" w:rsidR="005E3F39" w:rsidRDefault="002056F2" w:rsidP="006452A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Miratuar nga Ministria e Financave në muajin</w:t>
      </w:r>
      <w:r>
        <w:rPr>
          <w:rFonts w:ascii="Times New Roman" w:hAnsi="Times New Roman"/>
          <w:sz w:val="24"/>
          <w:szCs w:val="24"/>
        </w:rPr>
        <w:t xml:space="preserve"> shkurt 2025</w:t>
      </w:r>
      <w:r w:rsidRPr="00AD5C5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akordimi i</w:t>
      </w:r>
      <w:r w:rsidRPr="00AD5C51">
        <w:rPr>
          <w:rFonts w:ascii="Times New Roman" w:hAnsi="Times New Roman"/>
          <w:sz w:val="24"/>
          <w:szCs w:val="24"/>
        </w:rPr>
        <w:t xml:space="preserve"> fondit të veçantë, në vlerën </w:t>
      </w:r>
      <w:r>
        <w:rPr>
          <w:rFonts w:ascii="Times New Roman" w:hAnsi="Times New Roman"/>
          <w:sz w:val="24"/>
          <w:szCs w:val="24"/>
        </w:rPr>
        <w:t xml:space="preserve">4,700,000 </w:t>
      </w:r>
      <w:r w:rsidRPr="00AD5C51">
        <w:rPr>
          <w:rFonts w:ascii="Times New Roman" w:hAnsi="Times New Roman"/>
          <w:sz w:val="24"/>
          <w:szCs w:val="24"/>
        </w:rPr>
        <w:t>lekë, në zbatim të VKM nr. 929, datë 17.11.2010 "Për krijimin dhe përdorimin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56F2">
        <w:rPr>
          <w:rFonts w:ascii="Times New Roman" w:hAnsi="Times New Roman"/>
          <w:sz w:val="24"/>
          <w:szCs w:val="24"/>
        </w:rPr>
        <w:t>e fondit të veçantë" (të ndryshuar)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056F2">
        <w:rPr>
          <w:rFonts w:ascii="Times New Roman" w:hAnsi="Times New Roman"/>
          <w:sz w:val="24"/>
          <w:szCs w:val="24"/>
        </w:rPr>
        <w:t>për program</w:t>
      </w:r>
      <w:r>
        <w:rPr>
          <w:rFonts w:ascii="Times New Roman" w:hAnsi="Times New Roman"/>
          <w:sz w:val="24"/>
          <w:szCs w:val="24"/>
        </w:rPr>
        <w:t xml:space="preserve">et </w:t>
      </w:r>
      <w:r w:rsidRPr="002056F2">
        <w:rPr>
          <w:rFonts w:ascii="Times New Roman" w:hAnsi="Times New Roman"/>
          <w:sz w:val="24"/>
          <w:szCs w:val="24"/>
        </w:rPr>
        <w:t>buxhetor</w:t>
      </w:r>
      <w:r>
        <w:rPr>
          <w:rFonts w:ascii="Times New Roman" w:hAnsi="Times New Roman"/>
          <w:sz w:val="24"/>
          <w:szCs w:val="24"/>
        </w:rPr>
        <w:t>e</w:t>
      </w:r>
      <w:r w:rsidRPr="002056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 </w:t>
      </w:r>
      <w:r w:rsidR="00D343AC">
        <w:rPr>
          <w:rFonts w:ascii="Times New Roman" w:hAnsi="Times New Roman"/>
          <w:sz w:val="24"/>
          <w:szCs w:val="24"/>
        </w:rPr>
        <w:t>MIE</w:t>
      </w:r>
      <w:r w:rsidR="00EF180C">
        <w:rPr>
          <w:rFonts w:ascii="Times New Roman" w:hAnsi="Times New Roman"/>
          <w:sz w:val="24"/>
          <w:szCs w:val="24"/>
        </w:rPr>
        <w:t xml:space="preserve">: </w:t>
      </w:r>
    </w:p>
    <w:p w14:paraId="7EDDADCF" w14:textId="77777777" w:rsidR="006452AF" w:rsidRPr="005E3F39" w:rsidRDefault="006452AF" w:rsidP="006452AF">
      <w:pPr>
        <w:pStyle w:val="ListParagraph"/>
        <w:spacing w:after="0" w:line="240" w:lineRule="auto"/>
        <w:ind w:left="1500"/>
        <w:jc w:val="both"/>
        <w:rPr>
          <w:rFonts w:ascii="Times New Roman" w:hAnsi="Times New Roman"/>
          <w:sz w:val="24"/>
          <w:szCs w:val="24"/>
        </w:rPr>
      </w:pPr>
    </w:p>
    <w:p w14:paraId="0E0774C7" w14:textId="223D2285" w:rsidR="00346D6D" w:rsidRDefault="002056F2" w:rsidP="006452AF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6F2">
        <w:rPr>
          <w:rFonts w:ascii="Times New Roman" w:hAnsi="Times New Roman"/>
          <w:sz w:val="24"/>
          <w:szCs w:val="24"/>
        </w:rPr>
        <w:t>"Planifikim, Menaxhim,</w:t>
      </w:r>
      <w:r w:rsidRPr="00AD5C51">
        <w:rPr>
          <w:rFonts w:ascii="Times New Roman" w:hAnsi="Times New Roman"/>
          <w:sz w:val="24"/>
          <w:szCs w:val="24"/>
        </w:rPr>
        <w:t>Administrimi"</w:t>
      </w:r>
    </w:p>
    <w:p w14:paraId="49FAE4E6" w14:textId="77777777" w:rsidR="00346D6D" w:rsidRPr="00AD5C51" w:rsidRDefault="00346D6D" w:rsidP="006452AF">
      <w:pPr>
        <w:pStyle w:val="ListParagraph"/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"Mbështetje për Energjinë"</w:t>
      </w:r>
    </w:p>
    <w:p w14:paraId="09DFFB0F" w14:textId="77777777" w:rsidR="00346D6D" w:rsidRPr="00AD5C51" w:rsidRDefault="00346D6D" w:rsidP="006452AF">
      <w:pPr>
        <w:pStyle w:val="ListParagraph"/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"Mbështetje për Burimet Natyrore"</w:t>
      </w:r>
    </w:p>
    <w:p w14:paraId="78F0D3D1" w14:textId="34FADE4E" w:rsidR="00346D6D" w:rsidRPr="00EF180C" w:rsidRDefault="00EF180C" w:rsidP="006452AF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80C">
        <w:rPr>
          <w:rFonts w:ascii="Times New Roman" w:hAnsi="Times New Roman"/>
          <w:sz w:val="24"/>
          <w:szCs w:val="24"/>
        </w:rPr>
        <w:t>"</w:t>
      </w:r>
      <w:r w:rsidR="00346D6D" w:rsidRPr="00346D6D">
        <w:rPr>
          <w:rFonts w:ascii="Times New Roman" w:eastAsia="Times New Roman" w:hAnsi="Times New Roman"/>
          <w:color w:val="000000"/>
          <w:sz w:val="24"/>
          <w:szCs w:val="24"/>
        </w:rPr>
        <w:t>Mbështetje për Industrinë</w:t>
      </w:r>
      <w:r w:rsidRPr="00EF180C">
        <w:rPr>
          <w:rFonts w:ascii="Times New Roman" w:hAnsi="Times New Roman"/>
          <w:sz w:val="24"/>
          <w:szCs w:val="24"/>
        </w:rPr>
        <w:t>"</w:t>
      </w:r>
    </w:p>
    <w:p w14:paraId="3CC8AE35" w14:textId="07FC0429" w:rsidR="00346D6D" w:rsidRPr="00EF180C" w:rsidRDefault="00EF180C" w:rsidP="006452AF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80C">
        <w:rPr>
          <w:rFonts w:ascii="Times New Roman" w:hAnsi="Times New Roman"/>
          <w:sz w:val="24"/>
          <w:szCs w:val="24"/>
        </w:rPr>
        <w:t>"</w:t>
      </w:r>
      <w:r w:rsidR="00346D6D" w:rsidRPr="00346D6D">
        <w:rPr>
          <w:rFonts w:ascii="Times New Roman" w:eastAsia="Times New Roman" w:hAnsi="Times New Roman"/>
          <w:color w:val="000000"/>
          <w:sz w:val="24"/>
          <w:szCs w:val="24"/>
        </w:rPr>
        <w:t>Transporti Rrugor</w:t>
      </w:r>
      <w:r w:rsidRPr="00EF180C">
        <w:rPr>
          <w:rFonts w:ascii="Times New Roman" w:hAnsi="Times New Roman"/>
          <w:sz w:val="24"/>
          <w:szCs w:val="24"/>
        </w:rPr>
        <w:t>"</w:t>
      </w:r>
      <w:r w:rsidR="00346D6D" w:rsidRPr="00EF18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A4742DF" w14:textId="0F494DFE" w:rsidR="00346D6D" w:rsidRDefault="00EF180C" w:rsidP="006452AF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80C">
        <w:rPr>
          <w:rFonts w:ascii="Times New Roman" w:hAnsi="Times New Roman"/>
          <w:sz w:val="24"/>
          <w:szCs w:val="24"/>
        </w:rPr>
        <w:t>"</w:t>
      </w:r>
      <w:r w:rsidR="00346D6D" w:rsidRPr="00346D6D">
        <w:rPr>
          <w:rFonts w:ascii="Times New Roman" w:eastAsia="Times New Roman" w:hAnsi="Times New Roman"/>
          <w:color w:val="000000"/>
          <w:sz w:val="24"/>
          <w:szCs w:val="24"/>
        </w:rPr>
        <w:t>Transporti Detar</w:t>
      </w:r>
      <w:r w:rsidRPr="00EF180C">
        <w:rPr>
          <w:rFonts w:ascii="Times New Roman" w:hAnsi="Times New Roman"/>
          <w:sz w:val="24"/>
          <w:szCs w:val="24"/>
        </w:rPr>
        <w:t>"</w:t>
      </w:r>
    </w:p>
    <w:p w14:paraId="680BA40E" w14:textId="0CF80103" w:rsidR="004435DD" w:rsidRPr="00EF180C" w:rsidRDefault="004435DD" w:rsidP="006452AF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80C">
        <w:rPr>
          <w:rFonts w:ascii="Times New Roman" w:hAnsi="Times New Roman"/>
          <w:sz w:val="24"/>
          <w:szCs w:val="24"/>
        </w:rPr>
        <w:t>"</w:t>
      </w:r>
      <w:r w:rsidRPr="00346D6D">
        <w:rPr>
          <w:rFonts w:ascii="Times New Roman" w:eastAsia="Times New Roman" w:hAnsi="Times New Roman"/>
          <w:color w:val="000000"/>
          <w:sz w:val="24"/>
          <w:szCs w:val="24"/>
        </w:rPr>
        <w:t xml:space="preserve">Transporti </w:t>
      </w:r>
      <w:r>
        <w:rPr>
          <w:rFonts w:ascii="Times New Roman" w:eastAsia="Times New Roman" w:hAnsi="Times New Roman"/>
          <w:color w:val="000000"/>
          <w:sz w:val="24"/>
          <w:szCs w:val="24"/>
        </w:rPr>
        <w:t>Ajror</w:t>
      </w:r>
      <w:r w:rsidRPr="00EF180C">
        <w:rPr>
          <w:rFonts w:ascii="Times New Roman" w:hAnsi="Times New Roman"/>
          <w:sz w:val="24"/>
          <w:szCs w:val="24"/>
        </w:rPr>
        <w:t>"</w:t>
      </w:r>
    </w:p>
    <w:p w14:paraId="6A1716EE" w14:textId="181DCAF4" w:rsidR="004435DD" w:rsidRPr="00EF180C" w:rsidRDefault="004435DD" w:rsidP="006452AF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80C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Planifikimi Urban</w:t>
      </w:r>
      <w:r w:rsidRPr="00EF180C">
        <w:rPr>
          <w:rFonts w:ascii="Times New Roman" w:hAnsi="Times New Roman"/>
          <w:sz w:val="24"/>
          <w:szCs w:val="24"/>
        </w:rPr>
        <w:t>"</w:t>
      </w:r>
    </w:p>
    <w:p w14:paraId="2FFB683F" w14:textId="060702BE" w:rsidR="002056F2" w:rsidRDefault="004435DD" w:rsidP="006452AF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80C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eastAsia="Times New Roman" w:hAnsi="Times New Roman"/>
          <w:color w:val="000000"/>
          <w:sz w:val="24"/>
          <w:szCs w:val="24"/>
        </w:rPr>
        <w:t>Furnizimi me Ujë dhe Kanalizime</w:t>
      </w:r>
      <w:r w:rsidRPr="00EF180C">
        <w:rPr>
          <w:rFonts w:ascii="Times New Roman" w:hAnsi="Times New Roman"/>
          <w:sz w:val="24"/>
          <w:szCs w:val="24"/>
        </w:rPr>
        <w:t>"</w:t>
      </w:r>
    </w:p>
    <w:p w14:paraId="1975B6D3" w14:textId="77777777" w:rsidR="00C55866" w:rsidRPr="003C7808" w:rsidRDefault="00C55866" w:rsidP="00116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1E71C3" w14:textId="4ACC958A" w:rsidR="00C55866" w:rsidRDefault="00C55866" w:rsidP="0011608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14A">
        <w:rPr>
          <w:rFonts w:ascii="Times New Roman" w:hAnsi="Times New Roman"/>
          <w:sz w:val="24"/>
          <w:szCs w:val="24"/>
        </w:rPr>
        <w:t>Miratuar nga Ministria e Financave</w:t>
      </w:r>
      <w:r w:rsidR="009A3781" w:rsidRPr="0004114A">
        <w:rPr>
          <w:rFonts w:ascii="Times New Roman" w:hAnsi="Times New Roman"/>
          <w:sz w:val="24"/>
          <w:szCs w:val="24"/>
        </w:rPr>
        <w:t>, në muajin</w:t>
      </w:r>
      <w:r w:rsidR="005F5744" w:rsidRPr="0004114A">
        <w:rPr>
          <w:rFonts w:ascii="Times New Roman" w:hAnsi="Times New Roman"/>
          <w:sz w:val="24"/>
          <w:szCs w:val="24"/>
        </w:rPr>
        <w:t xml:space="preserve"> mars</w:t>
      </w:r>
      <w:r w:rsidR="009A3781" w:rsidRPr="0004114A">
        <w:rPr>
          <w:rFonts w:ascii="Times New Roman" w:hAnsi="Times New Roman"/>
          <w:sz w:val="24"/>
          <w:szCs w:val="24"/>
        </w:rPr>
        <w:t xml:space="preserve">, </w:t>
      </w:r>
      <w:r w:rsidR="00164880" w:rsidRPr="0004114A">
        <w:rPr>
          <w:rFonts w:ascii="Times New Roman" w:hAnsi="Times New Roman"/>
          <w:sz w:val="24"/>
          <w:szCs w:val="24"/>
        </w:rPr>
        <w:t xml:space="preserve">transferimi i fondit buxhetor </w:t>
      </w:r>
      <w:r w:rsidR="00B7051F" w:rsidRPr="0004114A">
        <w:rPr>
          <w:rFonts w:ascii="Times New Roman" w:hAnsi="Times New Roman"/>
          <w:sz w:val="24"/>
          <w:szCs w:val="24"/>
        </w:rPr>
        <w:t>në vlerën 50,000 lekë</w:t>
      </w:r>
      <w:r w:rsidR="00164880" w:rsidRPr="0004114A">
        <w:rPr>
          <w:rFonts w:ascii="Times New Roman" w:hAnsi="Times New Roman"/>
          <w:sz w:val="24"/>
          <w:szCs w:val="24"/>
        </w:rPr>
        <w:t xml:space="preserve">, </w:t>
      </w:r>
      <w:r w:rsidR="00B7051F" w:rsidRPr="0004114A">
        <w:rPr>
          <w:rFonts w:ascii="Times New Roman" w:hAnsi="Times New Roman"/>
          <w:sz w:val="24"/>
          <w:szCs w:val="24"/>
        </w:rPr>
        <w:t>për programin buxhetor "Mbështetje për Burimet Natyrore"</w:t>
      </w:r>
      <w:r w:rsidR="00164880" w:rsidRPr="0004114A">
        <w:rPr>
          <w:rFonts w:ascii="Times New Roman" w:hAnsi="Times New Roman"/>
          <w:sz w:val="24"/>
          <w:szCs w:val="24"/>
        </w:rPr>
        <w:t>,</w:t>
      </w:r>
      <w:r w:rsidR="0004114A" w:rsidRPr="0004114A">
        <w:rPr>
          <w:rFonts w:ascii="Times New Roman" w:hAnsi="Times New Roman"/>
          <w:sz w:val="24"/>
          <w:szCs w:val="24"/>
        </w:rPr>
        <w:t xml:space="preserve"> për Qendrën Rajonale të Inovacionit të Institucionit Europian të Teknologjisë dhe Inovacionit për Lëndët e Para</w:t>
      </w:r>
      <w:r w:rsidR="0004114A">
        <w:rPr>
          <w:rFonts w:ascii="Times New Roman" w:hAnsi="Times New Roman"/>
          <w:sz w:val="24"/>
          <w:szCs w:val="24"/>
        </w:rPr>
        <w:t xml:space="preserve">, </w:t>
      </w:r>
      <w:r w:rsidRPr="0004114A">
        <w:rPr>
          <w:rFonts w:ascii="Times New Roman" w:hAnsi="Times New Roman"/>
          <w:sz w:val="24"/>
          <w:szCs w:val="24"/>
        </w:rPr>
        <w:t>për pagesat e telefonisë celulare të funksionarëve publike,</w:t>
      </w:r>
      <w:r w:rsidR="0004114A" w:rsidRPr="0004114A">
        <w:rPr>
          <w:rFonts w:ascii="Times New Roman" w:hAnsi="Times New Roman"/>
          <w:sz w:val="24"/>
          <w:szCs w:val="24"/>
        </w:rPr>
        <w:t xml:space="preserve"> </w:t>
      </w:r>
      <w:r w:rsidRPr="0004114A">
        <w:rPr>
          <w:rFonts w:ascii="Times New Roman" w:hAnsi="Times New Roman"/>
          <w:sz w:val="24"/>
          <w:szCs w:val="24"/>
        </w:rPr>
        <w:t>në zbatim të VKM nr.763, datë 02.09.2020 "Për paisjen me numër telefoni të funksionar</w:t>
      </w:r>
      <w:r w:rsidR="0079482C" w:rsidRPr="0004114A">
        <w:rPr>
          <w:rFonts w:ascii="Times New Roman" w:hAnsi="Times New Roman"/>
          <w:sz w:val="24"/>
          <w:szCs w:val="24"/>
        </w:rPr>
        <w:t>ë</w:t>
      </w:r>
      <w:r w:rsidRPr="0004114A">
        <w:rPr>
          <w:rFonts w:ascii="Times New Roman" w:hAnsi="Times New Roman"/>
          <w:sz w:val="24"/>
          <w:szCs w:val="24"/>
        </w:rPr>
        <w:t>ve publike</w:t>
      </w:r>
      <w:r w:rsidR="005D1EB3" w:rsidRPr="0004114A">
        <w:rPr>
          <w:rFonts w:ascii="Times New Roman" w:hAnsi="Times New Roman"/>
          <w:sz w:val="24"/>
          <w:szCs w:val="24"/>
        </w:rPr>
        <w:t>"</w:t>
      </w:r>
      <w:r w:rsidR="00357144">
        <w:rPr>
          <w:rFonts w:ascii="Times New Roman" w:hAnsi="Times New Roman"/>
          <w:sz w:val="24"/>
          <w:szCs w:val="24"/>
        </w:rPr>
        <w:t>.</w:t>
      </w:r>
    </w:p>
    <w:p w14:paraId="11995BBB" w14:textId="77777777" w:rsidR="0004114A" w:rsidRPr="0004114A" w:rsidRDefault="0004114A" w:rsidP="00116087">
      <w:pPr>
        <w:pStyle w:val="ListParagraph"/>
        <w:spacing w:after="0" w:line="240" w:lineRule="auto"/>
        <w:ind w:left="1500"/>
        <w:jc w:val="both"/>
        <w:rPr>
          <w:rFonts w:ascii="Times New Roman" w:hAnsi="Times New Roman"/>
          <w:sz w:val="24"/>
          <w:szCs w:val="24"/>
        </w:rPr>
      </w:pPr>
    </w:p>
    <w:p w14:paraId="1AA8B831" w14:textId="73118EF5" w:rsidR="00357144" w:rsidRPr="00821394" w:rsidRDefault="00C55866" w:rsidP="0011608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14A">
        <w:rPr>
          <w:rFonts w:ascii="Times New Roman" w:hAnsi="Times New Roman"/>
          <w:sz w:val="24"/>
          <w:szCs w:val="24"/>
        </w:rPr>
        <w:t>Miratuar nga Ministria e Financave në muajin mars, transferimi i fondeve buxhetore në vlerën 1</w:t>
      </w:r>
      <w:r w:rsidR="00B7051F" w:rsidRPr="0004114A">
        <w:rPr>
          <w:rFonts w:ascii="Times New Roman" w:hAnsi="Times New Roman"/>
          <w:sz w:val="24"/>
          <w:szCs w:val="24"/>
        </w:rPr>
        <w:t>,000,0</w:t>
      </w:r>
      <w:r w:rsidRPr="0004114A">
        <w:rPr>
          <w:rFonts w:ascii="Times New Roman" w:hAnsi="Times New Roman"/>
          <w:sz w:val="24"/>
          <w:szCs w:val="24"/>
        </w:rPr>
        <w:t>00 lekë, për programin buxhetor "</w:t>
      </w:r>
      <w:r w:rsidR="0004114A" w:rsidRPr="0004114A">
        <w:rPr>
          <w:rFonts w:ascii="Times New Roman" w:hAnsi="Times New Roman"/>
          <w:sz w:val="24"/>
          <w:szCs w:val="24"/>
        </w:rPr>
        <w:t>Mbështetje për Burimet Natyrore</w:t>
      </w:r>
      <w:r w:rsidRPr="0004114A">
        <w:rPr>
          <w:rFonts w:ascii="Times New Roman" w:hAnsi="Times New Roman"/>
          <w:sz w:val="24"/>
          <w:szCs w:val="24"/>
        </w:rPr>
        <w:t xml:space="preserve">", </w:t>
      </w:r>
      <w:r w:rsidR="0004114A" w:rsidRPr="0004114A">
        <w:rPr>
          <w:rFonts w:ascii="Times New Roman" w:hAnsi="Times New Roman"/>
          <w:sz w:val="24"/>
          <w:szCs w:val="24"/>
        </w:rPr>
        <w:t>për Qendrën Rajonale të Inovacionit të Institucionit Europian të Teknologjisë dhe Inovacionit për Lëndët e Para</w:t>
      </w:r>
      <w:r w:rsidR="00234D23">
        <w:rPr>
          <w:rFonts w:ascii="Times New Roman" w:hAnsi="Times New Roman"/>
          <w:sz w:val="24"/>
          <w:szCs w:val="24"/>
        </w:rPr>
        <w:t>, p</w:t>
      </w:r>
      <w:r w:rsidR="00D36849">
        <w:rPr>
          <w:rFonts w:ascii="Times New Roman" w:hAnsi="Times New Roman"/>
          <w:sz w:val="24"/>
          <w:szCs w:val="24"/>
        </w:rPr>
        <w:t>ë</w:t>
      </w:r>
      <w:r w:rsidR="00234D23">
        <w:rPr>
          <w:rFonts w:ascii="Times New Roman" w:hAnsi="Times New Roman"/>
          <w:sz w:val="24"/>
          <w:szCs w:val="24"/>
        </w:rPr>
        <w:t xml:space="preserve">r </w:t>
      </w:r>
      <w:r w:rsidR="008F034B">
        <w:rPr>
          <w:rFonts w:ascii="Times New Roman" w:hAnsi="Times New Roman"/>
          <w:sz w:val="24"/>
          <w:szCs w:val="24"/>
        </w:rPr>
        <w:t>an</w:t>
      </w:r>
      <w:r w:rsidR="00D36849">
        <w:rPr>
          <w:rFonts w:ascii="Times New Roman" w:hAnsi="Times New Roman"/>
          <w:sz w:val="24"/>
          <w:szCs w:val="24"/>
        </w:rPr>
        <w:t>ë</w:t>
      </w:r>
      <w:r w:rsidR="008F034B">
        <w:rPr>
          <w:rFonts w:ascii="Times New Roman" w:hAnsi="Times New Roman"/>
          <w:sz w:val="24"/>
          <w:szCs w:val="24"/>
        </w:rPr>
        <w:t>tar</w:t>
      </w:r>
      <w:r w:rsidR="00D36849">
        <w:rPr>
          <w:rFonts w:ascii="Times New Roman" w:hAnsi="Times New Roman"/>
          <w:sz w:val="24"/>
          <w:szCs w:val="24"/>
        </w:rPr>
        <w:t>ë</w:t>
      </w:r>
      <w:r w:rsidR="008F034B">
        <w:rPr>
          <w:rFonts w:ascii="Times New Roman" w:hAnsi="Times New Roman"/>
          <w:sz w:val="24"/>
          <w:szCs w:val="24"/>
        </w:rPr>
        <w:t>simet nd</w:t>
      </w:r>
      <w:r w:rsidR="00D36849">
        <w:rPr>
          <w:rFonts w:ascii="Times New Roman" w:hAnsi="Times New Roman"/>
          <w:sz w:val="24"/>
          <w:szCs w:val="24"/>
        </w:rPr>
        <w:t>ë</w:t>
      </w:r>
      <w:r w:rsidR="008F034B">
        <w:rPr>
          <w:rFonts w:ascii="Times New Roman" w:hAnsi="Times New Roman"/>
          <w:sz w:val="24"/>
          <w:szCs w:val="24"/>
        </w:rPr>
        <w:t>rkomb</w:t>
      </w:r>
      <w:r w:rsidR="00D36849">
        <w:rPr>
          <w:rFonts w:ascii="Times New Roman" w:hAnsi="Times New Roman"/>
          <w:sz w:val="24"/>
          <w:szCs w:val="24"/>
        </w:rPr>
        <w:t>ë</w:t>
      </w:r>
      <w:r w:rsidR="008F034B">
        <w:rPr>
          <w:rFonts w:ascii="Times New Roman" w:hAnsi="Times New Roman"/>
          <w:sz w:val="24"/>
          <w:szCs w:val="24"/>
        </w:rPr>
        <w:t>tare europiane</w:t>
      </w:r>
      <w:r w:rsidR="00D36849">
        <w:rPr>
          <w:rFonts w:ascii="Times New Roman" w:hAnsi="Times New Roman"/>
          <w:sz w:val="24"/>
          <w:szCs w:val="24"/>
        </w:rPr>
        <w:t>.</w:t>
      </w:r>
    </w:p>
    <w:p w14:paraId="7640451F" w14:textId="77777777" w:rsidR="00357144" w:rsidRDefault="00357144" w:rsidP="006452AF">
      <w:pPr>
        <w:pStyle w:val="ListParagraph"/>
        <w:spacing w:after="0" w:line="240" w:lineRule="auto"/>
        <w:ind w:left="1500"/>
        <w:jc w:val="both"/>
        <w:rPr>
          <w:rFonts w:ascii="Times New Roman" w:hAnsi="Times New Roman"/>
          <w:sz w:val="24"/>
          <w:szCs w:val="24"/>
        </w:rPr>
      </w:pPr>
    </w:p>
    <w:p w14:paraId="789A248E" w14:textId="6A3620CF" w:rsidR="00C55866" w:rsidRPr="00AD5C51" w:rsidRDefault="008C074F" w:rsidP="006452AF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P</w:t>
      </w:r>
      <w:r w:rsidR="00095F07" w:rsidRPr="00AD5C51"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r s</w:t>
      </w:r>
      <w:r w:rsidR="00C55866" w:rsidRPr="00AD5C51">
        <w:rPr>
          <w:rFonts w:ascii="Times New Roman" w:hAnsi="Times New Roman"/>
          <w:i/>
          <w:iCs/>
          <w:sz w:val="24"/>
          <w:szCs w:val="24"/>
          <w:u w:val="single"/>
        </w:rPr>
        <w:t xml:space="preserve">hpenzimet </w:t>
      </w: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k</w:t>
      </w:r>
      <w:r w:rsidR="00C55866" w:rsidRPr="00AD5C51">
        <w:rPr>
          <w:rFonts w:ascii="Times New Roman" w:hAnsi="Times New Roman"/>
          <w:i/>
          <w:iCs/>
          <w:sz w:val="24"/>
          <w:szCs w:val="24"/>
          <w:u w:val="single"/>
        </w:rPr>
        <w:t>apitale me financim të brendshëm</w:t>
      </w:r>
      <w:r w:rsidR="00C55866"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jan</w:t>
      </w:r>
      <w:r w:rsidR="00095F0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k</w:t>
      </w:r>
      <w:r w:rsidR="00095F0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rkuar nga MIE dhe jan</w:t>
      </w:r>
      <w:r w:rsidR="00095F0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miratuar nga MF </w:t>
      </w:r>
      <w:r w:rsidR="00D963BB">
        <w:rPr>
          <w:rFonts w:ascii="Times New Roman" w:hAnsi="Times New Roman"/>
          <w:sz w:val="24"/>
          <w:szCs w:val="24"/>
        </w:rPr>
        <w:t>4</w:t>
      </w:r>
      <w:r w:rsidR="00C55866" w:rsidRPr="00AD5C51">
        <w:rPr>
          <w:rFonts w:ascii="Times New Roman" w:hAnsi="Times New Roman"/>
          <w:sz w:val="24"/>
          <w:szCs w:val="24"/>
        </w:rPr>
        <w:t xml:space="preserve"> procedura</w:t>
      </w:r>
      <w:r w:rsidR="00C93458">
        <w:rPr>
          <w:rFonts w:ascii="Times New Roman" w:hAnsi="Times New Roman"/>
          <w:sz w:val="24"/>
          <w:szCs w:val="24"/>
        </w:rPr>
        <w:t xml:space="preserve"> </w:t>
      </w:r>
      <w:r w:rsidR="00C55866" w:rsidRPr="00AD5C51">
        <w:rPr>
          <w:rFonts w:ascii="Times New Roman" w:hAnsi="Times New Roman"/>
          <w:sz w:val="24"/>
          <w:szCs w:val="24"/>
        </w:rPr>
        <w:t>:</w:t>
      </w:r>
    </w:p>
    <w:p w14:paraId="078A5ED6" w14:textId="77777777" w:rsidR="008C074F" w:rsidRPr="00AD5C51" w:rsidRDefault="008C074F" w:rsidP="006452A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4C795C16" w14:textId="0619CD0A" w:rsidR="00C55866" w:rsidRPr="00AD5C51" w:rsidRDefault="00C55866" w:rsidP="006452AF">
      <w:pPr>
        <w:pStyle w:val="ListParagraph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Miratuar në muajin </w:t>
      </w:r>
      <w:r w:rsidR="00C93458">
        <w:rPr>
          <w:rFonts w:ascii="Times New Roman" w:hAnsi="Times New Roman"/>
          <w:sz w:val="24"/>
          <w:szCs w:val="24"/>
        </w:rPr>
        <w:t>mars</w:t>
      </w:r>
      <w:r w:rsidRPr="00AD5C51">
        <w:rPr>
          <w:rFonts w:ascii="Times New Roman" w:hAnsi="Times New Roman"/>
          <w:sz w:val="24"/>
          <w:szCs w:val="24"/>
        </w:rPr>
        <w:t>,</w:t>
      </w:r>
      <w:r w:rsidR="00A43598">
        <w:rPr>
          <w:rFonts w:ascii="Times New Roman" w:hAnsi="Times New Roman"/>
          <w:sz w:val="24"/>
          <w:szCs w:val="24"/>
        </w:rPr>
        <w:t xml:space="preserve"> </w:t>
      </w:r>
      <w:r w:rsidR="00B63C16">
        <w:rPr>
          <w:rFonts w:ascii="Times New Roman" w:hAnsi="Times New Roman"/>
          <w:sz w:val="24"/>
          <w:szCs w:val="24"/>
        </w:rPr>
        <w:t xml:space="preserve">2 procedura </w:t>
      </w:r>
      <w:r w:rsidRPr="00AD5C51">
        <w:rPr>
          <w:rFonts w:ascii="Times New Roman" w:hAnsi="Times New Roman"/>
          <w:sz w:val="24"/>
          <w:szCs w:val="24"/>
        </w:rPr>
        <w:t>saktësim</w:t>
      </w:r>
      <w:r w:rsidR="00B63C16">
        <w:rPr>
          <w:rFonts w:ascii="Times New Roman" w:hAnsi="Times New Roman"/>
          <w:sz w:val="24"/>
          <w:szCs w:val="24"/>
        </w:rPr>
        <w:t xml:space="preserve">e të </w:t>
      </w:r>
      <w:r w:rsidRPr="00AD5C51">
        <w:rPr>
          <w:rFonts w:ascii="Times New Roman" w:hAnsi="Times New Roman"/>
          <w:sz w:val="24"/>
          <w:szCs w:val="24"/>
        </w:rPr>
        <w:t>kod</w:t>
      </w:r>
      <w:r w:rsidR="00B63C16">
        <w:rPr>
          <w:rFonts w:ascii="Times New Roman" w:hAnsi="Times New Roman"/>
          <w:sz w:val="24"/>
          <w:szCs w:val="24"/>
        </w:rPr>
        <w:t>eve</w:t>
      </w:r>
      <w:r w:rsidR="00C93458">
        <w:rPr>
          <w:rFonts w:ascii="Times New Roman" w:hAnsi="Times New Roman"/>
          <w:sz w:val="24"/>
          <w:szCs w:val="24"/>
        </w:rPr>
        <w:t xml:space="preserve"> </w:t>
      </w:r>
      <w:r w:rsidR="00B63C16">
        <w:rPr>
          <w:rFonts w:ascii="Times New Roman" w:hAnsi="Times New Roman"/>
          <w:sz w:val="24"/>
          <w:szCs w:val="24"/>
        </w:rPr>
        <w:t xml:space="preserve">të </w:t>
      </w:r>
      <w:r w:rsidR="00C93458">
        <w:rPr>
          <w:rFonts w:ascii="Times New Roman" w:hAnsi="Times New Roman"/>
          <w:sz w:val="24"/>
          <w:szCs w:val="24"/>
        </w:rPr>
        <w:t>projekt</w:t>
      </w:r>
      <w:r w:rsidR="00C704A6">
        <w:rPr>
          <w:rFonts w:ascii="Times New Roman" w:hAnsi="Times New Roman"/>
          <w:sz w:val="24"/>
          <w:szCs w:val="24"/>
        </w:rPr>
        <w:t>eve</w:t>
      </w:r>
      <w:r w:rsidRPr="00AD5C51">
        <w:rPr>
          <w:rFonts w:ascii="Times New Roman" w:hAnsi="Times New Roman"/>
          <w:sz w:val="24"/>
          <w:szCs w:val="24"/>
        </w:rPr>
        <w:t>, në programin "</w:t>
      </w:r>
      <w:r w:rsidR="00C93458">
        <w:rPr>
          <w:rFonts w:ascii="Times New Roman" w:hAnsi="Times New Roman"/>
          <w:sz w:val="24"/>
          <w:szCs w:val="24"/>
        </w:rPr>
        <w:t>Transporti Rrugor</w:t>
      </w:r>
      <w:r w:rsidRPr="00AD5C51">
        <w:rPr>
          <w:rFonts w:ascii="Times New Roman" w:hAnsi="Times New Roman"/>
          <w:sz w:val="24"/>
          <w:szCs w:val="24"/>
        </w:rPr>
        <w:t>"</w:t>
      </w:r>
      <w:r w:rsidR="008C074F" w:rsidRPr="00AD5C51">
        <w:rPr>
          <w:rFonts w:ascii="Times New Roman" w:hAnsi="Times New Roman"/>
          <w:sz w:val="24"/>
          <w:szCs w:val="24"/>
        </w:rPr>
        <w:t>;</w:t>
      </w:r>
    </w:p>
    <w:p w14:paraId="66CEA59C" w14:textId="7B2D1868" w:rsidR="00C55866" w:rsidRPr="00AD5C51" w:rsidRDefault="00C55866" w:rsidP="006452AF">
      <w:pPr>
        <w:pStyle w:val="ListParagraph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Miratuar në muajin </w:t>
      </w:r>
      <w:r w:rsidR="00C93458">
        <w:rPr>
          <w:rFonts w:ascii="Times New Roman" w:hAnsi="Times New Roman"/>
          <w:sz w:val="24"/>
          <w:szCs w:val="24"/>
        </w:rPr>
        <w:t>mars</w:t>
      </w:r>
      <w:r w:rsidRPr="00AD5C51">
        <w:rPr>
          <w:rFonts w:ascii="Times New Roman" w:hAnsi="Times New Roman"/>
          <w:sz w:val="24"/>
          <w:szCs w:val="24"/>
        </w:rPr>
        <w:t xml:space="preserve">, saktësimi i llogarisë ekonomike, në programin "Transporti </w:t>
      </w:r>
      <w:r w:rsidR="007E79EF">
        <w:rPr>
          <w:rFonts w:ascii="Times New Roman" w:hAnsi="Times New Roman"/>
          <w:sz w:val="24"/>
          <w:szCs w:val="24"/>
        </w:rPr>
        <w:t>Hekurudhor</w:t>
      </w:r>
      <w:r w:rsidRPr="00AD5C51">
        <w:rPr>
          <w:rFonts w:ascii="Times New Roman" w:hAnsi="Times New Roman"/>
          <w:sz w:val="24"/>
          <w:szCs w:val="24"/>
        </w:rPr>
        <w:t>"</w:t>
      </w:r>
      <w:r w:rsidR="008C074F" w:rsidRPr="00AD5C51">
        <w:rPr>
          <w:rFonts w:ascii="Times New Roman" w:hAnsi="Times New Roman"/>
          <w:sz w:val="24"/>
          <w:szCs w:val="24"/>
        </w:rPr>
        <w:t>;</w:t>
      </w:r>
    </w:p>
    <w:p w14:paraId="7B154897" w14:textId="19A3564E" w:rsidR="008C074F" w:rsidRPr="0021494A" w:rsidRDefault="00C55866" w:rsidP="006452AF">
      <w:pPr>
        <w:pStyle w:val="ListParagraph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Miratuar n</w:t>
      </w:r>
      <w:r w:rsidR="00095F0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muajin </w:t>
      </w:r>
      <w:r w:rsidR="00E24F46">
        <w:rPr>
          <w:rFonts w:ascii="Times New Roman" w:hAnsi="Times New Roman"/>
          <w:sz w:val="24"/>
          <w:szCs w:val="24"/>
        </w:rPr>
        <w:t>mars</w:t>
      </w:r>
      <w:r w:rsidRPr="00AD5C51">
        <w:rPr>
          <w:rFonts w:ascii="Times New Roman" w:hAnsi="Times New Roman"/>
          <w:sz w:val="24"/>
          <w:szCs w:val="24"/>
        </w:rPr>
        <w:t>, saktësimi i emërtimit të projekt</w:t>
      </w:r>
      <w:r w:rsidR="00E24F46">
        <w:rPr>
          <w:rFonts w:ascii="Times New Roman" w:hAnsi="Times New Roman"/>
          <w:sz w:val="24"/>
          <w:szCs w:val="24"/>
        </w:rPr>
        <w:t xml:space="preserve">eve të </w:t>
      </w:r>
      <w:r w:rsidRPr="00AD5C51">
        <w:rPr>
          <w:rFonts w:ascii="Times New Roman" w:hAnsi="Times New Roman"/>
          <w:sz w:val="24"/>
          <w:szCs w:val="24"/>
        </w:rPr>
        <w:t>investimit, në programin "</w:t>
      </w:r>
      <w:r w:rsidR="00E24F46">
        <w:rPr>
          <w:rFonts w:ascii="Times New Roman" w:hAnsi="Times New Roman"/>
          <w:sz w:val="24"/>
          <w:szCs w:val="24"/>
        </w:rPr>
        <w:t>Mb</w:t>
      </w:r>
      <w:r w:rsidR="00CB2D49">
        <w:rPr>
          <w:rFonts w:ascii="Times New Roman" w:hAnsi="Times New Roman"/>
          <w:sz w:val="24"/>
          <w:szCs w:val="24"/>
        </w:rPr>
        <w:t>ë</w:t>
      </w:r>
      <w:r w:rsidR="00E24F46">
        <w:rPr>
          <w:rFonts w:ascii="Times New Roman" w:hAnsi="Times New Roman"/>
          <w:sz w:val="24"/>
          <w:szCs w:val="24"/>
        </w:rPr>
        <w:t>shtetje p</w:t>
      </w:r>
      <w:r w:rsidR="00CB2D49">
        <w:rPr>
          <w:rFonts w:ascii="Times New Roman" w:hAnsi="Times New Roman"/>
          <w:sz w:val="24"/>
          <w:szCs w:val="24"/>
        </w:rPr>
        <w:t>ë</w:t>
      </w:r>
      <w:r w:rsidR="00E24F46">
        <w:rPr>
          <w:rFonts w:ascii="Times New Roman" w:hAnsi="Times New Roman"/>
          <w:sz w:val="24"/>
          <w:szCs w:val="24"/>
        </w:rPr>
        <w:t>r Energjin</w:t>
      </w:r>
      <w:r w:rsidR="00CB2D49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"</w:t>
      </w:r>
      <w:r w:rsidR="008C074F" w:rsidRPr="00AD5C51">
        <w:rPr>
          <w:rFonts w:ascii="Times New Roman" w:hAnsi="Times New Roman"/>
          <w:sz w:val="24"/>
          <w:szCs w:val="24"/>
        </w:rPr>
        <w:t>.</w:t>
      </w:r>
    </w:p>
    <w:p w14:paraId="00627DB0" w14:textId="77777777" w:rsidR="009B229A" w:rsidRDefault="009B229A" w:rsidP="00A67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E2698" w14:textId="70D48A71" w:rsidR="009B229A" w:rsidRDefault="00383CA4" w:rsidP="00A67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Në zbatim të ligjit </w:t>
      </w:r>
      <w:r w:rsidR="00832F64">
        <w:rPr>
          <w:rFonts w:ascii="Times New Roman" w:hAnsi="Times New Roman"/>
          <w:sz w:val="24"/>
          <w:szCs w:val="24"/>
        </w:rPr>
        <w:t>115</w:t>
      </w:r>
      <w:r w:rsidRPr="00AD5C51">
        <w:rPr>
          <w:rFonts w:ascii="Times New Roman" w:hAnsi="Times New Roman"/>
          <w:sz w:val="24"/>
          <w:szCs w:val="24"/>
        </w:rPr>
        <w:t>/202</w:t>
      </w:r>
      <w:r w:rsidR="00832F64">
        <w:rPr>
          <w:rFonts w:ascii="Times New Roman" w:hAnsi="Times New Roman"/>
          <w:sz w:val="24"/>
          <w:szCs w:val="24"/>
        </w:rPr>
        <w:t>4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EB0DEC" w:rsidRPr="00AD5C51">
        <w:rPr>
          <w:rFonts w:ascii="Times New Roman" w:hAnsi="Times New Roman"/>
          <w:sz w:val="24"/>
          <w:szCs w:val="24"/>
        </w:rPr>
        <w:t>"</w:t>
      </w:r>
      <w:r w:rsidRPr="00AD5C51">
        <w:rPr>
          <w:rFonts w:ascii="Times New Roman" w:hAnsi="Times New Roman"/>
          <w:sz w:val="24"/>
          <w:szCs w:val="24"/>
        </w:rPr>
        <w:t>Për Buxhetin e vitit 202</w:t>
      </w:r>
      <w:r w:rsidR="00832F64">
        <w:rPr>
          <w:rFonts w:ascii="Times New Roman" w:hAnsi="Times New Roman"/>
          <w:sz w:val="24"/>
          <w:szCs w:val="24"/>
        </w:rPr>
        <w:t>5</w:t>
      </w:r>
      <w:r w:rsidR="00EB0DEC" w:rsidRPr="00AD5C51">
        <w:rPr>
          <w:rFonts w:ascii="Times New Roman" w:hAnsi="Times New Roman"/>
          <w:sz w:val="24"/>
          <w:szCs w:val="24"/>
        </w:rPr>
        <w:t>"</w:t>
      </w:r>
      <w:r w:rsidRPr="00AD5C51">
        <w:rPr>
          <w:rFonts w:ascii="Times New Roman" w:hAnsi="Times New Roman"/>
          <w:sz w:val="24"/>
          <w:szCs w:val="24"/>
        </w:rPr>
        <w:t>, numri maksimal i punonjësve i miratuar p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Ministrin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e Infrastruktur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 dhe Energjis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832F64">
        <w:rPr>
          <w:rFonts w:ascii="Times New Roman" w:hAnsi="Times New Roman"/>
          <w:sz w:val="24"/>
          <w:szCs w:val="24"/>
        </w:rPr>
        <w:t xml:space="preserve"> ë</w:t>
      </w:r>
      <w:r w:rsidRPr="00AD5C51">
        <w:rPr>
          <w:rFonts w:ascii="Times New Roman" w:hAnsi="Times New Roman"/>
          <w:sz w:val="24"/>
          <w:szCs w:val="24"/>
        </w:rPr>
        <w:t>sht</w:t>
      </w:r>
      <w:r w:rsidR="00832F64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1,</w:t>
      </w:r>
      <w:r w:rsidR="002D255E">
        <w:rPr>
          <w:rFonts w:ascii="Times New Roman" w:hAnsi="Times New Roman"/>
          <w:sz w:val="24"/>
          <w:szCs w:val="24"/>
        </w:rPr>
        <w:t>33</w:t>
      </w:r>
      <w:r w:rsidRPr="00AD5C51">
        <w:rPr>
          <w:rFonts w:ascii="Times New Roman" w:hAnsi="Times New Roman"/>
          <w:sz w:val="24"/>
          <w:szCs w:val="24"/>
        </w:rPr>
        <w:t>8 punonj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s. </w:t>
      </w:r>
    </w:p>
    <w:p w14:paraId="58B2104B" w14:textId="77777777" w:rsidR="009B229A" w:rsidRDefault="009B229A" w:rsidP="00A67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1A024" w14:textId="5B44E547" w:rsidR="00B4605D" w:rsidRDefault="006A714A" w:rsidP="005B66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Në tabelën më poshtë paraqite</w:t>
      </w:r>
      <w:r w:rsidR="005B669F">
        <w:rPr>
          <w:rFonts w:ascii="Times New Roman" w:hAnsi="Times New Roman"/>
          <w:sz w:val="24"/>
          <w:szCs w:val="24"/>
        </w:rPr>
        <w:t>n</w:t>
      </w:r>
      <w:r w:rsidRPr="00AD5C51">
        <w:rPr>
          <w:rFonts w:ascii="Times New Roman" w:hAnsi="Times New Roman"/>
          <w:sz w:val="24"/>
          <w:szCs w:val="24"/>
        </w:rPr>
        <w:t xml:space="preserve"> numri maksimal i punonjësve të shp</w:t>
      </w:r>
      <w:r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rndarë në organikat e njësive shpenzuese të varësisë si dhe numri i punonjësve të pashpërndarë për organikat e reja të pazbardhura, por të miratuara me ligjet përkatëse.</w:t>
      </w:r>
    </w:p>
    <w:tbl>
      <w:tblPr>
        <w:tblW w:w="11022" w:type="dxa"/>
        <w:tblLook w:val="04A0" w:firstRow="1" w:lastRow="0" w:firstColumn="1" w:lastColumn="0" w:noHBand="0" w:noVBand="1"/>
      </w:tblPr>
      <w:tblGrid>
        <w:gridCol w:w="1081"/>
        <w:gridCol w:w="1001"/>
        <w:gridCol w:w="1184"/>
        <w:gridCol w:w="3236"/>
        <w:gridCol w:w="968"/>
        <w:gridCol w:w="1157"/>
        <w:gridCol w:w="927"/>
        <w:gridCol w:w="10"/>
        <w:gridCol w:w="1236"/>
        <w:gridCol w:w="62"/>
        <w:gridCol w:w="160"/>
      </w:tblGrid>
      <w:tr w:rsidR="00B4605D" w:rsidRPr="00B4605D" w14:paraId="5FBABD03" w14:textId="77777777" w:rsidTr="00C450DD">
        <w:trPr>
          <w:gridAfter w:val="1"/>
          <w:wAfter w:w="160" w:type="dxa"/>
          <w:trHeight w:val="1005"/>
        </w:trPr>
        <w:tc>
          <w:tcPr>
            <w:tcW w:w="108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CCB95" w14:textId="594A4138" w:rsidR="00B4605D" w:rsidRPr="00B4605D" w:rsidRDefault="00B4605D" w:rsidP="006A714A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NUMRI</w:t>
            </w:r>
            <w:r w:rsidR="008B49B0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 xml:space="preserve"> I </w:t>
            </w: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PUNONJ</w:t>
            </w:r>
            <w:r w:rsidR="008B49B0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Ë</w:t>
            </w: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SVE BUXHETORE P</w:t>
            </w:r>
            <w:r w:rsidR="008B49B0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Ë</w:t>
            </w: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R VITIN 2025, P</w:t>
            </w:r>
            <w:r w:rsidR="008B49B0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Ë</w:t>
            </w: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R</w:t>
            </w:r>
            <w:r w:rsidR="008B49B0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MINISTRI</w:t>
            </w:r>
            <w:r w:rsidR="008B49B0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NË</w:t>
            </w: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 xml:space="preserve"> E INFRASTRUKTUR</w:t>
            </w:r>
            <w:r w:rsidR="008B49B0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Ë</w:t>
            </w: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S DHE ENERGJIS</w:t>
            </w:r>
            <w:r w:rsidR="008B49B0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Ë</w:t>
            </w:r>
          </w:p>
        </w:tc>
      </w:tr>
      <w:tr w:rsidR="00B4605D" w:rsidRPr="00B4605D" w14:paraId="6AE3D0BF" w14:textId="77777777" w:rsidTr="00C450DD">
        <w:trPr>
          <w:gridAfter w:val="2"/>
          <w:wAfter w:w="222" w:type="dxa"/>
          <w:trHeight w:val="1035"/>
        </w:trPr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F20A89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 xml:space="preserve">Entiteti i Qeverisjes 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8AF991" w14:textId="0EAFEF3E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Ministria e Linj</w:t>
            </w:r>
            <w:r w:rsidR="002D255E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ë</w:t>
            </w: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 xml:space="preserve">s </w:t>
            </w:r>
          </w:p>
        </w:tc>
        <w:tc>
          <w:tcPr>
            <w:tcW w:w="11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951AAC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Kod Institucioni</w:t>
            </w:r>
          </w:p>
        </w:tc>
        <w:tc>
          <w:tcPr>
            <w:tcW w:w="3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2D2102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Emer Institucioni</w:t>
            </w:r>
          </w:p>
        </w:tc>
        <w:tc>
          <w:tcPr>
            <w:tcW w:w="9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58328D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 xml:space="preserve">Kapitulli 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98297B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Llogaria Ekonomike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7C40DA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Kodi Thesarit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FD0DE0F" w14:textId="65F43A29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Numri i punonj</w:t>
            </w:r>
            <w:r w:rsidR="0089627C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ë</w:t>
            </w: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 xml:space="preserve">sve </w:t>
            </w:r>
            <w:r w:rsidR="0089627C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 xml:space="preserve">buxhetore i miratuar </w:t>
            </w:r>
            <w:r w:rsidR="008B49B0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p</w:t>
            </w:r>
            <w:r w:rsidR="00554B12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ë</w:t>
            </w:r>
            <w:r w:rsidR="008B49B0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r vitin 2025</w:t>
            </w:r>
          </w:p>
        </w:tc>
      </w:tr>
      <w:tr w:rsidR="00C450DD" w:rsidRPr="00B4605D" w14:paraId="67DC60F2" w14:textId="77777777" w:rsidTr="00C450DD">
        <w:trPr>
          <w:trHeight w:val="43"/>
        </w:trPr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C0D6C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BC093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7A728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4AF20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F59BB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2458E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344A1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DCD1D7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20F6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4605D" w:rsidRPr="00B4605D" w14:paraId="2F559160" w14:textId="77777777" w:rsidTr="00C450DD">
        <w:trPr>
          <w:trHeight w:val="39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800D1E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83EC46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0C1200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1B31EF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5796E8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453080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627FC3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4CC0679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221375B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9627C" w:rsidRPr="00B4605D" w14:paraId="4A21A125" w14:textId="77777777" w:rsidTr="00C450DD">
        <w:trPr>
          <w:trHeight w:val="287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D843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214A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C80A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1006001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D06D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Aparati MIE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DE48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3444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PN0000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F2D1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3535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70042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81D6FF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9627C" w:rsidRPr="00B4605D" w14:paraId="2E8FBE30" w14:textId="77777777" w:rsidTr="00C450DD">
        <w:trPr>
          <w:trHeight w:val="35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DE3E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93D0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819B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1006054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F87D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Autoriteti Rrugor Shqiptar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C3CD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7AFE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PN0000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554B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3535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8CAD5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B9A03C8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9627C" w:rsidRPr="00B4605D" w14:paraId="7AC6A760" w14:textId="77777777" w:rsidTr="00C450DD">
        <w:trPr>
          <w:trHeight w:val="341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098F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sz w:val="18"/>
                <w:szCs w:val="18"/>
              </w:rPr>
              <w:t>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8FC9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sz w:val="18"/>
                <w:szCs w:val="18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EDE2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sz w:val="18"/>
                <w:szCs w:val="18"/>
              </w:rPr>
              <w:t>1006067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C51A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sz w:val="18"/>
                <w:szCs w:val="18"/>
              </w:rPr>
              <w:t>Drejtoria e Rajonit Jugor (Gjirokastër)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53A8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sz w:val="18"/>
                <w:szCs w:val="18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2C5F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PN0000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1845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1111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7EE27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7814E6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9627C" w:rsidRPr="00B4605D" w14:paraId="1307148A" w14:textId="77777777" w:rsidTr="00C450DD">
        <w:trPr>
          <w:trHeight w:val="35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F654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B016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FEFA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1006077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A57F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Drejtoria e Rajonit Verior (Shkodër)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C975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82EC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PN0000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3D21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3333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CC09B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55B4D5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9627C" w:rsidRPr="00B4605D" w14:paraId="37E3B550" w14:textId="77777777" w:rsidTr="00C450DD">
        <w:trPr>
          <w:trHeight w:val="359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BEB6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1806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51BB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1006079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4B92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Drejtoria e Rajonit Qender Perendim (Tiranë)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1BAB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6416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PN0000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684C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3535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61050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5CCABB3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9627C" w:rsidRPr="00B4605D" w14:paraId="3AD281EE" w14:textId="77777777" w:rsidTr="00C450DD">
        <w:trPr>
          <w:trHeight w:val="368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9C40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0317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59E7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1006200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D6DF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Drejtoria e Rajonit Qender Lindje (Korçë)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0ED7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222D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PN0000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EA8B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1515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DBA4C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40F3B7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4605D" w:rsidRPr="00B4605D" w14:paraId="2698ED47" w14:textId="77777777" w:rsidTr="00C450DD">
        <w:trPr>
          <w:trHeight w:val="359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681F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2CE1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6F61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1006099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CC8E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Instituti Transportit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4824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5DED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PN0000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268F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3535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93782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F33DDB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4605D" w:rsidRPr="00B4605D" w14:paraId="3F073557" w14:textId="77777777" w:rsidTr="00C450DD">
        <w:trPr>
          <w:trHeight w:val="359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73DD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sz w:val="18"/>
                <w:szCs w:val="18"/>
              </w:rPr>
              <w:t>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D287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sz w:val="18"/>
                <w:szCs w:val="18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7ECE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1006100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5EC2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Autoriteti Sigurisë Hekurudhore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FB9E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8649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PN0000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669B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EF1BE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8CF105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4605D" w:rsidRPr="00B4605D" w14:paraId="1C98518F" w14:textId="77777777" w:rsidTr="00C450DD">
        <w:trPr>
          <w:trHeight w:val="35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6335C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sz w:val="18"/>
                <w:szCs w:val="18"/>
              </w:rPr>
              <w:t>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015A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sz w:val="18"/>
                <w:szCs w:val="18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9A49F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1006205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5A2D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Autoriteti Rregullator Hekurudhor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95833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6D13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PN0000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55DB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3535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C983C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A9225E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9627C" w:rsidRPr="00B4605D" w14:paraId="65CEE839" w14:textId="77777777" w:rsidTr="00C450DD">
        <w:trPr>
          <w:trHeight w:val="35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9386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sz w:val="18"/>
                <w:szCs w:val="18"/>
              </w:rPr>
              <w:t>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3479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sz w:val="18"/>
                <w:szCs w:val="18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FA06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1006098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7984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Drejtoria e Përgjithshme Detare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A5C7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A18D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PN0000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8B64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A6E1E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BF593A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9627C" w:rsidRPr="00B4605D" w14:paraId="78B7A43C" w14:textId="77777777" w:rsidTr="00C450DD">
        <w:trPr>
          <w:trHeight w:val="71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D0F6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sz w:val="18"/>
                <w:szCs w:val="18"/>
              </w:rPr>
              <w:t>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49AD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sz w:val="18"/>
                <w:szCs w:val="18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69A8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1006143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3CF5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Autoriteti Kombëtar i Investigimit për Sigurinë e Operimit në Aviacionin Civil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3E32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F108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PN0000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BD2F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3535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BA8E4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C8AED1E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9627C" w:rsidRPr="00B4605D" w14:paraId="157860EC" w14:textId="77777777" w:rsidTr="00C450DD">
        <w:trPr>
          <w:trHeight w:val="44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9A3E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sz w:val="18"/>
                <w:szCs w:val="18"/>
              </w:rPr>
              <w:t>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0D85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sz w:val="18"/>
                <w:szCs w:val="18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8EB8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1006047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F5CC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Agjencia Kombëtare e Ujësjellës Kanalizimeve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5B7D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B616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PN0000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1E24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3535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F3519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35011C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9627C" w:rsidRPr="00B4605D" w14:paraId="6BD2A967" w14:textId="77777777" w:rsidTr="00C450DD">
        <w:trPr>
          <w:trHeight w:val="35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F7BB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8B09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CAC3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1006155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634C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Agjencia Kombëtare Bërthamore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26E3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A8DC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PN0000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C3F6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3535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96526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7EA1FCB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9627C" w:rsidRPr="00B4605D" w14:paraId="0EC6AD7A" w14:textId="77777777" w:rsidTr="00C450DD">
        <w:trPr>
          <w:trHeight w:val="35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BB99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94B3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991B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1006164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60E0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Agjencia e Efiçencës së Energjisë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3078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1CD3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PN0000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8B18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3535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CD349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77280DE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9627C" w:rsidRPr="00B4605D" w14:paraId="54F02942" w14:textId="77777777" w:rsidTr="00C450DD">
        <w:trPr>
          <w:trHeight w:val="44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D937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0026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A4AB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1006156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1F6C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Shërbimi Gjeologjik Shqiptar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29E8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818D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PN0000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B0A6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3535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CB382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1F6EF2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9627C" w:rsidRPr="00B4605D" w14:paraId="40A53821" w14:textId="77777777" w:rsidTr="00C450DD">
        <w:trPr>
          <w:trHeight w:val="35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9FAC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4307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5091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1006158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5F82" w14:textId="77777777" w:rsidR="005B669F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Autoriteti Kombëtar për Sigurinë dhe Emergjencat në Miniera</w:t>
            </w:r>
          </w:p>
          <w:p w14:paraId="6F38892A" w14:textId="1A0AE705" w:rsidR="005B669F" w:rsidRPr="00B4605D" w:rsidRDefault="005B669F" w:rsidP="00B4605D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FCD4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3280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PN0000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180A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3535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712AB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D41E90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9627C" w:rsidRPr="00B4605D" w14:paraId="65C41BD0" w14:textId="77777777" w:rsidTr="00C450DD">
        <w:trPr>
          <w:trHeight w:val="915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1E36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lastRenderedPageBreak/>
              <w:t>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B764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2C88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1006203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0F88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Qendra Rajonale Inovacionit te Institucionit Evropian te Teknologjise dhe Inovacionit per Lendet e para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C219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3649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PN0000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7C70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0808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FC06E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E643CE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9627C" w:rsidRPr="00B4605D" w14:paraId="007192FF" w14:textId="77777777" w:rsidTr="00C450DD">
        <w:trPr>
          <w:trHeight w:val="512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DC92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96FE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72D4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1006157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FFB7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Inspektoriati Shtetëror Teknik Industrial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DB01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B929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PN0000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4737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3535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3E358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B5830E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9627C" w:rsidRPr="00B4605D" w14:paraId="491D443B" w14:textId="77777777" w:rsidTr="00C450DD">
        <w:trPr>
          <w:trHeight w:val="53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EB20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DDBB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0943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1006159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4BFC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Qendra e Grumbullimit, Trajtimit të Kimikateve të Rrezikshme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CF45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8A44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PN0000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4AD1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0808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DEDEB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E2D40D7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9627C" w:rsidRPr="00B4605D" w14:paraId="6B9CBCAA" w14:textId="77777777" w:rsidTr="00C450DD">
        <w:trPr>
          <w:trHeight w:val="26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7A42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DBE3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9039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1006161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B5BF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Arkivi Qëndror Teknik i Ndërtimit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2E75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490C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PN0000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25A7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3535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E5EC4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C68302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9627C" w:rsidRPr="00B4605D" w14:paraId="2256FAD5" w14:textId="77777777" w:rsidTr="00C450DD">
        <w:trPr>
          <w:trHeight w:val="35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B6E6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7A2F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34D1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1006187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044D" w14:textId="77777777" w:rsidR="00B4605D" w:rsidRPr="00B4605D" w:rsidRDefault="00B4605D" w:rsidP="00B4605D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Agjensia Shtetërore e Shpronësimeve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D7A9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587E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PN0000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BB68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3535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E5241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1680C6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450DD" w:rsidRPr="00B4605D" w14:paraId="2D0E8A09" w14:textId="77777777" w:rsidTr="00C450DD">
        <w:trPr>
          <w:trHeight w:val="521"/>
        </w:trPr>
        <w:tc>
          <w:tcPr>
            <w:tcW w:w="6502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17B1E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Numri punonjesve i pashperndare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D2183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B82EC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A5386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339F0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D26237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4605D" w:rsidRPr="00B4605D" w14:paraId="66804034" w14:textId="77777777" w:rsidTr="00C450DD">
        <w:trPr>
          <w:trHeight w:val="529"/>
        </w:trPr>
        <w:tc>
          <w:tcPr>
            <w:tcW w:w="95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1D23BA3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TOTALI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94690D1" w14:textId="77777777" w:rsidR="00B4605D" w:rsidRPr="00B4605D" w:rsidRDefault="00B4605D" w:rsidP="00B4605D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</w:pPr>
            <w:r w:rsidRPr="00B4605D">
              <w:rPr>
                <w:rFonts w:ascii="Century" w:eastAsia="Times New Roman" w:hAnsi="Century" w:cs="Calibri"/>
                <w:b/>
                <w:bCs/>
                <w:color w:val="000000"/>
                <w:sz w:val="18"/>
                <w:szCs w:val="18"/>
              </w:rPr>
              <w:t>1338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2E6908" w14:textId="77777777" w:rsidR="00B4605D" w:rsidRPr="00B4605D" w:rsidRDefault="00B4605D" w:rsidP="00B46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14:paraId="461648E1" w14:textId="77777777" w:rsidR="00E82937" w:rsidRDefault="00E82937" w:rsidP="002C48DE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</w:p>
    <w:p w14:paraId="2167F1A3" w14:textId="77777777" w:rsidR="0021494A" w:rsidRPr="002C48DE" w:rsidRDefault="0021494A" w:rsidP="00FF5D39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</w:p>
    <w:p w14:paraId="22DC2567" w14:textId="489901EE" w:rsidR="00F746CD" w:rsidRPr="00AD5C51" w:rsidRDefault="00F746CD" w:rsidP="00FF5D39">
      <w:pPr>
        <w:pStyle w:val="ListParagraph"/>
        <w:numPr>
          <w:ilvl w:val="0"/>
          <w:numId w:val="7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b/>
          <w:bCs/>
          <w:sz w:val="24"/>
          <w:szCs w:val="24"/>
        </w:rPr>
        <w:t xml:space="preserve">PERFORMANCA E TREGUESVE KYÇ TË PËRFORMANCËS ME BAZË GJINORE NË </w:t>
      </w:r>
    </w:p>
    <w:p w14:paraId="17D0EE2A" w14:textId="5EB8296F" w:rsidR="00E6333A" w:rsidRPr="00AD5C51" w:rsidRDefault="00F746CD" w:rsidP="00FF5D39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NIVEL PRODUKTI</w:t>
      </w:r>
    </w:p>
    <w:p w14:paraId="5A1A6A9A" w14:textId="77777777" w:rsidR="00207C75" w:rsidRPr="00AD5C51" w:rsidRDefault="00207C75" w:rsidP="00FF5D39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DD8A3A" w14:textId="6C809C5A" w:rsidR="00207C75" w:rsidRPr="00AD5C51" w:rsidRDefault="000605F8" w:rsidP="00FF5D3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Objekti i politikës së programit </w:t>
      </w:r>
      <w:r w:rsidRPr="00B07E40">
        <w:rPr>
          <w:rFonts w:ascii="Times New Roman" w:hAnsi="Times New Roman"/>
          <w:sz w:val="24"/>
          <w:szCs w:val="24"/>
          <w:u w:val="single"/>
        </w:rPr>
        <w:t>"</w:t>
      </w:r>
      <w:r w:rsidR="00207C75" w:rsidRPr="00B07E40">
        <w:rPr>
          <w:rFonts w:ascii="Times New Roman" w:hAnsi="Times New Roman"/>
          <w:sz w:val="24"/>
          <w:szCs w:val="24"/>
          <w:u w:val="single"/>
        </w:rPr>
        <w:t>Planifikimim, Menaxhim, Administrim</w:t>
      </w:r>
      <w:r w:rsidRPr="00B07E40">
        <w:rPr>
          <w:rFonts w:ascii="Times New Roman" w:hAnsi="Times New Roman"/>
          <w:sz w:val="24"/>
          <w:szCs w:val="24"/>
          <w:u w:val="single"/>
        </w:rPr>
        <w:t>"</w:t>
      </w:r>
      <w:r w:rsidR="00207C75" w:rsidRPr="00AD5C51">
        <w:rPr>
          <w:rFonts w:ascii="Times New Roman" w:hAnsi="Times New Roman"/>
          <w:sz w:val="24"/>
          <w:szCs w:val="24"/>
        </w:rPr>
        <w:t xml:space="preserve">, </w:t>
      </w:r>
      <w:r w:rsidRPr="00AD5C51">
        <w:rPr>
          <w:rFonts w:ascii="Times New Roman" w:hAnsi="Times New Roman"/>
          <w:sz w:val="24"/>
          <w:szCs w:val="24"/>
        </w:rPr>
        <w:t xml:space="preserve">është mirëmenaxhimi i stafit të </w:t>
      </w:r>
      <w:r w:rsidR="00B07E40">
        <w:rPr>
          <w:rFonts w:ascii="Times New Roman" w:hAnsi="Times New Roman"/>
          <w:sz w:val="24"/>
          <w:szCs w:val="24"/>
        </w:rPr>
        <w:t>A</w:t>
      </w:r>
      <w:r w:rsidRPr="00AD5C51">
        <w:rPr>
          <w:rFonts w:ascii="Times New Roman" w:hAnsi="Times New Roman"/>
          <w:sz w:val="24"/>
          <w:szCs w:val="24"/>
        </w:rPr>
        <w:t>paratit MIE dhe politikëbërja me sukses brenda fushës së përgjegjësive shtetërore, duke respektuar parimin e barazisë gjinore dhe mos diskriminimin.</w:t>
      </w:r>
      <w:r w:rsidR="00B07E40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Treguesit më kryesor të performancës me baz</w:t>
      </w:r>
      <w:r w:rsidR="00F75C04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gjinore</w:t>
      </w:r>
      <w:r w:rsidR="00F75C04" w:rsidRPr="00AD5C51">
        <w:rPr>
          <w:rFonts w:ascii="Times New Roman" w:hAnsi="Times New Roman"/>
          <w:sz w:val="24"/>
          <w:szCs w:val="24"/>
        </w:rPr>
        <w:t xml:space="preserve"> renditen:</w:t>
      </w:r>
    </w:p>
    <w:p w14:paraId="090CC09F" w14:textId="3E9B7F6A" w:rsidR="00207C75" w:rsidRPr="00AD5C51" w:rsidRDefault="00207C75" w:rsidP="00FF5D3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Forcimi kapaciteteve administrative nëpërmjet trajnimeve të ndryshme për punonjësit e administratës</w:t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  <w:t xml:space="preserve">        </w:t>
      </w:r>
      <w:r w:rsidRPr="00AD5C51">
        <w:rPr>
          <w:rFonts w:ascii="Times New Roman" w:hAnsi="Times New Roman"/>
          <w:sz w:val="24"/>
          <w:szCs w:val="24"/>
        </w:rPr>
        <w:tab/>
        <w:t xml:space="preserve"> </w:t>
      </w:r>
      <w:r w:rsidR="000605F8" w:rsidRPr="00AD5C51">
        <w:rPr>
          <w:rFonts w:ascii="Times New Roman" w:hAnsi="Times New Roman"/>
          <w:sz w:val="24"/>
          <w:szCs w:val="24"/>
        </w:rPr>
        <w:t xml:space="preserve">         </w:t>
      </w:r>
      <w:r w:rsidRPr="00AD5C51">
        <w:rPr>
          <w:rFonts w:ascii="Times New Roman" w:hAnsi="Times New Roman"/>
          <w:sz w:val="24"/>
          <w:szCs w:val="24"/>
        </w:rPr>
        <w:t xml:space="preserve">       </w:t>
      </w:r>
      <w:r w:rsidR="00B322E9" w:rsidRPr="00AD5C51">
        <w:rPr>
          <w:rFonts w:ascii="Times New Roman" w:hAnsi="Times New Roman"/>
          <w:sz w:val="24"/>
          <w:szCs w:val="24"/>
        </w:rPr>
        <w:t xml:space="preserve">  </w:t>
      </w:r>
      <w:r w:rsidR="004931FD">
        <w:rPr>
          <w:rFonts w:ascii="Times New Roman" w:hAnsi="Times New Roman"/>
          <w:sz w:val="24"/>
          <w:szCs w:val="24"/>
        </w:rPr>
        <w:t xml:space="preserve">          </w:t>
      </w:r>
      <w:r w:rsidR="00B322E9"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50%</w:t>
      </w:r>
    </w:p>
    <w:p w14:paraId="49463674" w14:textId="1FDF9646" w:rsidR="00207C75" w:rsidRPr="00AD5C51" w:rsidRDefault="00207C75" w:rsidP="00FF5D3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Rritja e standardeve në punë</w:t>
      </w:r>
      <w:r w:rsidRPr="00AD5C51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</w:t>
      </w:r>
      <w:r w:rsidR="004931FD">
        <w:rPr>
          <w:rFonts w:ascii="Times New Roman" w:hAnsi="Times New Roman"/>
          <w:sz w:val="24"/>
          <w:szCs w:val="24"/>
        </w:rPr>
        <w:t xml:space="preserve">          </w:t>
      </w:r>
      <w:r w:rsidRPr="00AD5C51">
        <w:rPr>
          <w:rFonts w:ascii="Times New Roman" w:hAnsi="Times New Roman"/>
          <w:sz w:val="24"/>
          <w:szCs w:val="24"/>
        </w:rPr>
        <w:t xml:space="preserve"> 60%</w:t>
      </w:r>
    </w:p>
    <w:p w14:paraId="25A3DDCE" w14:textId="1DBD91AD" w:rsidR="00207C75" w:rsidRPr="00AD5C51" w:rsidRDefault="00207C75" w:rsidP="00FF5D3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Gra të përfaqësuara në nivele të larta drejtuese të Aparatit të MIE</w:t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  <w:t xml:space="preserve">      </w:t>
      </w:r>
      <w:r w:rsidR="00B27BD7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  </w:t>
      </w:r>
      <w:r w:rsidR="004931FD">
        <w:rPr>
          <w:rFonts w:ascii="Times New Roman" w:hAnsi="Times New Roman"/>
          <w:sz w:val="24"/>
          <w:szCs w:val="24"/>
        </w:rPr>
        <w:t xml:space="preserve">            </w:t>
      </w:r>
      <w:r w:rsidRPr="00AD5C51">
        <w:rPr>
          <w:rFonts w:ascii="Times New Roman" w:hAnsi="Times New Roman"/>
          <w:sz w:val="24"/>
          <w:szCs w:val="24"/>
        </w:rPr>
        <w:t>4</w:t>
      </w:r>
    </w:p>
    <w:p w14:paraId="1A80DD43" w14:textId="4525DFBC" w:rsidR="00207C75" w:rsidRPr="00AD5C51" w:rsidRDefault="00B322E9" w:rsidP="00FF5D3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Raporti gra / </w:t>
      </w:r>
      <w:r w:rsidR="00207C75" w:rsidRPr="00AD5C51">
        <w:rPr>
          <w:rFonts w:ascii="Times New Roman" w:hAnsi="Times New Roman"/>
          <w:sz w:val="24"/>
          <w:szCs w:val="24"/>
        </w:rPr>
        <w:t>ndaj totalit të punonjësve të Aparatit të MIE</w:t>
      </w:r>
      <w:r w:rsidR="00207C75" w:rsidRPr="00AD5C51">
        <w:rPr>
          <w:rFonts w:ascii="Times New Roman" w:hAnsi="Times New Roman"/>
          <w:sz w:val="24"/>
          <w:szCs w:val="24"/>
        </w:rPr>
        <w:tab/>
      </w:r>
      <w:r w:rsidR="00207C75" w:rsidRPr="00AD5C51">
        <w:rPr>
          <w:rFonts w:ascii="Times New Roman" w:hAnsi="Times New Roman"/>
          <w:sz w:val="24"/>
          <w:szCs w:val="24"/>
        </w:rPr>
        <w:tab/>
      </w:r>
      <w:r w:rsidR="00207C75"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 xml:space="preserve">    </w:t>
      </w:r>
      <w:r w:rsidR="00207C75" w:rsidRPr="00AD5C51">
        <w:rPr>
          <w:rFonts w:ascii="Times New Roman" w:hAnsi="Times New Roman"/>
          <w:sz w:val="24"/>
          <w:szCs w:val="24"/>
        </w:rPr>
        <w:t xml:space="preserve">  </w:t>
      </w:r>
      <w:r w:rsidR="004931FD">
        <w:rPr>
          <w:rFonts w:ascii="Times New Roman" w:hAnsi="Times New Roman"/>
          <w:sz w:val="24"/>
          <w:szCs w:val="24"/>
        </w:rPr>
        <w:t xml:space="preserve">            </w:t>
      </w:r>
      <w:r w:rsidR="00207C75" w:rsidRPr="00AD5C51">
        <w:rPr>
          <w:rFonts w:ascii="Times New Roman" w:hAnsi="Times New Roman"/>
          <w:sz w:val="24"/>
          <w:szCs w:val="24"/>
        </w:rPr>
        <w:t>13</w:t>
      </w:r>
      <w:r w:rsidR="00280201">
        <w:rPr>
          <w:rFonts w:ascii="Times New Roman" w:hAnsi="Times New Roman"/>
          <w:sz w:val="24"/>
          <w:szCs w:val="24"/>
        </w:rPr>
        <w:t>8</w:t>
      </w:r>
    </w:p>
    <w:p w14:paraId="1EE88B70" w14:textId="3E85D264" w:rsidR="009B229A" w:rsidRDefault="00B322E9" w:rsidP="00FF5D39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Raporti burra / </w:t>
      </w:r>
      <w:r w:rsidR="00207C75" w:rsidRPr="00AD5C51">
        <w:rPr>
          <w:rFonts w:ascii="Times New Roman" w:hAnsi="Times New Roman"/>
          <w:sz w:val="24"/>
          <w:szCs w:val="24"/>
        </w:rPr>
        <w:t>ndaj totalit të punonjësve të Aparatit të MIE</w:t>
      </w:r>
      <w:r w:rsidR="00207C75" w:rsidRPr="00AD5C51">
        <w:rPr>
          <w:rFonts w:ascii="Times New Roman" w:hAnsi="Times New Roman"/>
          <w:sz w:val="24"/>
          <w:szCs w:val="24"/>
        </w:rPr>
        <w:tab/>
      </w:r>
      <w:r w:rsidR="00207C75" w:rsidRPr="00AD5C51">
        <w:rPr>
          <w:rFonts w:ascii="Times New Roman" w:hAnsi="Times New Roman"/>
          <w:sz w:val="24"/>
          <w:szCs w:val="24"/>
        </w:rPr>
        <w:tab/>
      </w:r>
      <w:r w:rsidR="00207C75" w:rsidRPr="00AD5C51">
        <w:rPr>
          <w:rFonts w:ascii="Times New Roman" w:hAnsi="Times New Roman"/>
          <w:sz w:val="24"/>
          <w:szCs w:val="24"/>
        </w:rPr>
        <w:tab/>
        <w:t xml:space="preserve">      </w:t>
      </w:r>
      <w:r w:rsidR="00B27BD7">
        <w:rPr>
          <w:rFonts w:ascii="Times New Roman" w:hAnsi="Times New Roman"/>
          <w:sz w:val="24"/>
          <w:szCs w:val="24"/>
        </w:rPr>
        <w:t xml:space="preserve"> </w:t>
      </w:r>
      <w:r w:rsidR="00207C75" w:rsidRPr="00AD5C51">
        <w:rPr>
          <w:rFonts w:ascii="Times New Roman" w:hAnsi="Times New Roman"/>
          <w:sz w:val="24"/>
          <w:szCs w:val="24"/>
        </w:rPr>
        <w:t xml:space="preserve"> </w:t>
      </w:r>
      <w:r w:rsidR="004931FD">
        <w:rPr>
          <w:rFonts w:ascii="Times New Roman" w:hAnsi="Times New Roman"/>
          <w:sz w:val="24"/>
          <w:szCs w:val="24"/>
        </w:rPr>
        <w:t xml:space="preserve">            </w:t>
      </w:r>
      <w:r w:rsidR="00207C75" w:rsidRPr="00AD5C51">
        <w:rPr>
          <w:rFonts w:ascii="Times New Roman" w:hAnsi="Times New Roman"/>
          <w:sz w:val="24"/>
          <w:szCs w:val="24"/>
        </w:rPr>
        <w:t>6</w:t>
      </w:r>
      <w:r w:rsidR="00280201">
        <w:rPr>
          <w:rFonts w:ascii="Times New Roman" w:hAnsi="Times New Roman"/>
          <w:sz w:val="24"/>
          <w:szCs w:val="24"/>
        </w:rPr>
        <w:t>3</w:t>
      </w:r>
    </w:p>
    <w:p w14:paraId="25FBEFB6" w14:textId="77777777" w:rsidR="0022074B" w:rsidRPr="0022074B" w:rsidRDefault="0022074B" w:rsidP="0022074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1AA2E1" w14:textId="6A6AD133" w:rsidR="00B07E40" w:rsidRPr="00B07E40" w:rsidRDefault="00B07E40" w:rsidP="005D2894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07E40">
        <w:rPr>
          <w:rFonts w:ascii="Times New Roman" w:hAnsi="Times New Roman"/>
          <w:sz w:val="24"/>
          <w:szCs w:val="24"/>
          <w:lang w:val="sq-AL"/>
        </w:rPr>
        <w:t>Programi “</w:t>
      </w:r>
      <w:r w:rsidRPr="00B07E40">
        <w:rPr>
          <w:rFonts w:ascii="Times New Roman" w:hAnsi="Times New Roman"/>
          <w:sz w:val="24"/>
          <w:szCs w:val="24"/>
          <w:u w:val="single"/>
          <w:lang w:val="sq-AL"/>
        </w:rPr>
        <w:t>Mbështetje për Rrjetet e Komunikacionit</w:t>
      </w:r>
      <w:r w:rsidRPr="00B07E40">
        <w:rPr>
          <w:rFonts w:ascii="Times New Roman" w:hAnsi="Times New Roman"/>
          <w:sz w:val="24"/>
          <w:szCs w:val="24"/>
          <w:lang w:val="sq-AL"/>
        </w:rPr>
        <w:t>”, përfshin si tregues të performancës rritjen e penetrimit dhe përdorimit të infrastrukturës digjitale broadband që i shërben përfshirjes sociale dhe barazisë gjinore.</w:t>
      </w:r>
    </w:p>
    <w:p w14:paraId="19E77EB0" w14:textId="3FFE2001" w:rsidR="00B07E40" w:rsidRPr="00B07E40" w:rsidRDefault="00B07E40" w:rsidP="005D2894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07E40">
        <w:rPr>
          <w:rFonts w:ascii="Times New Roman" w:hAnsi="Times New Roman"/>
          <w:sz w:val="24"/>
          <w:szCs w:val="24"/>
          <w:lang w:val="sq-AL"/>
        </w:rPr>
        <w:t xml:space="preserve">Në veçanti, projekti i parashikuar për investime në fibrat optike në zonat e bardha, parashikon të mbulojë me shërbime dhe infrastrukturë digjitale, zonat e pambuluara/pa shërbyera nga sektori privat duke rritur potencialisht mundësinë e përfshirjes sociale, të punësimit, dhe zvogëlimin të ndarjes digjitale gjinore. Gjithashtu projekti i parashikuar për sigurimin e mbulimit me </w:t>
      </w:r>
      <w:r w:rsidR="00604FFD">
        <w:rPr>
          <w:rFonts w:ascii="Times New Roman" w:hAnsi="Times New Roman"/>
          <w:sz w:val="24"/>
          <w:szCs w:val="24"/>
          <w:lang w:val="sq-AL"/>
        </w:rPr>
        <w:t>Ë</w:t>
      </w:r>
      <w:r w:rsidRPr="00B07E40">
        <w:rPr>
          <w:rFonts w:ascii="Times New Roman" w:hAnsi="Times New Roman"/>
          <w:sz w:val="24"/>
          <w:szCs w:val="24"/>
          <w:lang w:val="sq-AL"/>
        </w:rPr>
        <w:t xml:space="preserve">i-Fi në zonat publike i shërben lehtësimit të aksesimit në TIK dhe shërbimet publike për të gjithë banorët/qytetarët në zonat e thella. </w:t>
      </w:r>
    </w:p>
    <w:p w14:paraId="60F3DD9C" w14:textId="77777777" w:rsidR="00B07E40" w:rsidRPr="00B07E40" w:rsidRDefault="00B07E40" w:rsidP="005D2894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07E40">
        <w:rPr>
          <w:rFonts w:ascii="Times New Roman" w:hAnsi="Times New Roman"/>
          <w:sz w:val="24"/>
          <w:szCs w:val="24"/>
          <w:lang w:val="sq-AL"/>
        </w:rPr>
        <w:t>Referuar të dhënave më të fundit statistikore, shkalla e përdorimit të TIK, dhe në veçanti e Internetit në vend është si më poshtë:</w:t>
      </w:r>
    </w:p>
    <w:p w14:paraId="068981F1" w14:textId="77777777" w:rsidR="00B07E40" w:rsidRPr="00B07E40" w:rsidRDefault="00B07E40" w:rsidP="005D2894">
      <w:pPr>
        <w:numPr>
          <w:ilvl w:val="0"/>
          <w:numId w:val="59"/>
        </w:numPr>
        <w:spacing w:after="16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07E40">
        <w:rPr>
          <w:rFonts w:ascii="Times New Roman" w:hAnsi="Times New Roman"/>
          <w:sz w:val="24"/>
          <w:szCs w:val="24"/>
          <w:lang w:val="sq-AL"/>
        </w:rPr>
        <w:t xml:space="preserve">Përdorues të Internetit  - Gjatë vitit 2023, 84,6 % e burrave dhe 81,7 % e grave të grup-moshës 16-74 vjeç janë përdorues të internetit “gjatë 3 muajve të fundit”. </w:t>
      </w:r>
    </w:p>
    <w:p w14:paraId="644AACFA" w14:textId="77777777" w:rsidR="00B07E40" w:rsidRPr="00B07E40" w:rsidRDefault="00B07E40" w:rsidP="005D2894">
      <w:pPr>
        <w:numPr>
          <w:ilvl w:val="0"/>
          <w:numId w:val="59"/>
        </w:numPr>
        <w:spacing w:after="16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07E40">
        <w:rPr>
          <w:rFonts w:ascii="Times New Roman" w:hAnsi="Times New Roman"/>
          <w:sz w:val="24"/>
          <w:szCs w:val="24"/>
          <w:lang w:val="sq-AL"/>
        </w:rPr>
        <w:t>Shpeshtësia e përdorimit të internetit sipas ndarjes gjinore, tregon se përdorimi i internetit “disa herë gjatë ditës” dominohet nga burrat me 50,3 %, ndërsa përdorimi i tij “çdo ditë” dominohet nga gratë me 53,3 %.</w:t>
      </w:r>
      <w:r w:rsidRPr="00B07E40">
        <w:rPr>
          <w:rFonts w:ascii="Times New Roman" w:hAnsi="Times New Roman"/>
          <w:sz w:val="24"/>
          <w:szCs w:val="24"/>
          <w:vertAlign w:val="superscript"/>
        </w:rPr>
        <w:footnoteReference w:id="2"/>
      </w:r>
    </w:p>
    <w:p w14:paraId="180C9E66" w14:textId="0E07B0E1" w:rsidR="00B15385" w:rsidRPr="00B15385" w:rsidRDefault="00B07E40" w:rsidP="00B15385">
      <w:pPr>
        <w:numPr>
          <w:ilvl w:val="0"/>
          <w:numId w:val="59"/>
        </w:numPr>
        <w:spacing w:after="16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07E40">
        <w:rPr>
          <w:rFonts w:ascii="Times New Roman" w:hAnsi="Times New Roman"/>
          <w:sz w:val="24"/>
          <w:szCs w:val="24"/>
          <w:lang w:val="sq-AL"/>
        </w:rPr>
        <w:t>Të punësuar në sektorin e telekomunikacionit - në vitin 2022 ndarja sipas gjinisë për të punësuarit në sektorin e telekomunikacionit ishte 27,8 %  gra dhe 72,2 % burra.</w:t>
      </w:r>
      <w:r w:rsidR="00E520B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5D2894">
        <w:rPr>
          <w:rFonts w:ascii="Times New Roman" w:hAnsi="Times New Roman"/>
          <w:sz w:val="24"/>
          <w:szCs w:val="24"/>
          <w:lang w:val="sq-AL"/>
        </w:rPr>
        <w:t>Gjatë periudhës së monitorimit nuk është e mundur të matet ndryshimi për këta tregues sepse jepet me bazë vjetore sipas të dhënave të raportuara nga AKEP, INSTAT.</w:t>
      </w:r>
    </w:p>
    <w:p w14:paraId="77A74083" w14:textId="709A652F" w:rsidR="00E6333A" w:rsidRDefault="00E6333A" w:rsidP="00E520B7">
      <w:pPr>
        <w:pStyle w:val="ListParagraph"/>
        <w:numPr>
          <w:ilvl w:val="0"/>
          <w:numId w:val="7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b/>
          <w:bCs/>
          <w:sz w:val="24"/>
          <w:szCs w:val="24"/>
        </w:rPr>
        <w:lastRenderedPageBreak/>
        <w:t>PERFORMANCA E BUXHETIT NË NIVELIN E PROGRAMIT</w:t>
      </w:r>
    </w:p>
    <w:p w14:paraId="6F71370E" w14:textId="77777777" w:rsidR="00DD7F6C" w:rsidRPr="00AD5C51" w:rsidRDefault="00DD7F6C" w:rsidP="00E520B7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094680" w14:textId="30F1A6D2" w:rsidR="00B07E40" w:rsidRPr="00E44CC3" w:rsidRDefault="00B834A2" w:rsidP="00E520B7">
      <w:pPr>
        <w:pStyle w:val="ListParagraph"/>
        <w:numPr>
          <w:ilvl w:val="1"/>
          <w:numId w:val="7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PERFORMANCA FINANCIARE E PROGRAMIT BUXHETOR</w:t>
      </w:r>
    </w:p>
    <w:p w14:paraId="4C3217DF" w14:textId="77777777" w:rsidR="00DD7F6C" w:rsidRDefault="00DD7F6C" w:rsidP="00E520B7">
      <w:pPr>
        <w:pStyle w:val="ListParagraph"/>
        <w:tabs>
          <w:tab w:val="left" w:pos="360"/>
          <w:tab w:val="left" w:pos="810"/>
        </w:tabs>
        <w:spacing w:after="0" w:line="240" w:lineRule="auto"/>
        <w:ind w:left="1080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</w:p>
    <w:p w14:paraId="7757FDEB" w14:textId="0194FF0D" w:rsidR="00B834A2" w:rsidRPr="00AD5C51" w:rsidRDefault="00B834A2" w:rsidP="00E520B7">
      <w:pPr>
        <w:pStyle w:val="ListParagraph"/>
        <w:numPr>
          <w:ilvl w:val="2"/>
          <w:numId w:val="7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 xml:space="preserve">Programi Buxhetor </w:t>
      </w:r>
      <w:r w:rsidR="00551214" w:rsidRPr="00AD5C51">
        <w:rPr>
          <w:rFonts w:ascii="Times New Roman" w:hAnsi="Times New Roman"/>
          <w:color w:val="FF0000"/>
          <w:sz w:val="24"/>
          <w:szCs w:val="24"/>
          <w:u w:val="single"/>
        </w:rPr>
        <w:t>"</w:t>
      </w: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>Planifikim Menaxhim Administrim</w:t>
      </w:r>
      <w:r w:rsidR="00551214" w:rsidRPr="00AD5C51">
        <w:rPr>
          <w:rFonts w:ascii="Times New Roman" w:hAnsi="Times New Roman"/>
          <w:color w:val="FF0000"/>
          <w:sz w:val="24"/>
          <w:szCs w:val="24"/>
          <w:u w:val="single"/>
        </w:rPr>
        <w:t>"</w:t>
      </w:r>
    </w:p>
    <w:p w14:paraId="30A2939E" w14:textId="77777777" w:rsidR="00B834A2" w:rsidRPr="00AD5C51" w:rsidRDefault="00B834A2" w:rsidP="00E520B7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6D1372" w14:textId="62B95243" w:rsidR="00B834A2" w:rsidRPr="00AD5C51" w:rsidRDefault="00B834A2" w:rsidP="00E520B7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Realizimi financiar i programit buxhetor </w:t>
      </w:r>
      <w:r w:rsidR="00551214" w:rsidRPr="00AD5C51">
        <w:rPr>
          <w:rFonts w:ascii="Times New Roman" w:hAnsi="Times New Roman"/>
          <w:sz w:val="24"/>
          <w:szCs w:val="24"/>
        </w:rPr>
        <w:t>"</w:t>
      </w:r>
      <w:r w:rsidRPr="00AD5C51">
        <w:rPr>
          <w:rFonts w:ascii="Times New Roman" w:hAnsi="Times New Roman"/>
          <w:sz w:val="24"/>
          <w:szCs w:val="24"/>
        </w:rPr>
        <w:t>Planifikim Menaxhim Administrim</w:t>
      </w:r>
      <w:r w:rsidR="00551214" w:rsidRPr="00AD5C51">
        <w:rPr>
          <w:rFonts w:ascii="Times New Roman" w:hAnsi="Times New Roman"/>
          <w:sz w:val="24"/>
          <w:szCs w:val="24"/>
        </w:rPr>
        <w:t>"</w:t>
      </w:r>
      <w:r w:rsidRPr="00AD5C51">
        <w:rPr>
          <w:rFonts w:ascii="Times New Roman" w:hAnsi="Times New Roman"/>
          <w:sz w:val="24"/>
          <w:szCs w:val="24"/>
        </w:rPr>
        <w:t xml:space="preserve"> sipas burimit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financimit dhe 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nivel klasifikimi buxhetor rezulton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jet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:</w:t>
      </w:r>
    </w:p>
    <w:p w14:paraId="0AA10996" w14:textId="718FC099" w:rsidR="00B834A2" w:rsidRPr="00AD5C51" w:rsidRDefault="00B834A2" w:rsidP="00E520B7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FAE8D5" w14:textId="44D6ADF2" w:rsidR="00B834A2" w:rsidRPr="00AD5C51" w:rsidRDefault="00B834A2" w:rsidP="00E520B7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AD5C51">
        <w:rPr>
          <w:rFonts w:ascii="Times New Roman" w:hAnsi="Times New Roman"/>
          <w:b/>
          <w:bCs/>
          <w:noProof/>
          <w:sz w:val="24"/>
          <w:szCs w:val="24"/>
        </w:rPr>
        <w:t xml:space="preserve">                                                      </w:t>
      </w:r>
      <w:r w:rsidR="00941A83">
        <w:rPr>
          <w:rFonts w:ascii="Times New Roman" w:hAnsi="Times New Roman"/>
          <w:b/>
          <w:bCs/>
          <w:noProof/>
          <w:sz w:val="24"/>
          <w:szCs w:val="24"/>
        </w:rPr>
        <w:t xml:space="preserve">  </w:t>
      </w:r>
      <w:r w:rsidRPr="00AD5C51">
        <w:rPr>
          <w:rFonts w:ascii="Times New Roman" w:hAnsi="Times New Roman"/>
          <w:b/>
          <w:bCs/>
          <w:noProof/>
          <w:sz w:val="24"/>
          <w:szCs w:val="24"/>
        </w:rPr>
        <w:t xml:space="preserve">     Plani fillestar      </w:t>
      </w:r>
      <w:r w:rsidR="00AB78CA">
        <w:rPr>
          <w:rFonts w:ascii="Times New Roman" w:hAnsi="Times New Roman"/>
          <w:b/>
          <w:bCs/>
          <w:noProof/>
          <w:sz w:val="24"/>
          <w:szCs w:val="24"/>
        </w:rPr>
        <w:t xml:space="preserve">  </w:t>
      </w:r>
      <w:r w:rsidRPr="00AD5C51">
        <w:rPr>
          <w:rFonts w:ascii="Times New Roman" w:hAnsi="Times New Roman"/>
          <w:b/>
          <w:bCs/>
          <w:noProof/>
          <w:sz w:val="24"/>
          <w:szCs w:val="24"/>
        </w:rPr>
        <w:t xml:space="preserve">Plani rishikuar      </w:t>
      </w:r>
      <w:r w:rsidR="00387EA2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noProof/>
          <w:sz w:val="24"/>
          <w:szCs w:val="24"/>
        </w:rPr>
        <w:t>Realizimi          Realizimi</w:t>
      </w:r>
    </w:p>
    <w:p w14:paraId="79F558F6" w14:textId="1402A73E" w:rsidR="00B834A2" w:rsidRPr="00AD5C51" w:rsidRDefault="00B834A2" w:rsidP="00E520B7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noProof/>
          <w:sz w:val="24"/>
          <w:szCs w:val="24"/>
          <w:u w:val="single"/>
        </w:rPr>
      </w:pP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                                     </w:t>
      </w:r>
      <w:r w:rsidR="00941A83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202</w:t>
      </w:r>
      <w:r w:rsidR="00CD72E7">
        <w:rPr>
          <w:rFonts w:ascii="Times New Roman" w:hAnsi="Times New Roman"/>
          <w:b/>
          <w:bCs/>
          <w:noProof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</w:t>
      </w:r>
      <w:r w:rsidR="00387EA2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202</w:t>
      </w:r>
      <w:r w:rsidR="00CD72E7">
        <w:rPr>
          <w:rFonts w:ascii="Times New Roman" w:hAnsi="Times New Roman"/>
          <w:b/>
          <w:bCs/>
          <w:noProof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</w:t>
      </w:r>
      <w:r w:rsidR="00AB78CA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n</w:t>
      </w:r>
      <w:r w:rsidR="008B27E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lek</w:t>
      </w:r>
      <w:r w:rsidR="008B27E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</w:t>
      </w:r>
      <w:r w:rsidR="009033BF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n</w:t>
      </w:r>
      <w:r w:rsidR="008B27E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%</w:t>
      </w:r>
    </w:p>
    <w:p w14:paraId="6F5DAC48" w14:textId="59BF63A4" w:rsidR="00E6333A" w:rsidRPr="00AD5C51" w:rsidRDefault="00B834A2" w:rsidP="00E520B7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korrente                        </w:t>
      </w:r>
      <w:r w:rsidR="00941A83">
        <w:rPr>
          <w:rFonts w:ascii="Times New Roman" w:hAnsi="Times New Roman"/>
          <w:noProof/>
          <w:sz w:val="24"/>
          <w:szCs w:val="24"/>
        </w:rPr>
        <w:t xml:space="preserve">   </w:t>
      </w:r>
      <w:r w:rsidR="00F12F64">
        <w:rPr>
          <w:rFonts w:ascii="Times New Roman" w:hAnsi="Times New Roman"/>
          <w:noProof/>
          <w:sz w:val="24"/>
          <w:szCs w:val="24"/>
        </w:rPr>
        <w:t xml:space="preserve">740,244,000             </w:t>
      </w:r>
      <w:r w:rsidR="00387EA2">
        <w:rPr>
          <w:rFonts w:ascii="Times New Roman" w:hAnsi="Times New Roman"/>
          <w:noProof/>
          <w:sz w:val="24"/>
          <w:szCs w:val="24"/>
        </w:rPr>
        <w:t xml:space="preserve"> </w:t>
      </w:r>
      <w:r w:rsidR="00F12F64">
        <w:rPr>
          <w:rFonts w:ascii="Times New Roman" w:hAnsi="Times New Roman"/>
          <w:noProof/>
          <w:sz w:val="24"/>
          <w:szCs w:val="24"/>
        </w:rPr>
        <w:t>741,440,725</w:t>
      </w:r>
      <w:r w:rsidR="00AB78CA">
        <w:rPr>
          <w:rFonts w:ascii="Times New Roman" w:hAnsi="Times New Roman"/>
          <w:noProof/>
          <w:sz w:val="24"/>
          <w:szCs w:val="24"/>
        </w:rPr>
        <w:t xml:space="preserve"> </w:t>
      </w:r>
      <w:r w:rsidR="00F12F64">
        <w:rPr>
          <w:rFonts w:ascii="Times New Roman" w:hAnsi="Times New Roman"/>
          <w:noProof/>
          <w:sz w:val="24"/>
          <w:szCs w:val="24"/>
        </w:rPr>
        <w:t xml:space="preserve">         167,820,370          </w:t>
      </w:r>
      <w:r w:rsidR="00387EA2">
        <w:rPr>
          <w:rFonts w:ascii="Times New Roman" w:hAnsi="Times New Roman"/>
          <w:noProof/>
          <w:sz w:val="24"/>
          <w:szCs w:val="24"/>
        </w:rPr>
        <w:t xml:space="preserve">  </w:t>
      </w:r>
      <w:r w:rsidR="00F12F64">
        <w:rPr>
          <w:rFonts w:ascii="Times New Roman" w:hAnsi="Times New Roman"/>
          <w:noProof/>
          <w:sz w:val="24"/>
          <w:szCs w:val="24"/>
        </w:rPr>
        <w:t>23</w:t>
      </w:r>
      <w:r w:rsidR="00C27953" w:rsidRPr="00AD5C51">
        <w:rPr>
          <w:rFonts w:ascii="Times New Roman" w:hAnsi="Times New Roman"/>
          <w:noProof/>
          <w:sz w:val="24"/>
          <w:szCs w:val="24"/>
        </w:rPr>
        <w:t>%</w:t>
      </w:r>
      <w:r w:rsidRPr="00AD5C51">
        <w:rPr>
          <w:rFonts w:ascii="Times New Roman" w:hAnsi="Times New Roman"/>
          <w:noProof/>
          <w:sz w:val="24"/>
          <w:szCs w:val="24"/>
        </w:rPr>
        <w:t xml:space="preserve">  </w:t>
      </w:r>
    </w:p>
    <w:p w14:paraId="69C7E4BF" w14:textId="1E5E76B4" w:rsidR="00B834A2" w:rsidRPr="00AD5C51" w:rsidRDefault="00B834A2" w:rsidP="00E520B7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>Shpenzime kapitale FB</w:t>
      </w:r>
      <w:r w:rsidR="00C27953" w:rsidRPr="00AD5C51">
        <w:rPr>
          <w:rFonts w:ascii="Times New Roman" w:hAnsi="Times New Roman"/>
          <w:noProof/>
          <w:sz w:val="24"/>
          <w:szCs w:val="24"/>
        </w:rPr>
        <w:t xml:space="preserve">                    </w:t>
      </w:r>
      <w:r w:rsidR="00941A83">
        <w:rPr>
          <w:rFonts w:ascii="Times New Roman" w:hAnsi="Times New Roman"/>
          <w:noProof/>
          <w:sz w:val="24"/>
          <w:szCs w:val="24"/>
        </w:rPr>
        <w:t xml:space="preserve">   </w:t>
      </w:r>
      <w:r w:rsidR="00C27953" w:rsidRPr="00AD5C51">
        <w:rPr>
          <w:rFonts w:ascii="Times New Roman" w:hAnsi="Times New Roman"/>
          <w:noProof/>
          <w:sz w:val="24"/>
          <w:szCs w:val="24"/>
        </w:rPr>
        <w:t xml:space="preserve"> </w:t>
      </w:r>
      <w:r w:rsidR="006E4521">
        <w:rPr>
          <w:rFonts w:ascii="Times New Roman" w:hAnsi="Times New Roman"/>
          <w:noProof/>
          <w:sz w:val="24"/>
          <w:szCs w:val="24"/>
        </w:rPr>
        <w:t xml:space="preserve">13,000,000 </w:t>
      </w:r>
      <w:r w:rsidR="00C27953" w:rsidRPr="00AD5C51">
        <w:rPr>
          <w:rFonts w:ascii="Times New Roman" w:hAnsi="Times New Roman"/>
          <w:noProof/>
          <w:sz w:val="24"/>
          <w:szCs w:val="24"/>
        </w:rPr>
        <w:t xml:space="preserve">              </w:t>
      </w:r>
      <w:r w:rsidR="009C432F">
        <w:rPr>
          <w:rFonts w:ascii="Times New Roman" w:hAnsi="Times New Roman"/>
          <w:noProof/>
          <w:sz w:val="24"/>
          <w:szCs w:val="24"/>
        </w:rPr>
        <w:t xml:space="preserve"> </w:t>
      </w:r>
      <w:r w:rsidR="00366352">
        <w:rPr>
          <w:rFonts w:ascii="Times New Roman" w:hAnsi="Times New Roman"/>
          <w:noProof/>
          <w:sz w:val="24"/>
          <w:szCs w:val="24"/>
        </w:rPr>
        <w:t>13,000,000</w:t>
      </w:r>
      <w:r w:rsidR="009C432F">
        <w:rPr>
          <w:rFonts w:ascii="Times New Roman" w:hAnsi="Times New Roman"/>
          <w:noProof/>
          <w:sz w:val="24"/>
          <w:szCs w:val="24"/>
        </w:rPr>
        <w:t xml:space="preserve">                 </w:t>
      </w:r>
      <w:r w:rsidR="00F12F64">
        <w:rPr>
          <w:rFonts w:ascii="Times New Roman" w:hAnsi="Times New Roman"/>
          <w:noProof/>
          <w:sz w:val="24"/>
          <w:szCs w:val="24"/>
        </w:rPr>
        <w:t xml:space="preserve">  </w:t>
      </w:r>
      <w:r w:rsidR="00941A83">
        <w:rPr>
          <w:rFonts w:ascii="Times New Roman" w:hAnsi="Times New Roman"/>
          <w:noProof/>
          <w:sz w:val="24"/>
          <w:szCs w:val="24"/>
        </w:rPr>
        <w:t>0</w:t>
      </w:r>
      <w:r w:rsidR="009C432F">
        <w:rPr>
          <w:rFonts w:ascii="Times New Roman" w:hAnsi="Times New Roman"/>
          <w:noProof/>
          <w:sz w:val="24"/>
          <w:szCs w:val="24"/>
        </w:rPr>
        <w:t xml:space="preserve">                    </w:t>
      </w:r>
      <w:r w:rsidR="00387EA2">
        <w:rPr>
          <w:rFonts w:ascii="Times New Roman" w:hAnsi="Times New Roman"/>
          <w:noProof/>
          <w:sz w:val="24"/>
          <w:szCs w:val="24"/>
        </w:rPr>
        <w:t xml:space="preserve"> </w:t>
      </w:r>
      <w:r w:rsidR="009C432F">
        <w:rPr>
          <w:rFonts w:ascii="Times New Roman" w:hAnsi="Times New Roman"/>
          <w:noProof/>
          <w:sz w:val="24"/>
          <w:szCs w:val="24"/>
        </w:rPr>
        <w:t xml:space="preserve"> </w:t>
      </w:r>
      <w:r w:rsidR="00C27953" w:rsidRPr="00AD5C51">
        <w:rPr>
          <w:rFonts w:ascii="Times New Roman" w:hAnsi="Times New Roman"/>
          <w:noProof/>
          <w:sz w:val="24"/>
          <w:szCs w:val="24"/>
        </w:rPr>
        <w:t>0%</w:t>
      </w:r>
    </w:p>
    <w:p w14:paraId="2208EB44" w14:textId="28FC8EFD" w:rsidR="00B834A2" w:rsidRPr="00AD5C51" w:rsidRDefault="00B834A2" w:rsidP="00E520B7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kapitale FH       </w:t>
      </w:r>
      <w:r w:rsidR="00C27953" w:rsidRPr="00AD5C51">
        <w:rPr>
          <w:rFonts w:ascii="Times New Roman" w:hAnsi="Times New Roman"/>
          <w:noProof/>
          <w:sz w:val="24"/>
          <w:szCs w:val="24"/>
        </w:rPr>
        <w:t xml:space="preserve">                               0                         </w:t>
      </w:r>
      <w:r w:rsidR="0054789A">
        <w:rPr>
          <w:rFonts w:ascii="Times New Roman" w:hAnsi="Times New Roman"/>
          <w:noProof/>
          <w:sz w:val="24"/>
          <w:szCs w:val="24"/>
        </w:rPr>
        <w:t xml:space="preserve"> </w:t>
      </w:r>
      <w:r w:rsidR="00E36EE6">
        <w:rPr>
          <w:rFonts w:ascii="Times New Roman" w:hAnsi="Times New Roman"/>
          <w:noProof/>
          <w:sz w:val="24"/>
          <w:szCs w:val="24"/>
        </w:rPr>
        <w:t xml:space="preserve"> </w:t>
      </w:r>
      <w:r w:rsidR="00C27953" w:rsidRPr="00AD5C51">
        <w:rPr>
          <w:rFonts w:ascii="Times New Roman" w:hAnsi="Times New Roman"/>
          <w:noProof/>
          <w:sz w:val="24"/>
          <w:szCs w:val="24"/>
        </w:rPr>
        <w:t xml:space="preserve">0                  </w:t>
      </w:r>
      <w:r w:rsidR="0054789A">
        <w:rPr>
          <w:rFonts w:ascii="Times New Roman" w:hAnsi="Times New Roman"/>
          <w:noProof/>
          <w:sz w:val="24"/>
          <w:szCs w:val="24"/>
        </w:rPr>
        <w:t xml:space="preserve">  </w:t>
      </w:r>
      <w:r w:rsidR="00C27953" w:rsidRPr="00AD5C51">
        <w:rPr>
          <w:rFonts w:ascii="Times New Roman" w:hAnsi="Times New Roman"/>
          <w:noProof/>
          <w:sz w:val="24"/>
          <w:szCs w:val="24"/>
        </w:rPr>
        <w:t xml:space="preserve">  </w:t>
      </w:r>
      <w:r w:rsidR="00E36EE6">
        <w:rPr>
          <w:rFonts w:ascii="Times New Roman" w:hAnsi="Times New Roman"/>
          <w:noProof/>
          <w:sz w:val="24"/>
          <w:szCs w:val="24"/>
        </w:rPr>
        <w:t xml:space="preserve">   </w:t>
      </w:r>
      <w:r w:rsidR="00C27953" w:rsidRPr="00AD5C51">
        <w:rPr>
          <w:rFonts w:ascii="Times New Roman" w:hAnsi="Times New Roman"/>
          <w:noProof/>
          <w:sz w:val="24"/>
          <w:szCs w:val="24"/>
        </w:rPr>
        <w:t xml:space="preserve"> 0                   </w:t>
      </w:r>
      <w:r w:rsidR="00941A83">
        <w:rPr>
          <w:rFonts w:ascii="Times New Roman" w:hAnsi="Times New Roman"/>
          <w:noProof/>
          <w:sz w:val="24"/>
          <w:szCs w:val="24"/>
        </w:rPr>
        <w:t xml:space="preserve"> </w:t>
      </w:r>
      <w:r w:rsidR="00387EA2">
        <w:rPr>
          <w:rFonts w:ascii="Times New Roman" w:hAnsi="Times New Roman"/>
          <w:noProof/>
          <w:sz w:val="24"/>
          <w:szCs w:val="24"/>
        </w:rPr>
        <w:t xml:space="preserve"> </w:t>
      </w:r>
      <w:r w:rsidR="00941A83">
        <w:rPr>
          <w:rFonts w:ascii="Times New Roman" w:hAnsi="Times New Roman"/>
          <w:noProof/>
          <w:sz w:val="24"/>
          <w:szCs w:val="24"/>
        </w:rPr>
        <w:t xml:space="preserve"> </w:t>
      </w:r>
      <w:r w:rsidR="00C27953" w:rsidRPr="00AD5C51">
        <w:rPr>
          <w:rFonts w:ascii="Times New Roman" w:hAnsi="Times New Roman"/>
          <w:noProof/>
          <w:sz w:val="24"/>
          <w:szCs w:val="24"/>
        </w:rPr>
        <w:t>0%</w:t>
      </w:r>
      <w:r w:rsidRPr="00AD5C51">
        <w:rPr>
          <w:rFonts w:ascii="Times New Roman" w:hAnsi="Times New Roman"/>
          <w:noProof/>
          <w:sz w:val="24"/>
          <w:szCs w:val="24"/>
        </w:rPr>
        <w:t xml:space="preserve">                     </w:t>
      </w:r>
    </w:p>
    <w:p w14:paraId="78EC0454" w14:textId="77777777" w:rsidR="00DB0966" w:rsidRPr="00AD5C51" w:rsidRDefault="00DB0966" w:rsidP="00E520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C495A5" w14:textId="1A5CAD1A" w:rsidR="00C33392" w:rsidRDefault="00DB0966" w:rsidP="002A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Shpenzimet korrente në program shërbëjnë p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mir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funksionimin e aktivitetit operacional tëAparati i Ministris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s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Infrastruktur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 dhe Energjis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="00350DE6">
        <w:rPr>
          <w:rFonts w:ascii="Times New Roman" w:hAnsi="Times New Roman"/>
          <w:sz w:val="24"/>
          <w:szCs w:val="24"/>
        </w:rPr>
        <w:t>.</w:t>
      </w:r>
      <w:r w:rsidR="004161A0">
        <w:rPr>
          <w:rFonts w:ascii="Times New Roman" w:hAnsi="Times New Roman"/>
          <w:sz w:val="24"/>
          <w:szCs w:val="24"/>
        </w:rPr>
        <w:t xml:space="preserve"> </w:t>
      </w:r>
      <w:r w:rsidR="00C27953" w:rsidRPr="00AD5C51">
        <w:rPr>
          <w:rFonts w:ascii="Times New Roman" w:hAnsi="Times New Roman"/>
          <w:sz w:val="24"/>
          <w:szCs w:val="24"/>
        </w:rPr>
        <w:t>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C27953" w:rsidRPr="00AD5C51">
        <w:rPr>
          <w:rFonts w:ascii="Times New Roman" w:hAnsi="Times New Roman"/>
          <w:sz w:val="24"/>
          <w:szCs w:val="24"/>
        </w:rPr>
        <w:t xml:space="preserve"> shpenzimet korrente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C27953" w:rsidRPr="00AD5C51">
        <w:rPr>
          <w:rFonts w:ascii="Times New Roman" w:hAnsi="Times New Roman"/>
          <w:sz w:val="24"/>
          <w:szCs w:val="24"/>
        </w:rPr>
        <w:t xml:space="preserve"> programit</w:t>
      </w:r>
      <w:r w:rsidR="00034D7A" w:rsidRPr="00AD5C51">
        <w:rPr>
          <w:rFonts w:ascii="Times New Roman" w:hAnsi="Times New Roman"/>
          <w:sz w:val="24"/>
          <w:szCs w:val="24"/>
        </w:rPr>
        <w:t xml:space="preserve">, plani </w:t>
      </w:r>
      <w:r w:rsidR="00AE13FF">
        <w:rPr>
          <w:rFonts w:ascii="Times New Roman" w:hAnsi="Times New Roman"/>
          <w:sz w:val="24"/>
          <w:szCs w:val="24"/>
        </w:rPr>
        <w:t xml:space="preserve">i </w:t>
      </w:r>
      <w:r w:rsidR="00282B6C">
        <w:rPr>
          <w:rFonts w:ascii="Times New Roman" w:hAnsi="Times New Roman"/>
          <w:sz w:val="24"/>
          <w:szCs w:val="24"/>
        </w:rPr>
        <w:t xml:space="preserve">rishikuar i </w:t>
      </w:r>
      <w:r w:rsidR="00AE13FF">
        <w:rPr>
          <w:rFonts w:ascii="Times New Roman" w:hAnsi="Times New Roman"/>
          <w:sz w:val="24"/>
          <w:szCs w:val="24"/>
        </w:rPr>
        <w:t xml:space="preserve">vitit </w:t>
      </w:r>
      <w:r w:rsidR="00034D7A" w:rsidRPr="00AD5C51">
        <w:rPr>
          <w:rFonts w:ascii="Times New Roman" w:hAnsi="Times New Roman"/>
          <w:sz w:val="24"/>
          <w:szCs w:val="24"/>
        </w:rPr>
        <w:t>202</w:t>
      </w:r>
      <w:r w:rsidR="00350DE6">
        <w:rPr>
          <w:rFonts w:ascii="Times New Roman" w:hAnsi="Times New Roman"/>
          <w:sz w:val="24"/>
          <w:szCs w:val="24"/>
        </w:rPr>
        <w:t>5</w:t>
      </w:r>
      <w:r w:rsidR="00034D7A" w:rsidRPr="00AD5C51">
        <w:rPr>
          <w:rFonts w:ascii="Times New Roman" w:hAnsi="Times New Roman"/>
          <w:sz w:val="24"/>
          <w:szCs w:val="24"/>
        </w:rPr>
        <w:t xml:space="preserve"> ka nj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034D7A" w:rsidRPr="00AD5C51">
        <w:rPr>
          <w:rFonts w:ascii="Times New Roman" w:hAnsi="Times New Roman"/>
          <w:sz w:val="24"/>
          <w:szCs w:val="24"/>
        </w:rPr>
        <w:t xml:space="preserve"> rritje prej 1,1</w:t>
      </w:r>
      <w:r w:rsidR="00E36EE6">
        <w:rPr>
          <w:rFonts w:ascii="Times New Roman" w:hAnsi="Times New Roman"/>
          <w:sz w:val="24"/>
          <w:szCs w:val="24"/>
        </w:rPr>
        <w:t>96</w:t>
      </w:r>
      <w:r w:rsidR="00034D7A" w:rsidRPr="00AD5C51">
        <w:rPr>
          <w:rFonts w:ascii="Times New Roman" w:hAnsi="Times New Roman"/>
          <w:sz w:val="24"/>
          <w:szCs w:val="24"/>
        </w:rPr>
        <w:t>,</w:t>
      </w:r>
      <w:r w:rsidR="00E36EE6">
        <w:rPr>
          <w:rFonts w:ascii="Times New Roman" w:hAnsi="Times New Roman"/>
          <w:sz w:val="24"/>
          <w:szCs w:val="24"/>
        </w:rPr>
        <w:t xml:space="preserve">725 </w:t>
      </w:r>
      <w:r w:rsidR="00034D7A"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AE13FF">
        <w:rPr>
          <w:rFonts w:ascii="Times New Roman" w:hAnsi="Times New Roman"/>
          <w:sz w:val="24"/>
          <w:szCs w:val="24"/>
        </w:rPr>
        <w:t xml:space="preserve">, </w:t>
      </w:r>
      <w:r w:rsidR="00034D7A" w:rsidRPr="00AD5C51">
        <w:rPr>
          <w:rFonts w:ascii="Times New Roman" w:hAnsi="Times New Roman"/>
          <w:sz w:val="24"/>
          <w:szCs w:val="24"/>
        </w:rPr>
        <w:t>q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034D7A" w:rsidRPr="00AD5C51">
        <w:rPr>
          <w:rFonts w:ascii="Times New Roman" w:hAnsi="Times New Roman"/>
          <w:sz w:val="24"/>
          <w:szCs w:val="24"/>
        </w:rPr>
        <w:t xml:space="preserve"> vjen nga </w:t>
      </w:r>
      <w:r w:rsidR="00E36EE6">
        <w:rPr>
          <w:rFonts w:ascii="Times New Roman" w:hAnsi="Times New Roman"/>
          <w:sz w:val="24"/>
          <w:szCs w:val="24"/>
        </w:rPr>
        <w:t>akordimi</w:t>
      </w:r>
      <w:r w:rsidR="00034D7A" w:rsidRPr="00AD5C51">
        <w:rPr>
          <w:rFonts w:ascii="Times New Roman" w:hAnsi="Times New Roman"/>
          <w:sz w:val="24"/>
          <w:szCs w:val="24"/>
        </w:rPr>
        <w:t xml:space="preserve"> fondit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034D7A" w:rsidRPr="00AD5C51">
        <w:rPr>
          <w:rFonts w:ascii="Times New Roman" w:hAnsi="Times New Roman"/>
          <w:sz w:val="24"/>
          <w:szCs w:val="24"/>
        </w:rPr>
        <w:t xml:space="preserve"> veçant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034D7A" w:rsidRPr="00AD5C51">
        <w:rPr>
          <w:rFonts w:ascii="Times New Roman" w:hAnsi="Times New Roman"/>
          <w:sz w:val="24"/>
          <w:szCs w:val="24"/>
        </w:rPr>
        <w:t>. S</w:t>
      </w:r>
      <w:r w:rsidR="00C27953" w:rsidRPr="00AD5C51">
        <w:rPr>
          <w:rFonts w:ascii="Times New Roman" w:hAnsi="Times New Roman"/>
          <w:sz w:val="24"/>
          <w:szCs w:val="24"/>
        </w:rPr>
        <w:t>i m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C27953" w:rsidRPr="00AD5C51">
        <w:rPr>
          <w:rFonts w:ascii="Times New Roman" w:hAnsi="Times New Roman"/>
          <w:sz w:val="24"/>
          <w:szCs w:val="24"/>
        </w:rPr>
        <w:t xml:space="preserve"> posht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C27953" w:rsidRPr="00AD5C51">
        <w:rPr>
          <w:rFonts w:ascii="Times New Roman" w:hAnsi="Times New Roman"/>
          <w:sz w:val="24"/>
          <w:szCs w:val="24"/>
        </w:rPr>
        <w:t xml:space="preserve"> vijon</w:t>
      </w:r>
      <w:r w:rsidR="002E05AD" w:rsidRPr="00AD5C51">
        <w:rPr>
          <w:rFonts w:ascii="Times New Roman" w:hAnsi="Times New Roman"/>
          <w:sz w:val="24"/>
          <w:szCs w:val="24"/>
        </w:rPr>
        <w:t>,</w:t>
      </w:r>
      <w:r w:rsidR="00C27953"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paraqiten</w:t>
      </w:r>
      <w:r w:rsidR="00C27953" w:rsidRPr="00AD5C51">
        <w:rPr>
          <w:rFonts w:ascii="Times New Roman" w:hAnsi="Times New Roman"/>
          <w:sz w:val="24"/>
          <w:szCs w:val="24"/>
        </w:rPr>
        <w:t xml:space="preserve">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C27953" w:rsidRPr="00AD5C51">
        <w:rPr>
          <w:rFonts w:ascii="Times New Roman" w:hAnsi="Times New Roman"/>
          <w:sz w:val="24"/>
          <w:szCs w:val="24"/>
        </w:rPr>
        <w:t xml:space="preserve"> dh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C27953" w:rsidRPr="00AD5C51">
        <w:rPr>
          <w:rFonts w:ascii="Times New Roman" w:hAnsi="Times New Roman"/>
          <w:sz w:val="24"/>
          <w:szCs w:val="24"/>
        </w:rPr>
        <w:t>nat krahasuese p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C27953" w:rsidRPr="00AD5C51">
        <w:rPr>
          <w:rFonts w:ascii="Times New Roman" w:hAnsi="Times New Roman"/>
          <w:sz w:val="24"/>
          <w:szCs w:val="24"/>
        </w:rPr>
        <w:t xml:space="preserve">r realizimin financiar </w:t>
      </w:r>
      <w:r w:rsidR="00034D7A" w:rsidRPr="00AD5C51">
        <w:rPr>
          <w:rFonts w:ascii="Times New Roman" w:hAnsi="Times New Roman"/>
          <w:sz w:val="24"/>
          <w:szCs w:val="24"/>
        </w:rPr>
        <w:t>p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034D7A" w:rsidRPr="00AD5C51">
        <w:rPr>
          <w:rFonts w:ascii="Times New Roman" w:hAnsi="Times New Roman"/>
          <w:sz w:val="24"/>
          <w:szCs w:val="24"/>
        </w:rPr>
        <w:t>r</w:t>
      </w:r>
      <w:r w:rsidR="00C27953" w:rsidRPr="00AD5C51">
        <w:rPr>
          <w:rFonts w:ascii="Times New Roman" w:hAnsi="Times New Roman"/>
          <w:sz w:val="24"/>
          <w:szCs w:val="24"/>
        </w:rPr>
        <w:t xml:space="preserve">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C27953" w:rsidRPr="00AD5C51">
        <w:rPr>
          <w:rFonts w:ascii="Times New Roman" w:hAnsi="Times New Roman"/>
          <w:sz w:val="24"/>
          <w:szCs w:val="24"/>
        </w:rPr>
        <w:t xml:space="preserve"> nj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4161A0">
        <w:rPr>
          <w:rFonts w:ascii="Times New Roman" w:hAnsi="Times New Roman"/>
          <w:sz w:val="24"/>
          <w:szCs w:val="24"/>
        </w:rPr>
        <w:t>j</w:t>
      </w:r>
      <w:r w:rsidR="00C27953" w:rsidRPr="00AD5C51">
        <w:rPr>
          <w:rFonts w:ascii="Times New Roman" w:hAnsi="Times New Roman"/>
          <w:sz w:val="24"/>
          <w:szCs w:val="24"/>
        </w:rPr>
        <w:t>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C27953" w:rsidRPr="00AD5C51">
        <w:rPr>
          <w:rFonts w:ascii="Times New Roman" w:hAnsi="Times New Roman"/>
          <w:sz w:val="24"/>
          <w:szCs w:val="24"/>
        </w:rPr>
        <w:t>n periudh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C27953" w:rsidRPr="00AD5C51">
        <w:rPr>
          <w:rFonts w:ascii="Times New Roman" w:hAnsi="Times New Roman"/>
          <w:sz w:val="24"/>
          <w:szCs w:val="24"/>
        </w:rPr>
        <w:t xml:space="preserve">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C27953" w:rsidRPr="00AD5C51">
        <w:rPr>
          <w:rFonts w:ascii="Times New Roman" w:hAnsi="Times New Roman"/>
          <w:sz w:val="24"/>
          <w:szCs w:val="24"/>
        </w:rPr>
        <w:t xml:space="preserve"> vitit </w:t>
      </w:r>
      <w:r w:rsidR="00034D7A" w:rsidRPr="00AD5C51">
        <w:rPr>
          <w:rFonts w:ascii="Times New Roman" w:hAnsi="Times New Roman"/>
          <w:sz w:val="24"/>
          <w:szCs w:val="24"/>
        </w:rPr>
        <w:t>202</w:t>
      </w:r>
      <w:r w:rsidR="004161A0">
        <w:rPr>
          <w:rFonts w:ascii="Times New Roman" w:hAnsi="Times New Roman"/>
          <w:sz w:val="24"/>
          <w:szCs w:val="24"/>
        </w:rPr>
        <w:t>4</w:t>
      </w:r>
      <w:r w:rsidR="00034D7A" w:rsidRPr="00AD5C51">
        <w:rPr>
          <w:rFonts w:ascii="Times New Roman" w:hAnsi="Times New Roman"/>
          <w:sz w:val="24"/>
          <w:szCs w:val="24"/>
        </w:rPr>
        <w:t xml:space="preserve">. </w:t>
      </w:r>
      <w:r w:rsidR="00FF4B97" w:rsidRPr="00AD5C51">
        <w:rPr>
          <w:rFonts w:ascii="Times New Roman" w:hAnsi="Times New Roman"/>
          <w:sz w:val="24"/>
          <w:szCs w:val="24"/>
        </w:rPr>
        <w:t>Rezulton se për 4-mujorin e parë të vitit 202</w:t>
      </w:r>
      <w:r w:rsidR="004161A0">
        <w:rPr>
          <w:rFonts w:ascii="Times New Roman" w:hAnsi="Times New Roman"/>
          <w:sz w:val="24"/>
          <w:szCs w:val="24"/>
        </w:rPr>
        <w:t>5</w:t>
      </w:r>
      <w:r w:rsidR="00FF4B97" w:rsidRPr="00AD5C51">
        <w:rPr>
          <w:rFonts w:ascii="Times New Roman" w:hAnsi="Times New Roman"/>
          <w:sz w:val="24"/>
          <w:szCs w:val="24"/>
        </w:rPr>
        <w:t xml:space="preserve"> </w:t>
      </w:r>
      <w:r w:rsidR="00034D7A" w:rsidRPr="00AD5C51">
        <w:rPr>
          <w:rFonts w:ascii="Times New Roman" w:hAnsi="Times New Roman"/>
          <w:sz w:val="24"/>
          <w:szCs w:val="24"/>
        </w:rPr>
        <w:t>ka nj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034D7A" w:rsidRPr="00AD5C51">
        <w:rPr>
          <w:rFonts w:ascii="Times New Roman" w:hAnsi="Times New Roman"/>
          <w:sz w:val="24"/>
          <w:szCs w:val="24"/>
        </w:rPr>
        <w:t xml:space="preserve"> realizim </w:t>
      </w:r>
      <w:r w:rsidR="002E05AD" w:rsidRPr="00AD5C51">
        <w:rPr>
          <w:rFonts w:ascii="Times New Roman" w:hAnsi="Times New Roman"/>
          <w:sz w:val="24"/>
          <w:szCs w:val="24"/>
        </w:rPr>
        <w:t>m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2E05AD" w:rsidRPr="00AD5C51">
        <w:rPr>
          <w:rFonts w:ascii="Times New Roman" w:hAnsi="Times New Roman"/>
          <w:sz w:val="24"/>
          <w:szCs w:val="24"/>
        </w:rPr>
        <w:t xml:space="preserve"> </w:t>
      </w:r>
      <w:r w:rsidR="00034D7A" w:rsidRPr="00AD5C51">
        <w:rPr>
          <w:rFonts w:ascii="Times New Roman" w:hAnsi="Times New Roman"/>
          <w:sz w:val="24"/>
          <w:szCs w:val="24"/>
        </w:rPr>
        <w:t>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2E05AD" w:rsidRPr="00AD5C51">
        <w:rPr>
          <w:rFonts w:ascii="Times New Roman" w:hAnsi="Times New Roman"/>
          <w:sz w:val="24"/>
          <w:szCs w:val="24"/>
        </w:rPr>
        <w:t xml:space="preserve"> </w:t>
      </w:r>
      <w:r w:rsidR="00FE68EF">
        <w:rPr>
          <w:rFonts w:ascii="Times New Roman" w:hAnsi="Times New Roman"/>
          <w:sz w:val="24"/>
          <w:szCs w:val="24"/>
        </w:rPr>
        <w:t>ulët</w:t>
      </w:r>
      <w:r w:rsidR="00316DCC">
        <w:rPr>
          <w:rFonts w:ascii="Times New Roman" w:hAnsi="Times New Roman"/>
          <w:sz w:val="24"/>
          <w:szCs w:val="24"/>
        </w:rPr>
        <w:t xml:space="preserve"> ndaj planit</w:t>
      </w:r>
      <w:r w:rsidR="00196951">
        <w:rPr>
          <w:rFonts w:ascii="Times New Roman" w:hAnsi="Times New Roman"/>
          <w:sz w:val="24"/>
          <w:szCs w:val="24"/>
        </w:rPr>
        <w:t xml:space="preserve"> vjetor, </w:t>
      </w:r>
      <w:r w:rsidR="002E05AD" w:rsidRPr="00AD5C51">
        <w:rPr>
          <w:rFonts w:ascii="Times New Roman" w:hAnsi="Times New Roman"/>
          <w:sz w:val="24"/>
          <w:szCs w:val="24"/>
        </w:rPr>
        <w:t>si 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2E05AD" w:rsidRPr="00AD5C51">
        <w:rPr>
          <w:rFonts w:ascii="Times New Roman" w:hAnsi="Times New Roman"/>
          <w:sz w:val="24"/>
          <w:szCs w:val="24"/>
        </w:rPr>
        <w:t xml:space="preserve"> vler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2E05AD" w:rsidRPr="00AD5C51">
        <w:rPr>
          <w:rFonts w:ascii="Times New Roman" w:hAnsi="Times New Roman"/>
          <w:sz w:val="24"/>
          <w:szCs w:val="24"/>
        </w:rPr>
        <w:t xml:space="preserve"> nominale ashtu edhe 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2E05AD" w:rsidRPr="00AD5C51">
        <w:rPr>
          <w:rFonts w:ascii="Times New Roman" w:hAnsi="Times New Roman"/>
          <w:sz w:val="24"/>
          <w:szCs w:val="24"/>
        </w:rPr>
        <w:t xml:space="preserve"> %</w:t>
      </w:r>
      <w:r w:rsidR="008561F5">
        <w:rPr>
          <w:rFonts w:ascii="Times New Roman" w:hAnsi="Times New Roman"/>
          <w:sz w:val="24"/>
          <w:szCs w:val="24"/>
        </w:rPr>
        <w:t>.</w:t>
      </w:r>
    </w:p>
    <w:p w14:paraId="1AC25FB3" w14:textId="77777777" w:rsidR="002A3E11" w:rsidRPr="002A3E11" w:rsidRDefault="002A3E11" w:rsidP="002A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85AB95" w14:textId="02B53526" w:rsidR="00C27953" w:rsidRDefault="00DB0966" w:rsidP="00E520B7">
      <w:pPr>
        <w:pStyle w:val="ListParagraph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në / 000 lekë</w:t>
      </w:r>
    </w:p>
    <w:p w14:paraId="2DB1E879" w14:textId="77777777" w:rsidR="00437361" w:rsidRPr="00713A7A" w:rsidRDefault="00437361" w:rsidP="00E520B7">
      <w:pPr>
        <w:pStyle w:val="ListParagraph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5552B9DA" w14:textId="3B05FE63" w:rsidR="00C27953" w:rsidRPr="00AD5C51" w:rsidRDefault="00437361" w:rsidP="00E520B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27953" w:rsidRPr="00AD5C51">
        <w:rPr>
          <w:rFonts w:ascii="Times New Roman" w:hAnsi="Times New Roman"/>
          <w:sz w:val="24"/>
          <w:szCs w:val="24"/>
        </w:rPr>
        <w:t xml:space="preserve">Shpenzimet Korrente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27953" w:rsidRPr="00AD5C51">
        <w:rPr>
          <w:rFonts w:ascii="Times New Roman" w:hAnsi="Times New Roman"/>
          <w:sz w:val="24"/>
          <w:szCs w:val="24"/>
        </w:rPr>
        <w:t xml:space="preserve">    Realizimi Financiar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27953" w:rsidRPr="00AD5C51">
        <w:rPr>
          <w:rFonts w:ascii="Times New Roman" w:hAnsi="Times New Roman"/>
          <w:sz w:val="24"/>
          <w:szCs w:val="24"/>
        </w:rPr>
        <w:t xml:space="preserve"> Realizimi Financiar      </w:t>
      </w:r>
      <w:r w:rsidR="00C27953"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="00C27953" w:rsidRPr="00AD5C51">
        <w:rPr>
          <w:rFonts w:ascii="Times New Roman" w:hAnsi="Times New Roman"/>
          <w:sz w:val="24"/>
          <w:szCs w:val="24"/>
        </w:rPr>
        <w:t xml:space="preserve"> </w:t>
      </w:r>
      <w:r w:rsidR="00C27953"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1D876C17" w14:textId="38BCC6FE" w:rsidR="00C27953" w:rsidRPr="00AD5C51" w:rsidRDefault="00437361" w:rsidP="00E520B7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="00C27953"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C27953"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F83678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C27953"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Viti 202</w:t>
      </w:r>
      <w:r w:rsidR="004161A0">
        <w:rPr>
          <w:rFonts w:ascii="Times New Roman" w:hAnsi="Times New Roman"/>
          <w:b/>
          <w:bCs/>
          <w:sz w:val="24"/>
          <w:szCs w:val="24"/>
          <w:u w:val="single"/>
        </w:rPr>
        <w:t>5</w:t>
      </w:r>
    </w:p>
    <w:p w14:paraId="7B1DB6DE" w14:textId="265F9A5A" w:rsidR="00C27953" w:rsidRPr="00AD5C51" w:rsidRDefault="009033BF" w:rsidP="00E520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</w:t>
      </w:r>
      <w:r w:rsidR="00C27953" w:rsidRPr="00AD5C51">
        <w:rPr>
          <w:rFonts w:ascii="Times New Roman" w:hAnsi="Times New Roman"/>
          <w:sz w:val="24"/>
          <w:szCs w:val="24"/>
        </w:rPr>
        <w:t xml:space="preserve">Artikulli 600                           </w:t>
      </w:r>
      <w:r w:rsidRPr="00AD5C51">
        <w:rPr>
          <w:rFonts w:ascii="Times New Roman" w:hAnsi="Times New Roman"/>
          <w:sz w:val="24"/>
          <w:szCs w:val="24"/>
        </w:rPr>
        <w:t xml:space="preserve">                        </w:t>
      </w:r>
      <w:r w:rsidR="004161A0" w:rsidRPr="00AD5C51">
        <w:rPr>
          <w:rFonts w:ascii="Times New Roman" w:hAnsi="Times New Roman"/>
          <w:sz w:val="24"/>
          <w:szCs w:val="24"/>
        </w:rPr>
        <w:t xml:space="preserve">104,885 </w:t>
      </w:r>
      <w:r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C27953" w:rsidRPr="00AD5C51">
        <w:rPr>
          <w:rFonts w:ascii="Times New Roman" w:hAnsi="Times New Roman"/>
          <w:sz w:val="24"/>
          <w:szCs w:val="24"/>
        </w:rPr>
        <w:t xml:space="preserve">                         </w:t>
      </w:r>
      <w:r w:rsidRPr="00AD5C51">
        <w:rPr>
          <w:rFonts w:ascii="Times New Roman" w:hAnsi="Times New Roman"/>
          <w:sz w:val="24"/>
          <w:szCs w:val="24"/>
        </w:rPr>
        <w:t xml:space="preserve">         </w:t>
      </w:r>
      <w:r w:rsidR="00C27953" w:rsidRPr="00AD5C51">
        <w:rPr>
          <w:rFonts w:ascii="Times New Roman" w:hAnsi="Times New Roman"/>
          <w:sz w:val="24"/>
          <w:szCs w:val="24"/>
        </w:rPr>
        <w:t xml:space="preserve"> </w:t>
      </w:r>
      <w:r w:rsidR="00D0125D">
        <w:rPr>
          <w:rFonts w:ascii="Times New Roman" w:hAnsi="Times New Roman"/>
          <w:sz w:val="24"/>
          <w:szCs w:val="24"/>
        </w:rPr>
        <w:t xml:space="preserve">113,540 </w:t>
      </w:r>
      <w:r w:rsidR="00C27953"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C27953" w:rsidRPr="00AD5C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448A60E1" w14:textId="2E39CF36" w:rsidR="00C27953" w:rsidRPr="00AD5C51" w:rsidRDefault="009033BF" w:rsidP="00E520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</w:t>
      </w:r>
      <w:r w:rsidR="00C27953" w:rsidRPr="00AD5C51">
        <w:rPr>
          <w:rFonts w:ascii="Times New Roman" w:hAnsi="Times New Roman"/>
          <w:sz w:val="24"/>
          <w:szCs w:val="24"/>
        </w:rPr>
        <w:t>Artikulli 601</w:t>
      </w:r>
      <w:r w:rsidRPr="00AD5C51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303FCF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4161A0" w:rsidRPr="00AD5C51">
        <w:rPr>
          <w:rFonts w:ascii="Times New Roman" w:hAnsi="Times New Roman"/>
          <w:sz w:val="24"/>
          <w:szCs w:val="24"/>
        </w:rPr>
        <w:t xml:space="preserve">16,725 </w:t>
      </w:r>
      <w:r w:rsidR="00303FCF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C27953" w:rsidRPr="00AD5C51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D0125D">
        <w:rPr>
          <w:rFonts w:ascii="Times New Roman" w:hAnsi="Times New Roman"/>
          <w:sz w:val="24"/>
          <w:szCs w:val="24"/>
        </w:rPr>
        <w:t>1</w:t>
      </w:r>
      <w:r w:rsidR="00F83678">
        <w:rPr>
          <w:rFonts w:ascii="Times New Roman" w:hAnsi="Times New Roman"/>
          <w:sz w:val="24"/>
          <w:szCs w:val="24"/>
        </w:rPr>
        <w:t>8</w:t>
      </w:r>
      <w:r w:rsidR="00D0125D">
        <w:rPr>
          <w:rFonts w:ascii="Times New Roman" w:hAnsi="Times New Roman"/>
          <w:sz w:val="24"/>
          <w:szCs w:val="24"/>
        </w:rPr>
        <w:t>,29</w:t>
      </w:r>
      <w:r w:rsidR="00F83678">
        <w:rPr>
          <w:rFonts w:ascii="Times New Roman" w:hAnsi="Times New Roman"/>
          <w:sz w:val="24"/>
          <w:szCs w:val="24"/>
        </w:rPr>
        <w:t>8</w:t>
      </w:r>
      <w:r w:rsidR="00C27953" w:rsidRPr="00AD5C51">
        <w:rPr>
          <w:rFonts w:ascii="Times New Roman" w:hAnsi="Times New Roman"/>
          <w:sz w:val="24"/>
          <w:szCs w:val="24"/>
        </w:rPr>
        <w:t xml:space="preserve"> 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</w:p>
    <w:p w14:paraId="0C6DF41A" w14:textId="3092DC94" w:rsidR="00C27953" w:rsidRPr="00AD5C51" w:rsidRDefault="009033BF" w:rsidP="00E520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</w:t>
      </w:r>
      <w:r w:rsidR="00C27953" w:rsidRPr="00AD5C51">
        <w:rPr>
          <w:rFonts w:ascii="Times New Roman" w:hAnsi="Times New Roman"/>
          <w:sz w:val="24"/>
          <w:szCs w:val="24"/>
        </w:rPr>
        <w:t xml:space="preserve">Artikulli 602                                                   </w:t>
      </w:r>
      <w:r w:rsidR="00303FCF">
        <w:rPr>
          <w:rFonts w:ascii="Times New Roman" w:hAnsi="Times New Roman"/>
          <w:sz w:val="24"/>
          <w:szCs w:val="24"/>
        </w:rPr>
        <w:t xml:space="preserve"> </w:t>
      </w:r>
      <w:r w:rsidR="00303FCF" w:rsidRPr="00AD5C51">
        <w:rPr>
          <w:rFonts w:ascii="Times New Roman" w:hAnsi="Times New Roman"/>
          <w:sz w:val="24"/>
          <w:szCs w:val="24"/>
        </w:rPr>
        <w:t xml:space="preserve">49,017 </w:t>
      </w:r>
      <w:r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C27953" w:rsidRPr="00AD5C51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B72625">
        <w:rPr>
          <w:rFonts w:ascii="Times New Roman" w:hAnsi="Times New Roman"/>
          <w:sz w:val="24"/>
          <w:szCs w:val="24"/>
        </w:rPr>
        <w:t>14,43</w:t>
      </w:r>
      <w:r w:rsidR="00F83678">
        <w:rPr>
          <w:rFonts w:ascii="Times New Roman" w:hAnsi="Times New Roman"/>
          <w:sz w:val="24"/>
          <w:szCs w:val="24"/>
        </w:rPr>
        <w:t xml:space="preserve">5 </w:t>
      </w:r>
      <w:r w:rsidR="00C27953"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C27953" w:rsidRPr="00AD5C51">
        <w:rPr>
          <w:rFonts w:ascii="Times New Roman" w:hAnsi="Times New Roman"/>
          <w:sz w:val="24"/>
          <w:szCs w:val="24"/>
        </w:rPr>
        <w:t xml:space="preserve"> </w:t>
      </w:r>
    </w:p>
    <w:p w14:paraId="23F0ECA1" w14:textId="5BCDC80F" w:rsidR="00C27953" w:rsidRPr="00AD5C51" w:rsidRDefault="009033BF" w:rsidP="00E520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</w:t>
      </w:r>
      <w:r w:rsidR="00C27953" w:rsidRPr="00AD5C51">
        <w:rPr>
          <w:rFonts w:ascii="Times New Roman" w:hAnsi="Times New Roman"/>
          <w:sz w:val="24"/>
          <w:szCs w:val="24"/>
        </w:rPr>
        <w:t>Artikulli 605</w:t>
      </w:r>
      <w:r w:rsidRPr="00AD5C51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303FCF">
        <w:rPr>
          <w:rFonts w:ascii="Times New Roman" w:hAnsi="Times New Roman"/>
          <w:sz w:val="24"/>
          <w:szCs w:val="24"/>
        </w:rPr>
        <w:t xml:space="preserve">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303FCF" w:rsidRPr="00AD5C51">
        <w:rPr>
          <w:rFonts w:ascii="Times New Roman" w:hAnsi="Times New Roman"/>
          <w:sz w:val="24"/>
          <w:szCs w:val="24"/>
        </w:rPr>
        <w:t xml:space="preserve">22,844 </w:t>
      </w:r>
      <w:r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B72625">
        <w:rPr>
          <w:rFonts w:ascii="Times New Roman" w:hAnsi="Times New Roman"/>
          <w:sz w:val="24"/>
          <w:szCs w:val="24"/>
        </w:rPr>
        <w:t>21,30</w:t>
      </w:r>
      <w:r w:rsidR="00F83678">
        <w:rPr>
          <w:rFonts w:ascii="Times New Roman" w:hAnsi="Times New Roman"/>
          <w:sz w:val="24"/>
          <w:szCs w:val="24"/>
        </w:rPr>
        <w:t>8</w:t>
      </w:r>
      <w:r w:rsidRPr="00AD5C51">
        <w:rPr>
          <w:rFonts w:ascii="Times New Roman" w:hAnsi="Times New Roman"/>
          <w:sz w:val="24"/>
          <w:szCs w:val="24"/>
        </w:rPr>
        <w:t xml:space="preserve"> 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</w:p>
    <w:p w14:paraId="1611AAA1" w14:textId="0080D466" w:rsidR="00C27953" w:rsidRPr="00AD5C51" w:rsidRDefault="009033BF" w:rsidP="00E520B7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      </w:t>
      </w:r>
      <w:r w:rsidR="00C27953" w:rsidRPr="00AD5C51">
        <w:rPr>
          <w:rFonts w:ascii="Times New Roman" w:hAnsi="Times New Roman"/>
          <w:sz w:val="24"/>
          <w:szCs w:val="24"/>
          <w:u w:val="single"/>
        </w:rPr>
        <w:t>Artikulli 606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</w:t>
      </w:r>
      <w:r w:rsidR="00303FC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03FCF" w:rsidRPr="00AD5C51">
        <w:rPr>
          <w:rFonts w:ascii="Times New Roman" w:hAnsi="Times New Roman"/>
          <w:sz w:val="24"/>
          <w:szCs w:val="24"/>
          <w:u w:val="single"/>
        </w:rPr>
        <w:t xml:space="preserve">25,801 </w:t>
      </w:r>
      <w:r w:rsidRPr="00AD5C51">
        <w:rPr>
          <w:rFonts w:ascii="Times New Roman" w:hAnsi="Times New Roman"/>
          <w:sz w:val="24"/>
          <w:szCs w:val="24"/>
          <w:u w:val="single"/>
        </w:rPr>
        <w:t>lek</w:t>
      </w:r>
      <w:r w:rsidR="008B27E7" w:rsidRPr="00AD5C51">
        <w:rPr>
          <w:rFonts w:ascii="Times New Roman" w:hAnsi="Times New Roman"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</w:t>
      </w:r>
      <w:r w:rsidR="00713A7A">
        <w:rPr>
          <w:rFonts w:ascii="Times New Roman" w:hAnsi="Times New Roman"/>
          <w:sz w:val="24"/>
          <w:szCs w:val="24"/>
          <w:u w:val="single"/>
        </w:rPr>
        <w:t>240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lek</w:t>
      </w:r>
      <w:r w:rsidR="008B27E7" w:rsidRPr="00AD5C51">
        <w:rPr>
          <w:rFonts w:ascii="Times New Roman" w:hAnsi="Times New Roman"/>
          <w:sz w:val="24"/>
          <w:szCs w:val="24"/>
          <w:u w:val="single"/>
        </w:rPr>
        <w:t>ë</w:t>
      </w:r>
    </w:p>
    <w:p w14:paraId="3DFD6267" w14:textId="33B42547" w:rsidR="00C27953" w:rsidRPr="00AD5C51" w:rsidRDefault="002E05AD" w:rsidP="00E520B7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     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Totali                                                                  </w:t>
      </w:r>
      <w:r w:rsidR="00CD292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</w:t>
      </w:r>
      <w:r w:rsidR="00CD2921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219,274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lek</w:t>
      </w:r>
      <w:r w:rsidR="008B27E7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ë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                                         </w:t>
      </w:r>
      <w:r w:rsidR="00FE68EF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167,820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lek</w:t>
      </w:r>
      <w:r w:rsidR="008B27E7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ë</w:t>
      </w:r>
    </w:p>
    <w:p w14:paraId="481361E6" w14:textId="2106D1DD" w:rsidR="002E05AD" w:rsidRPr="00AD5C51" w:rsidRDefault="002E05AD" w:rsidP="00E520B7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    Realizimi n</w:t>
      </w:r>
      <w:r w:rsidR="008B27E7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ë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              </w:t>
      </w:r>
      <w:r w:rsidR="00CD292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</w:t>
      </w:r>
      <w:r w:rsidR="00CD2921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33.3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                           </w:t>
      </w:r>
      <w:r w:rsidR="00FE68EF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23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%</w:t>
      </w:r>
    </w:p>
    <w:p w14:paraId="5969B47E" w14:textId="047881C4" w:rsidR="00D20FF8" w:rsidRPr="00AD5C51" w:rsidRDefault="002E05AD" w:rsidP="00E520B7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  </w:t>
      </w:r>
    </w:p>
    <w:p w14:paraId="74CA7F83" w14:textId="1B0DCD76" w:rsidR="00D1233E" w:rsidRPr="00AD5C51" w:rsidRDefault="002E05AD" w:rsidP="001969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shpenzimet kapitale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programit nuk ka realizim 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produkte dhe 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financim, kjo pasi jan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projekte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reja </w:t>
      </w:r>
      <w:r w:rsidR="0093738A">
        <w:rPr>
          <w:rFonts w:ascii="Times New Roman" w:hAnsi="Times New Roman"/>
          <w:sz w:val="24"/>
          <w:szCs w:val="24"/>
        </w:rPr>
        <w:t>pë</w:t>
      </w:r>
      <w:r w:rsidR="00284971">
        <w:rPr>
          <w:rFonts w:ascii="Times New Roman" w:hAnsi="Times New Roman"/>
          <w:sz w:val="24"/>
          <w:szCs w:val="24"/>
        </w:rPr>
        <w:t xml:space="preserve">r </w:t>
      </w:r>
      <w:r w:rsidR="0093738A">
        <w:rPr>
          <w:rFonts w:ascii="Times New Roman" w:hAnsi="Times New Roman"/>
          <w:sz w:val="24"/>
          <w:szCs w:val="24"/>
        </w:rPr>
        <w:t>viti</w:t>
      </w:r>
      <w:r w:rsidR="00284971">
        <w:rPr>
          <w:rFonts w:ascii="Times New Roman" w:hAnsi="Times New Roman"/>
          <w:sz w:val="24"/>
          <w:szCs w:val="24"/>
        </w:rPr>
        <w:t>n</w:t>
      </w:r>
      <w:r w:rsidR="0093738A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202</w:t>
      </w:r>
      <w:r w:rsidR="00BD2244">
        <w:rPr>
          <w:rFonts w:ascii="Times New Roman" w:hAnsi="Times New Roman"/>
          <w:sz w:val="24"/>
          <w:szCs w:val="24"/>
        </w:rPr>
        <w:t>5</w:t>
      </w:r>
      <w:r w:rsidRPr="00AD5C51">
        <w:rPr>
          <w:rFonts w:ascii="Times New Roman" w:hAnsi="Times New Roman"/>
          <w:sz w:val="24"/>
          <w:szCs w:val="24"/>
        </w:rPr>
        <w:t>. P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to projekte po hartohen </w:t>
      </w:r>
      <w:r w:rsidR="00034D7A" w:rsidRPr="00AD5C51">
        <w:rPr>
          <w:rFonts w:ascii="Times New Roman" w:hAnsi="Times New Roman"/>
          <w:sz w:val="24"/>
          <w:szCs w:val="24"/>
        </w:rPr>
        <w:t>termat</w:t>
      </w:r>
      <w:r w:rsidRPr="00AD5C51">
        <w:rPr>
          <w:rFonts w:ascii="Times New Roman" w:hAnsi="Times New Roman"/>
          <w:sz w:val="24"/>
          <w:szCs w:val="24"/>
        </w:rPr>
        <w:t xml:space="preserve"> e referenc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 me q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llim vijimin e procesit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prokurimit.</w:t>
      </w:r>
    </w:p>
    <w:p w14:paraId="4A5F28B1" w14:textId="4A97E4A5" w:rsidR="002E05AD" w:rsidRDefault="00D1233E" w:rsidP="00196951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në / 000 lekë</w:t>
      </w:r>
    </w:p>
    <w:p w14:paraId="5B58FF6A" w14:textId="77777777" w:rsidR="00196951" w:rsidRPr="00196951" w:rsidRDefault="00196951" w:rsidP="00196951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6B9AD498" w14:textId="7ED4F244" w:rsidR="002E05AD" w:rsidRPr="00AD5C51" w:rsidRDefault="002E05AD" w:rsidP="0019695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Kapitale FB                                   Realizimi Financiar                                Realizimi Financiar     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2DDAC8F3" w14:textId="64633668" w:rsidR="002E05AD" w:rsidRPr="00AD5C51" w:rsidRDefault="002E05AD" w:rsidP="00196951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BD2244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      Viti 202</w:t>
      </w:r>
      <w:r w:rsidR="00BD2244">
        <w:rPr>
          <w:rFonts w:ascii="Times New Roman" w:hAnsi="Times New Roman"/>
          <w:b/>
          <w:bCs/>
          <w:sz w:val="24"/>
          <w:szCs w:val="24"/>
          <w:u w:val="single"/>
        </w:rPr>
        <w:t>5</w:t>
      </w:r>
    </w:p>
    <w:p w14:paraId="01B1961F" w14:textId="533DA07C" w:rsidR="002E05AD" w:rsidRDefault="008443D1" w:rsidP="001969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   </w:t>
      </w:r>
      <w:r w:rsidR="002E05AD" w:rsidRPr="00AD5C51">
        <w:rPr>
          <w:rFonts w:ascii="Times New Roman" w:hAnsi="Times New Roman"/>
          <w:sz w:val="24"/>
          <w:szCs w:val="24"/>
        </w:rPr>
        <w:t xml:space="preserve">Artikulli 231                                                  </w:t>
      </w:r>
      <w:r w:rsidR="00D2765D">
        <w:rPr>
          <w:rFonts w:ascii="Times New Roman" w:hAnsi="Times New Roman"/>
          <w:sz w:val="24"/>
          <w:szCs w:val="24"/>
        </w:rPr>
        <w:t xml:space="preserve">  </w:t>
      </w:r>
      <w:r w:rsidR="002E05AD" w:rsidRPr="00AD5C51">
        <w:rPr>
          <w:rFonts w:ascii="Times New Roman" w:hAnsi="Times New Roman"/>
          <w:sz w:val="24"/>
          <w:szCs w:val="24"/>
        </w:rPr>
        <w:t xml:space="preserve">   0 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2E05AD" w:rsidRPr="00AD5C51">
        <w:rPr>
          <w:rFonts w:ascii="Times New Roman" w:hAnsi="Times New Roman"/>
          <w:sz w:val="24"/>
          <w:szCs w:val="24"/>
        </w:rPr>
        <w:t xml:space="preserve">                                                             0 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</w:p>
    <w:p w14:paraId="51A686C1" w14:textId="77777777" w:rsidR="00C33392" w:rsidRPr="00AD5C51" w:rsidRDefault="00C33392" w:rsidP="00E520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71DA58" w14:textId="4791EC7E" w:rsidR="00D20FF8" w:rsidRPr="00D2765D" w:rsidRDefault="002E05AD" w:rsidP="00B15385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042265F5" w14:textId="5A49E4C2" w:rsidR="00BC7DB7" w:rsidRPr="00AD5C51" w:rsidRDefault="00BC7DB7" w:rsidP="00B15385">
      <w:pPr>
        <w:pStyle w:val="ListParagraph"/>
        <w:numPr>
          <w:ilvl w:val="2"/>
          <w:numId w:val="7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bookmarkStart w:id="1" w:name="_Hlk167380443"/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 xml:space="preserve">Programi Buxhetor </w:t>
      </w:r>
      <w:r w:rsidR="00167BDF" w:rsidRPr="00AD5C51">
        <w:rPr>
          <w:rFonts w:ascii="Times New Roman" w:hAnsi="Times New Roman"/>
          <w:color w:val="FF0000"/>
          <w:sz w:val="24"/>
          <w:szCs w:val="24"/>
          <w:u w:val="single"/>
        </w:rPr>
        <w:t>"</w:t>
      </w: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>Planifikimi Urban</w:t>
      </w:r>
      <w:r w:rsidR="00167BDF" w:rsidRPr="00AD5C51">
        <w:rPr>
          <w:rFonts w:ascii="Times New Roman" w:hAnsi="Times New Roman"/>
          <w:color w:val="FF0000"/>
          <w:sz w:val="24"/>
          <w:szCs w:val="24"/>
          <w:u w:val="single"/>
        </w:rPr>
        <w:t>"</w:t>
      </w:r>
    </w:p>
    <w:bookmarkEnd w:id="1"/>
    <w:p w14:paraId="205680EB" w14:textId="77777777" w:rsidR="00BC7DB7" w:rsidRPr="00AD5C51" w:rsidRDefault="00BC7DB7" w:rsidP="00B15385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</w:p>
    <w:p w14:paraId="46995CD2" w14:textId="1CDCD9F5" w:rsidR="00BC7DB7" w:rsidRPr="00AD5C51" w:rsidRDefault="00BC7DB7" w:rsidP="00B15385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Realizimi financiar i programit buxhetor </w:t>
      </w:r>
      <w:r w:rsidR="00167BDF" w:rsidRPr="00AD5C51">
        <w:rPr>
          <w:rFonts w:ascii="Times New Roman" w:hAnsi="Times New Roman"/>
          <w:sz w:val="24"/>
          <w:szCs w:val="24"/>
        </w:rPr>
        <w:t>"</w:t>
      </w:r>
      <w:r w:rsidRPr="00AD5C51">
        <w:rPr>
          <w:rFonts w:ascii="Times New Roman" w:hAnsi="Times New Roman"/>
          <w:sz w:val="24"/>
          <w:szCs w:val="24"/>
        </w:rPr>
        <w:t>Planifikimi Urban</w:t>
      </w:r>
      <w:r w:rsidR="00167BDF" w:rsidRPr="00AD5C51">
        <w:rPr>
          <w:rFonts w:ascii="Times New Roman" w:hAnsi="Times New Roman"/>
          <w:sz w:val="24"/>
          <w:szCs w:val="24"/>
        </w:rPr>
        <w:t xml:space="preserve">", </w:t>
      </w:r>
      <w:r w:rsidRPr="00AD5C51">
        <w:rPr>
          <w:rFonts w:ascii="Times New Roman" w:hAnsi="Times New Roman"/>
          <w:sz w:val="24"/>
          <w:szCs w:val="24"/>
        </w:rPr>
        <w:t>sipas burimit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financimit dhe 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nivel klasifikimi buxhetor rezulton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jet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:</w:t>
      </w:r>
    </w:p>
    <w:p w14:paraId="758A633B" w14:textId="77777777" w:rsidR="00167BDF" w:rsidRPr="00AD5C51" w:rsidRDefault="00167BDF" w:rsidP="00B15385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8AC733" w14:textId="1092EF7A" w:rsidR="00BC7DB7" w:rsidRPr="00AD5C51" w:rsidRDefault="00BC7DB7" w:rsidP="00B15385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AD5C51">
        <w:rPr>
          <w:rFonts w:ascii="Times New Roman" w:hAnsi="Times New Roman"/>
          <w:b/>
          <w:bCs/>
          <w:noProof/>
          <w:sz w:val="24"/>
          <w:szCs w:val="24"/>
        </w:rPr>
        <w:t xml:space="preserve">                                                           Plani fillestar           Plani rishikuar            Realizimi          </w:t>
      </w:r>
      <w:r w:rsidR="00EA355E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noProof/>
          <w:sz w:val="24"/>
          <w:szCs w:val="24"/>
        </w:rPr>
        <w:t xml:space="preserve"> Realizimi</w:t>
      </w:r>
    </w:p>
    <w:p w14:paraId="5B089A03" w14:textId="17D07269" w:rsidR="00BC7DB7" w:rsidRPr="00AD5C51" w:rsidRDefault="005356BC" w:rsidP="00B15385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noProof/>
          <w:sz w:val="24"/>
          <w:szCs w:val="24"/>
          <w:u w:val="single"/>
        </w:rPr>
      </w:pP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</w:t>
      </w:r>
      <w:r w:rsidR="00BC7DB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                   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</w:t>
      </w:r>
      <w:r w:rsidR="00BC7DB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202</w:t>
      </w:r>
      <w:r w:rsidR="00C63353">
        <w:rPr>
          <w:rFonts w:ascii="Times New Roman" w:hAnsi="Times New Roman"/>
          <w:b/>
          <w:bCs/>
          <w:noProof/>
          <w:sz w:val="24"/>
          <w:szCs w:val="24"/>
          <w:u w:val="single"/>
        </w:rPr>
        <w:t>5</w:t>
      </w:r>
      <w:r w:rsidR="00BC7DB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</w:t>
      </w:r>
      <w:r w:rsidR="00BC7DB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202</w:t>
      </w:r>
      <w:r w:rsidR="00C63353">
        <w:rPr>
          <w:rFonts w:ascii="Times New Roman" w:hAnsi="Times New Roman"/>
          <w:b/>
          <w:bCs/>
          <w:noProof/>
          <w:sz w:val="24"/>
          <w:szCs w:val="24"/>
          <w:u w:val="single"/>
        </w:rPr>
        <w:t>5</w:t>
      </w:r>
      <w:r w:rsidR="00BC7DB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</w:t>
      </w:r>
      <w:r w:rsidR="00BC7DB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n</w:t>
      </w:r>
      <w:r w:rsidR="008B27E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ë</w:t>
      </w:r>
      <w:r w:rsidR="00BC7DB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lek</w:t>
      </w:r>
      <w:r w:rsidR="008B27E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ë</w:t>
      </w:r>
      <w:r w:rsidR="00BC7DB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</w:t>
      </w:r>
      <w:r w:rsidR="00BC7DB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n</w:t>
      </w:r>
      <w:r w:rsidR="008B27E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ë</w:t>
      </w:r>
      <w:r w:rsidR="00BC7DB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%</w:t>
      </w:r>
    </w:p>
    <w:p w14:paraId="74093E8D" w14:textId="6DBF9715" w:rsidR="00BC7DB7" w:rsidRPr="000074B7" w:rsidRDefault="00BC7DB7" w:rsidP="00B15385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korrente                           </w:t>
      </w:r>
      <w:r w:rsidR="000074B7">
        <w:rPr>
          <w:rFonts w:ascii="Times New Roman" w:hAnsi="Times New Roman"/>
          <w:noProof/>
          <w:sz w:val="24"/>
          <w:szCs w:val="24"/>
        </w:rPr>
        <w:t xml:space="preserve"> </w:t>
      </w:r>
      <w:r w:rsidR="000A2BB6">
        <w:rPr>
          <w:rFonts w:ascii="Times New Roman" w:hAnsi="Times New Roman"/>
          <w:noProof/>
          <w:sz w:val="24"/>
          <w:szCs w:val="24"/>
        </w:rPr>
        <w:t>97,973</w:t>
      </w:r>
      <w:r w:rsidR="009168C5">
        <w:rPr>
          <w:rFonts w:ascii="Times New Roman" w:hAnsi="Times New Roman"/>
          <w:noProof/>
          <w:sz w:val="24"/>
          <w:szCs w:val="24"/>
        </w:rPr>
        <w:t>,</w:t>
      </w:r>
      <w:r w:rsidR="000074B7">
        <w:rPr>
          <w:rFonts w:ascii="Times New Roman" w:hAnsi="Times New Roman"/>
          <w:noProof/>
          <w:sz w:val="24"/>
          <w:szCs w:val="24"/>
        </w:rPr>
        <w:t>000</w:t>
      </w:r>
      <w:r w:rsidR="00D87F54">
        <w:rPr>
          <w:rFonts w:ascii="Times New Roman" w:hAnsi="Times New Roman"/>
          <w:noProof/>
          <w:sz w:val="24"/>
          <w:szCs w:val="24"/>
        </w:rPr>
        <w:t xml:space="preserve">         </w:t>
      </w:r>
      <w:r w:rsidR="0088449C">
        <w:rPr>
          <w:rFonts w:ascii="Times New Roman" w:hAnsi="Times New Roman"/>
          <w:noProof/>
          <w:sz w:val="24"/>
          <w:szCs w:val="24"/>
        </w:rPr>
        <w:t xml:space="preserve"> </w:t>
      </w:r>
      <w:r w:rsidR="00D87F54">
        <w:rPr>
          <w:rFonts w:ascii="Times New Roman" w:hAnsi="Times New Roman"/>
          <w:noProof/>
          <w:sz w:val="24"/>
          <w:szCs w:val="24"/>
        </w:rPr>
        <w:t xml:space="preserve">    </w:t>
      </w:r>
      <w:r w:rsidR="00503D41">
        <w:rPr>
          <w:rFonts w:ascii="Times New Roman" w:hAnsi="Times New Roman"/>
          <w:noProof/>
          <w:sz w:val="24"/>
          <w:szCs w:val="24"/>
        </w:rPr>
        <w:t xml:space="preserve">  </w:t>
      </w:r>
      <w:r w:rsidR="00B15385">
        <w:rPr>
          <w:rFonts w:ascii="Times New Roman" w:hAnsi="Times New Roman"/>
          <w:noProof/>
          <w:sz w:val="24"/>
          <w:szCs w:val="24"/>
        </w:rPr>
        <w:t xml:space="preserve"> </w:t>
      </w:r>
      <w:r w:rsidR="00503D41">
        <w:rPr>
          <w:rFonts w:ascii="Times New Roman" w:hAnsi="Times New Roman"/>
          <w:noProof/>
          <w:sz w:val="24"/>
          <w:szCs w:val="24"/>
        </w:rPr>
        <w:t xml:space="preserve"> </w:t>
      </w:r>
      <w:r w:rsidR="00E501D0">
        <w:rPr>
          <w:rFonts w:ascii="Times New Roman" w:hAnsi="Times New Roman"/>
          <w:noProof/>
          <w:sz w:val="24"/>
          <w:szCs w:val="24"/>
        </w:rPr>
        <w:t>98,044</w:t>
      </w:r>
      <w:r w:rsidR="00A05447">
        <w:rPr>
          <w:rFonts w:ascii="Times New Roman" w:hAnsi="Times New Roman"/>
          <w:noProof/>
          <w:sz w:val="24"/>
          <w:szCs w:val="24"/>
        </w:rPr>
        <w:t>,000</w:t>
      </w:r>
      <w:r w:rsidR="00E501D0">
        <w:rPr>
          <w:rFonts w:ascii="Times New Roman" w:hAnsi="Times New Roman"/>
          <w:noProof/>
          <w:sz w:val="24"/>
          <w:szCs w:val="24"/>
        </w:rPr>
        <w:t xml:space="preserve">                    </w:t>
      </w:r>
      <w:r w:rsidR="009E1AC2">
        <w:rPr>
          <w:rFonts w:ascii="Times New Roman" w:hAnsi="Times New Roman"/>
          <w:noProof/>
          <w:sz w:val="24"/>
          <w:szCs w:val="24"/>
        </w:rPr>
        <w:t>24,569</w:t>
      </w:r>
      <w:r w:rsidR="000074B7">
        <w:rPr>
          <w:rFonts w:ascii="Times New Roman" w:hAnsi="Times New Roman"/>
          <w:noProof/>
          <w:sz w:val="24"/>
          <w:szCs w:val="24"/>
        </w:rPr>
        <w:t>,826</w:t>
      </w:r>
      <w:r w:rsidR="00E501D0">
        <w:rPr>
          <w:rFonts w:ascii="Times New Roman" w:hAnsi="Times New Roman"/>
          <w:noProof/>
          <w:sz w:val="24"/>
          <w:szCs w:val="24"/>
        </w:rPr>
        <w:t xml:space="preserve">   </w:t>
      </w:r>
      <w:r w:rsidR="007559E9">
        <w:rPr>
          <w:rFonts w:ascii="Times New Roman" w:hAnsi="Times New Roman"/>
          <w:noProof/>
          <w:sz w:val="24"/>
          <w:szCs w:val="24"/>
        </w:rPr>
        <w:t xml:space="preserve">            25</w:t>
      </w:r>
      <w:r w:rsidR="009168C5">
        <w:rPr>
          <w:rFonts w:ascii="Times New Roman" w:hAnsi="Times New Roman"/>
          <w:noProof/>
          <w:sz w:val="24"/>
          <w:szCs w:val="24"/>
        </w:rPr>
        <w:t>.1</w:t>
      </w:r>
      <w:r w:rsidRPr="00AD5C51">
        <w:rPr>
          <w:rFonts w:ascii="Times New Roman" w:hAnsi="Times New Roman"/>
          <w:noProof/>
          <w:sz w:val="24"/>
          <w:szCs w:val="24"/>
        </w:rPr>
        <w:t xml:space="preserve">%  </w:t>
      </w:r>
    </w:p>
    <w:p w14:paraId="21B1A2C8" w14:textId="71FF6481" w:rsidR="00BC7DB7" w:rsidRPr="00AD5C51" w:rsidRDefault="00BC7DB7" w:rsidP="00FC7A10">
      <w:pPr>
        <w:pStyle w:val="ListParagraph"/>
        <w:tabs>
          <w:tab w:val="left" w:pos="360"/>
          <w:tab w:val="left" w:pos="810"/>
        </w:tabs>
        <w:spacing w:after="0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kapitale FB                 </w:t>
      </w:r>
      <w:r w:rsidR="00503D41">
        <w:rPr>
          <w:rFonts w:ascii="Times New Roman" w:hAnsi="Times New Roman"/>
          <w:noProof/>
          <w:sz w:val="24"/>
          <w:szCs w:val="24"/>
        </w:rPr>
        <w:t xml:space="preserve">  </w:t>
      </w:r>
      <w:r w:rsidRPr="00AD5C51">
        <w:rPr>
          <w:rFonts w:ascii="Times New Roman" w:hAnsi="Times New Roman"/>
          <w:noProof/>
          <w:sz w:val="24"/>
          <w:szCs w:val="24"/>
        </w:rPr>
        <w:t xml:space="preserve"> </w:t>
      </w:r>
      <w:r w:rsidR="00A05447">
        <w:rPr>
          <w:rFonts w:ascii="Times New Roman" w:hAnsi="Times New Roman"/>
          <w:noProof/>
          <w:sz w:val="24"/>
          <w:szCs w:val="24"/>
        </w:rPr>
        <w:t xml:space="preserve">104,000,000 </w:t>
      </w:r>
      <w:r w:rsidR="000074B7">
        <w:rPr>
          <w:rFonts w:ascii="Times New Roman" w:hAnsi="Times New Roman"/>
          <w:noProof/>
          <w:sz w:val="24"/>
          <w:szCs w:val="24"/>
        </w:rPr>
        <w:t xml:space="preserve">              </w:t>
      </w:r>
      <w:r w:rsidR="0088449C">
        <w:rPr>
          <w:rFonts w:ascii="Times New Roman" w:hAnsi="Times New Roman"/>
          <w:noProof/>
          <w:sz w:val="24"/>
          <w:szCs w:val="24"/>
        </w:rPr>
        <w:t>104,000,000</w:t>
      </w:r>
      <w:r w:rsidR="000074B7">
        <w:rPr>
          <w:rFonts w:ascii="Times New Roman" w:hAnsi="Times New Roman"/>
          <w:noProof/>
          <w:sz w:val="24"/>
          <w:szCs w:val="24"/>
        </w:rPr>
        <w:t xml:space="preserve">   </w:t>
      </w:r>
      <w:r w:rsidR="0088449C">
        <w:rPr>
          <w:rFonts w:ascii="Times New Roman" w:hAnsi="Times New Roman"/>
          <w:noProof/>
          <w:sz w:val="24"/>
          <w:szCs w:val="24"/>
        </w:rPr>
        <w:t xml:space="preserve">            </w:t>
      </w:r>
      <w:r w:rsidR="00503D41">
        <w:rPr>
          <w:rFonts w:ascii="Times New Roman" w:hAnsi="Times New Roman"/>
          <w:noProof/>
          <w:sz w:val="24"/>
          <w:szCs w:val="24"/>
        </w:rPr>
        <w:t xml:space="preserve"> </w:t>
      </w:r>
      <w:r w:rsidR="0088449C">
        <w:rPr>
          <w:rFonts w:ascii="Times New Roman" w:hAnsi="Times New Roman"/>
          <w:noProof/>
          <w:sz w:val="24"/>
          <w:szCs w:val="24"/>
        </w:rPr>
        <w:t xml:space="preserve">   14,962,</w:t>
      </w:r>
      <w:r w:rsidR="00503D41">
        <w:rPr>
          <w:rFonts w:ascii="Times New Roman" w:hAnsi="Times New Roman"/>
          <w:noProof/>
          <w:sz w:val="24"/>
          <w:szCs w:val="24"/>
        </w:rPr>
        <w:t>220              14</w:t>
      </w:r>
      <w:r w:rsidR="009168C5">
        <w:rPr>
          <w:rFonts w:ascii="Times New Roman" w:hAnsi="Times New Roman"/>
          <w:noProof/>
          <w:sz w:val="24"/>
          <w:szCs w:val="24"/>
        </w:rPr>
        <w:t>.4</w:t>
      </w:r>
      <w:r w:rsidRPr="00AD5C51">
        <w:rPr>
          <w:rFonts w:ascii="Times New Roman" w:hAnsi="Times New Roman"/>
          <w:noProof/>
          <w:sz w:val="24"/>
          <w:szCs w:val="24"/>
        </w:rPr>
        <w:t>%</w:t>
      </w:r>
    </w:p>
    <w:p w14:paraId="36BE9A5D" w14:textId="77777777" w:rsidR="00BC7DB7" w:rsidRPr="00AD5C51" w:rsidRDefault="00BC7DB7" w:rsidP="00FC7A10">
      <w:pPr>
        <w:pStyle w:val="ListParagraph"/>
        <w:tabs>
          <w:tab w:val="left" w:pos="360"/>
          <w:tab w:val="left" w:pos="81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kapitale FH                                       0                                0                                0                     0%                     </w:t>
      </w:r>
    </w:p>
    <w:p w14:paraId="3827B6B5" w14:textId="77777777" w:rsidR="00DB0966" w:rsidRPr="00AD5C51" w:rsidRDefault="00DB0966" w:rsidP="00FC7A10">
      <w:pPr>
        <w:spacing w:after="0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</w:p>
    <w:p w14:paraId="2F27ACAA" w14:textId="78B37BC3" w:rsidR="00DB0966" w:rsidRPr="00AD5C51" w:rsidRDefault="00DB0966" w:rsidP="00B15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Shpenzimet korrente në program shërbëjnë p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mir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funksionimin e aktivitetit operacional të dy institucioneve të varësisë:</w:t>
      </w:r>
    </w:p>
    <w:p w14:paraId="2017C2A3" w14:textId="77777777" w:rsidR="00DB0966" w:rsidRPr="00AD5C51" w:rsidRDefault="00DB0966" w:rsidP="00B15385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</w:p>
    <w:p w14:paraId="4A92A8A0" w14:textId="669C28B7" w:rsidR="00DB0966" w:rsidRPr="00AD5C51" w:rsidRDefault="00DB0966" w:rsidP="00B1538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A</w:t>
      </w:r>
      <w:r w:rsidR="000013A5" w:rsidRPr="00AD5C51">
        <w:rPr>
          <w:rFonts w:ascii="Times New Roman" w:hAnsi="Times New Roman"/>
          <w:sz w:val="24"/>
          <w:szCs w:val="24"/>
        </w:rPr>
        <w:t>rkivi Qëndror Teknik i Ndërtimit</w:t>
      </w:r>
    </w:p>
    <w:p w14:paraId="52A5132A" w14:textId="77777777" w:rsidR="00DB0966" w:rsidRPr="00AD5C51" w:rsidRDefault="00DB0966" w:rsidP="00B1538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Agjensia Shtetërore e Shpronësimeve</w:t>
      </w:r>
    </w:p>
    <w:p w14:paraId="71B39665" w14:textId="77777777" w:rsidR="00B07E40" w:rsidRPr="00AD5C51" w:rsidRDefault="00B07E40" w:rsidP="00B15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112083" w14:textId="7D5FCC66" w:rsidR="00C33392" w:rsidRDefault="00034D7A" w:rsidP="00B15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shpenzimet korrente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programit, plani </w:t>
      </w:r>
      <w:r w:rsidR="00290E7D">
        <w:rPr>
          <w:rFonts w:ascii="Times New Roman" w:hAnsi="Times New Roman"/>
          <w:sz w:val="24"/>
          <w:szCs w:val="24"/>
        </w:rPr>
        <w:t xml:space="preserve">i </w:t>
      </w:r>
      <w:r w:rsidR="002A3E11">
        <w:rPr>
          <w:rFonts w:ascii="Times New Roman" w:hAnsi="Times New Roman"/>
          <w:sz w:val="24"/>
          <w:szCs w:val="24"/>
        </w:rPr>
        <w:t xml:space="preserve">rishikuar i </w:t>
      </w:r>
      <w:r w:rsidR="00290E7D">
        <w:rPr>
          <w:rFonts w:ascii="Times New Roman" w:hAnsi="Times New Roman"/>
          <w:sz w:val="24"/>
          <w:szCs w:val="24"/>
        </w:rPr>
        <w:t xml:space="preserve">vitit </w:t>
      </w:r>
      <w:r w:rsidRPr="00AD5C51">
        <w:rPr>
          <w:rFonts w:ascii="Times New Roman" w:hAnsi="Times New Roman"/>
          <w:sz w:val="24"/>
          <w:szCs w:val="24"/>
        </w:rPr>
        <w:t>202</w:t>
      </w:r>
      <w:r w:rsidR="0032022E">
        <w:rPr>
          <w:rFonts w:ascii="Times New Roman" w:hAnsi="Times New Roman"/>
          <w:sz w:val="24"/>
          <w:szCs w:val="24"/>
        </w:rPr>
        <w:t>5</w:t>
      </w:r>
      <w:r w:rsidRPr="00AD5C51">
        <w:rPr>
          <w:rFonts w:ascii="Times New Roman" w:hAnsi="Times New Roman"/>
          <w:sz w:val="24"/>
          <w:szCs w:val="24"/>
        </w:rPr>
        <w:t xml:space="preserve"> ka nj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rritje prej</w:t>
      </w:r>
      <w:r w:rsidR="0032022E">
        <w:rPr>
          <w:rFonts w:ascii="Times New Roman" w:hAnsi="Times New Roman"/>
          <w:sz w:val="24"/>
          <w:szCs w:val="24"/>
        </w:rPr>
        <w:t xml:space="preserve"> 71,</w:t>
      </w:r>
      <w:r w:rsidRPr="00AD5C51">
        <w:rPr>
          <w:rFonts w:ascii="Times New Roman" w:hAnsi="Times New Roman"/>
          <w:sz w:val="24"/>
          <w:szCs w:val="24"/>
        </w:rPr>
        <w:t>000 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q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vjen nga </w:t>
      </w:r>
      <w:r w:rsidR="0032022E">
        <w:rPr>
          <w:rFonts w:ascii="Times New Roman" w:hAnsi="Times New Roman"/>
          <w:sz w:val="24"/>
          <w:szCs w:val="24"/>
        </w:rPr>
        <w:t xml:space="preserve">akordimi </w:t>
      </w:r>
      <w:r w:rsidRPr="00AD5C51">
        <w:rPr>
          <w:rFonts w:ascii="Times New Roman" w:hAnsi="Times New Roman"/>
          <w:sz w:val="24"/>
          <w:szCs w:val="24"/>
        </w:rPr>
        <w:t>i fondit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veçant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. Si m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posht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vijon, </w:t>
      </w:r>
      <w:r w:rsidR="00DB0966" w:rsidRPr="00AD5C51">
        <w:rPr>
          <w:rFonts w:ascii="Times New Roman" w:hAnsi="Times New Roman"/>
          <w:sz w:val="24"/>
          <w:szCs w:val="24"/>
        </w:rPr>
        <w:t>paraqiten</w:t>
      </w:r>
      <w:r w:rsidRPr="00AD5C51">
        <w:rPr>
          <w:rFonts w:ascii="Times New Roman" w:hAnsi="Times New Roman"/>
          <w:sz w:val="24"/>
          <w:szCs w:val="24"/>
        </w:rPr>
        <w:t xml:space="preserve">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dh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nat krahasuese p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realizimin financiar p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nj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F630BE">
        <w:rPr>
          <w:rFonts w:ascii="Times New Roman" w:hAnsi="Times New Roman"/>
          <w:sz w:val="24"/>
          <w:szCs w:val="24"/>
        </w:rPr>
        <w:t>j</w:t>
      </w:r>
      <w:r w:rsidRPr="00AD5C51">
        <w:rPr>
          <w:rFonts w:ascii="Times New Roman" w:hAnsi="Times New Roman"/>
          <w:sz w:val="24"/>
          <w:szCs w:val="24"/>
        </w:rPr>
        <w:t>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n periudh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vitit 202</w:t>
      </w:r>
      <w:r w:rsidR="00D2765D">
        <w:rPr>
          <w:rFonts w:ascii="Times New Roman" w:hAnsi="Times New Roman"/>
          <w:sz w:val="24"/>
          <w:szCs w:val="24"/>
        </w:rPr>
        <w:t>4</w:t>
      </w:r>
      <w:r w:rsidRPr="00AD5C51">
        <w:rPr>
          <w:rFonts w:ascii="Times New Roman" w:hAnsi="Times New Roman"/>
          <w:sz w:val="24"/>
          <w:szCs w:val="24"/>
        </w:rPr>
        <w:t xml:space="preserve">. </w:t>
      </w:r>
      <w:r w:rsidR="00FF4B97" w:rsidRPr="00AD5C51">
        <w:rPr>
          <w:rFonts w:ascii="Times New Roman" w:hAnsi="Times New Roman"/>
          <w:sz w:val="24"/>
          <w:szCs w:val="24"/>
        </w:rPr>
        <w:t>Rezulton se për 4-mujorin e parë të vitit 202</w:t>
      </w:r>
      <w:r w:rsidR="00F630BE">
        <w:rPr>
          <w:rFonts w:ascii="Times New Roman" w:hAnsi="Times New Roman"/>
          <w:sz w:val="24"/>
          <w:szCs w:val="24"/>
        </w:rPr>
        <w:t>5</w:t>
      </w:r>
      <w:r w:rsidR="00FF4B97"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ka nj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realizim m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lart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vler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nominale</w:t>
      </w:r>
      <w:r w:rsidR="00B65EEF">
        <w:rPr>
          <w:rFonts w:ascii="Times New Roman" w:hAnsi="Times New Roman"/>
          <w:sz w:val="24"/>
          <w:szCs w:val="24"/>
        </w:rPr>
        <w:t xml:space="preserve">, ashtu dhe </w:t>
      </w:r>
      <w:r w:rsidR="00D1233E" w:rsidRPr="00AD5C51">
        <w:rPr>
          <w:rFonts w:ascii="Times New Roman" w:hAnsi="Times New Roman"/>
          <w:sz w:val="24"/>
          <w:szCs w:val="24"/>
        </w:rPr>
        <w:t>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D1233E"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%</w:t>
      </w:r>
      <w:r w:rsidR="00004349">
        <w:rPr>
          <w:rFonts w:ascii="Times New Roman" w:hAnsi="Times New Roman"/>
          <w:sz w:val="24"/>
          <w:szCs w:val="24"/>
        </w:rPr>
        <w:t>.</w:t>
      </w:r>
    </w:p>
    <w:p w14:paraId="7CBAA415" w14:textId="72FFE73E" w:rsidR="00BC7DB7" w:rsidRPr="00AD5C51" w:rsidRDefault="00BC7DB7" w:rsidP="00EA355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në / 000 lekë</w:t>
      </w:r>
    </w:p>
    <w:p w14:paraId="1F35AB39" w14:textId="77777777" w:rsidR="00BC7DB7" w:rsidRPr="00AD5C51" w:rsidRDefault="00BC7DB7" w:rsidP="00EA35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F66B44" w14:textId="0F667E3B" w:rsidR="00BC7DB7" w:rsidRPr="00AD5C51" w:rsidRDefault="00772C10" w:rsidP="00EA355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C7DB7" w:rsidRPr="00AD5C51">
        <w:rPr>
          <w:rFonts w:ascii="Times New Roman" w:hAnsi="Times New Roman"/>
          <w:sz w:val="24"/>
          <w:szCs w:val="24"/>
        </w:rPr>
        <w:t xml:space="preserve">Shpenzimet Korrente                                   Realizimi Financiar                          </w:t>
      </w:r>
      <w:r w:rsidR="00DB0966" w:rsidRPr="00AD5C51">
        <w:rPr>
          <w:rFonts w:ascii="Times New Roman" w:hAnsi="Times New Roman"/>
          <w:sz w:val="24"/>
          <w:szCs w:val="24"/>
        </w:rPr>
        <w:t xml:space="preserve"> </w:t>
      </w:r>
      <w:r w:rsidR="00BC7DB7" w:rsidRPr="00AD5C51">
        <w:rPr>
          <w:rFonts w:ascii="Times New Roman" w:hAnsi="Times New Roman"/>
          <w:sz w:val="24"/>
          <w:szCs w:val="24"/>
        </w:rPr>
        <w:t xml:space="preserve"> </w:t>
      </w:r>
      <w:r w:rsidR="00DB0966" w:rsidRPr="00AD5C51">
        <w:rPr>
          <w:rFonts w:ascii="Times New Roman" w:hAnsi="Times New Roman"/>
          <w:sz w:val="24"/>
          <w:szCs w:val="24"/>
        </w:rPr>
        <w:t xml:space="preserve"> </w:t>
      </w:r>
      <w:r w:rsidR="00BC7DB7" w:rsidRPr="00AD5C51">
        <w:rPr>
          <w:rFonts w:ascii="Times New Roman" w:hAnsi="Times New Roman"/>
          <w:sz w:val="24"/>
          <w:szCs w:val="24"/>
        </w:rPr>
        <w:t xml:space="preserve">Realizimi Financiar      </w:t>
      </w:r>
      <w:r w:rsidR="00BC7DB7"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="00BC7DB7" w:rsidRPr="00AD5C51">
        <w:rPr>
          <w:rFonts w:ascii="Times New Roman" w:hAnsi="Times New Roman"/>
          <w:sz w:val="24"/>
          <w:szCs w:val="24"/>
        </w:rPr>
        <w:t xml:space="preserve"> </w:t>
      </w:r>
      <w:r w:rsidR="00BC7DB7"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0ED62D39" w14:textId="53903CD3" w:rsidR="00BC7DB7" w:rsidRPr="00004349" w:rsidRDefault="00BC7DB7" w:rsidP="00EA355E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0A522D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</w:t>
      </w:r>
      <w:r w:rsidR="00DB0966"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772C10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991ABA3" w14:textId="587E0179" w:rsidR="00BC7DB7" w:rsidRPr="00AD5C51" w:rsidRDefault="00B9110A" w:rsidP="00EA35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</w:t>
      </w:r>
      <w:r w:rsidR="00BC7DB7" w:rsidRPr="00AD5C51">
        <w:rPr>
          <w:rFonts w:ascii="Times New Roman" w:hAnsi="Times New Roman"/>
          <w:sz w:val="24"/>
          <w:szCs w:val="24"/>
        </w:rPr>
        <w:t xml:space="preserve">Artikulli 600                                                   </w:t>
      </w:r>
      <w:r w:rsidR="00772C10" w:rsidRPr="00AD5C51">
        <w:rPr>
          <w:rFonts w:ascii="Times New Roman" w:hAnsi="Times New Roman"/>
          <w:sz w:val="24"/>
          <w:szCs w:val="24"/>
        </w:rPr>
        <w:t xml:space="preserve">16,240 </w:t>
      </w:r>
      <w:r w:rsidR="00BC7DB7"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BC7DB7" w:rsidRPr="00AD5C51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D1233E" w:rsidRPr="00AD5C51">
        <w:rPr>
          <w:rFonts w:ascii="Times New Roman" w:hAnsi="Times New Roman"/>
          <w:sz w:val="24"/>
          <w:szCs w:val="24"/>
        </w:rPr>
        <w:t xml:space="preserve"> </w:t>
      </w:r>
      <w:r w:rsidR="000A522D">
        <w:rPr>
          <w:rFonts w:ascii="Times New Roman" w:hAnsi="Times New Roman"/>
          <w:sz w:val="24"/>
          <w:szCs w:val="24"/>
        </w:rPr>
        <w:t>19,167</w:t>
      </w:r>
      <w:r w:rsidR="00396148">
        <w:rPr>
          <w:rFonts w:ascii="Times New Roman" w:hAnsi="Times New Roman"/>
          <w:sz w:val="24"/>
          <w:szCs w:val="24"/>
        </w:rPr>
        <w:t xml:space="preserve"> </w:t>
      </w:r>
      <w:r w:rsidR="00BC7DB7"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BC7DB7" w:rsidRPr="00AD5C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74727470" w14:textId="269F9192" w:rsidR="00BC7DB7" w:rsidRPr="00AD5C51" w:rsidRDefault="00B9110A" w:rsidP="00EA35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</w:t>
      </w:r>
      <w:r w:rsidR="00BC7DB7" w:rsidRPr="00AD5C51">
        <w:rPr>
          <w:rFonts w:ascii="Times New Roman" w:hAnsi="Times New Roman"/>
          <w:sz w:val="24"/>
          <w:szCs w:val="24"/>
        </w:rPr>
        <w:t xml:space="preserve">Artikulli 601                                                </w:t>
      </w:r>
      <w:r w:rsidR="00034D7A" w:rsidRPr="00AD5C51">
        <w:rPr>
          <w:rFonts w:ascii="Times New Roman" w:hAnsi="Times New Roman"/>
          <w:sz w:val="24"/>
          <w:szCs w:val="24"/>
        </w:rPr>
        <w:t xml:space="preserve">  </w:t>
      </w:r>
      <w:r w:rsidR="00BC7DB7" w:rsidRPr="00AD5C51">
        <w:rPr>
          <w:rFonts w:ascii="Times New Roman" w:hAnsi="Times New Roman"/>
          <w:sz w:val="24"/>
          <w:szCs w:val="24"/>
        </w:rPr>
        <w:t xml:space="preserve"> </w:t>
      </w:r>
      <w:r w:rsidR="002D56E3">
        <w:rPr>
          <w:rFonts w:ascii="Times New Roman" w:hAnsi="Times New Roman"/>
          <w:sz w:val="24"/>
          <w:szCs w:val="24"/>
        </w:rPr>
        <w:t xml:space="preserve"> </w:t>
      </w:r>
      <w:r w:rsidR="00772C10" w:rsidRPr="00AD5C51">
        <w:rPr>
          <w:rFonts w:ascii="Times New Roman" w:hAnsi="Times New Roman"/>
          <w:sz w:val="24"/>
          <w:szCs w:val="24"/>
        </w:rPr>
        <w:t xml:space="preserve">2,658 </w:t>
      </w:r>
      <w:r w:rsidR="00BC7DB7"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BC7DB7" w:rsidRPr="00AD5C51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D31955">
        <w:rPr>
          <w:rFonts w:ascii="Times New Roman" w:hAnsi="Times New Roman"/>
          <w:sz w:val="24"/>
          <w:szCs w:val="24"/>
        </w:rPr>
        <w:t xml:space="preserve"> </w:t>
      </w:r>
      <w:r w:rsidR="00396148">
        <w:rPr>
          <w:rFonts w:ascii="Times New Roman" w:hAnsi="Times New Roman"/>
          <w:sz w:val="24"/>
          <w:szCs w:val="24"/>
        </w:rPr>
        <w:t>3.152 l</w:t>
      </w:r>
      <w:r w:rsidR="00BC7DB7" w:rsidRPr="00AD5C51">
        <w:rPr>
          <w:rFonts w:ascii="Times New Roman" w:hAnsi="Times New Roman"/>
          <w:sz w:val="24"/>
          <w:szCs w:val="24"/>
        </w:rPr>
        <w:t>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</w:p>
    <w:p w14:paraId="65E9DFED" w14:textId="4500A198" w:rsidR="00BC7DB7" w:rsidRPr="00AD5C51" w:rsidRDefault="00B9110A" w:rsidP="00EA35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</w:t>
      </w:r>
      <w:r w:rsidR="00BC7DB7" w:rsidRPr="00AD5C51">
        <w:rPr>
          <w:rFonts w:ascii="Times New Roman" w:hAnsi="Times New Roman"/>
          <w:sz w:val="24"/>
          <w:szCs w:val="24"/>
        </w:rPr>
        <w:t xml:space="preserve">Artikulli 602                                                  </w:t>
      </w:r>
      <w:r w:rsidR="002D56E3">
        <w:rPr>
          <w:rFonts w:ascii="Times New Roman" w:hAnsi="Times New Roman"/>
          <w:sz w:val="24"/>
          <w:szCs w:val="24"/>
        </w:rPr>
        <w:t xml:space="preserve"> </w:t>
      </w:r>
      <w:r w:rsidR="00BC7DB7" w:rsidRPr="00AD5C51">
        <w:rPr>
          <w:rFonts w:ascii="Times New Roman" w:hAnsi="Times New Roman"/>
          <w:sz w:val="24"/>
          <w:szCs w:val="24"/>
        </w:rPr>
        <w:t xml:space="preserve"> </w:t>
      </w:r>
      <w:r w:rsidR="00772C10" w:rsidRPr="00AD5C51">
        <w:rPr>
          <w:rFonts w:ascii="Times New Roman" w:hAnsi="Times New Roman"/>
          <w:sz w:val="24"/>
          <w:szCs w:val="24"/>
        </w:rPr>
        <w:t xml:space="preserve">2,596 </w:t>
      </w:r>
      <w:r w:rsidR="00BC7DB7"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BC7DB7" w:rsidRPr="00AD5C51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D1233E" w:rsidRPr="00AD5C51">
        <w:rPr>
          <w:rFonts w:ascii="Times New Roman" w:hAnsi="Times New Roman"/>
          <w:sz w:val="24"/>
          <w:szCs w:val="24"/>
        </w:rPr>
        <w:t xml:space="preserve"> </w:t>
      </w:r>
      <w:r w:rsidR="00396148">
        <w:rPr>
          <w:rFonts w:ascii="Times New Roman" w:hAnsi="Times New Roman"/>
          <w:sz w:val="24"/>
          <w:szCs w:val="24"/>
        </w:rPr>
        <w:t>2,179</w:t>
      </w:r>
      <w:r w:rsidR="00B53BF6">
        <w:rPr>
          <w:rFonts w:ascii="Times New Roman" w:hAnsi="Times New Roman"/>
          <w:sz w:val="24"/>
          <w:szCs w:val="24"/>
        </w:rPr>
        <w:t xml:space="preserve"> </w:t>
      </w:r>
      <w:r w:rsidR="00BC7DB7"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BC7DB7" w:rsidRPr="00AD5C51">
        <w:rPr>
          <w:rFonts w:ascii="Times New Roman" w:hAnsi="Times New Roman"/>
          <w:sz w:val="24"/>
          <w:szCs w:val="24"/>
        </w:rPr>
        <w:t xml:space="preserve"> </w:t>
      </w:r>
    </w:p>
    <w:p w14:paraId="58406F06" w14:textId="767C9BB2" w:rsidR="00BC7DB7" w:rsidRPr="00AD5C51" w:rsidRDefault="00B9110A" w:rsidP="00EA35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</w:t>
      </w:r>
      <w:r w:rsidR="00BC7DB7" w:rsidRPr="00AD5C51">
        <w:rPr>
          <w:rFonts w:ascii="Times New Roman" w:hAnsi="Times New Roman"/>
          <w:sz w:val="24"/>
          <w:szCs w:val="24"/>
        </w:rPr>
        <w:t xml:space="preserve"> Artikulli 605                                                  </w:t>
      </w:r>
      <w:r w:rsidR="004177B5">
        <w:rPr>
          <w:rFonts w:ascii="Times New Roman" w:hAnsi="Times New Roman"/>
          <w:sz w:val="24"/>
          <w:szCs w:val="24"/>
        </w:rPr>
        <w:t xml:space="preserve">        </w:t>
      </w:r>
      <w:r w:rsidR="00772C10">
        <w:rPr>
          <w:rFonts w:ascii="Times New Roman" w:hAnsi="Times New Roman"/>
          <w:sz w:val="24"/>
          <w:szCs w:val="24"/>
        </w:rPr>
        <w:t>0 lekë</w:t>
      </w:r>
      <w:r w:rsidR="00034D7A" w:rsidRPr="00AD5C51">
        <w:rPr>
          <w:rFonts w:ascii="Times New Roman" w:hAnsi="Times New Roman"/>
          <w:sz w:val="24"/>
          <w:szCs w:val="24"/>
        </w:rPr>
        <w:tab/>
      </w:r>
      <w:r w:rsidR="00034D7A" w:rsidRPr="00AD5C51">
        <w:rPr>
          <w:rFonts w:ascii="Times New Roman" w:hAnsi="Times New Roman"/>
          <w:sz w:val="24"/>
          <w:szCs w:val="24"/>
        </w:rPr>
        <w:tab/>
      </w:r>
      <w:r w:rsidR="00034D7A" w:rsidRPr="00AD5C51">
        <w:rPr>
          <w:rFonts w:ascii="Times New Roman" w:hAnsi="Times New Roman"/>
          <w:sz w:val="24"/>
          <w:szCs w:val="24"/>
        </w:rPr>
        <w:tab/>
      </w:r>
      <w:r w:rsidR="00034D7A" w:rsidRPr="00AD5C51">
        <w:rPr>
          <w:rFonts w:ascii="Times New Roman" w:hAnsi="Times New Roman"/>
          <w:sz w:val="24"/>
          <w:szCs w:val="24"/>
        </w:rPr>
        <w:tab/>
      </w:r>
      <w:r w:rsidR="00034D7A" w:rsidRPr="00AD5C51">
        <w:rPr>
          <w:rFonts w:ascii="Times New Roman" w:hAnsi="Times New Roman"/>
          <w:sz w:val="24"/>
          <w:szCs w:val="24"/>
        </w:rPr>
        <w:tab/>
      </w:r>
      <w:r w:rsidR="00B53BF6">
        <w:rPr>
          <w:rFonts w:ascii="Times New Roman" w:hAnsi="Times New Roman"/>
          <w:sz w:val="24"/>
          <w:szCs w:val="24"/>
        </w:rPr>
        <w:t xml:space="preserve">   0 lekë</w:t>
      </w:r>
    </w:p>
    <w:p w14:paraId="3AF0108C" w14:textId="4F4A66E9" w:rsidR="00BC7DB7" w:rsidRPr="00AD5C51" w:rsidRDefault="00B9110A" w:rsidP="00EA355E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    </w:t>
      </w:r>
      <w:r w:rsidR="00BC7DB7" w:rsidRPr="00AD5C51">
        <w:rPr>
          <w:rFonts w:ascii="Times New Roman" w:hAnsi="Times New Roman"/>
          <w:sz w:val="24"/>
          <w:szCs w:val="24"/>
          <w:u w:val="single"/>
        </w:rPr>
        <w:t xml:space="preserve">Artikulli 606                                                 </w:t>
      </w:r>
      <w:r w:rsidR="00B53BF6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BC7DB7" w:rsidRPr="00AD5C51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4177B5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034D7A" w:rsidRPr="00AD5C5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72C10">
        <w:rPr>
          <w:rFonts w:ascii="Times New Roman" w:hAnsi="Times New Roman"/>
          <w:sz w:val="24"/>
          <w:szCs w:val="24"/>
          <w:u w:val="single"/>
        </w:rPr>
        <w:t>0</w:t>
      </w:r>
      <w:r w:rsidR="00B53BF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C7DB7" w:rsidRPr="00AD5C51">
        <w:rPr>
          <w:rFonts w:ascii="Times New Roman" w:hAnsi="Times New Roman"/>
          <w:sz w:val="24"/>
          <w:szCs w:val="24"/>
          <w:u w:val="single"/>
        </w:rPr>
        <w:t>lek</w:t>
      </w:r>
      <w:r w:rsidR="008B27E7" w:rsidRPr="00AD5C51">
        <w:rPr>
          <w:rFonts w:ascii="Times New Roman" w:hAnsi="Times New Roman"/>
          <w:sz w:val="24"/>
          <w:szCs w:val="24"/>
          <w:u w:val="single"/>
        </w:rPr>
        <w:t>ë</w:t>
      </w:r>
      <w:r w:rsidR="00D1233E"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</w:t>
      </w:r>
      <w:r w:rsidR="00DB0966" w:rsidRPr="00AD5C5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1233E" w:rsidRPr="00AD5C5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D56E3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4177B5">
        <w:rPr>
          <w:rFonts w:ascii="Times New Roman" w:hAnsi="Times New Roman"/>
          <w:sz w:val="24"/>
          <w:szCs w:val="24"/>
          <w:u w:val="single"/>
        </w:rPr>
        <w:t>69</w:t>
      </w:r>
      <w:r w:rsidR="00D1233E" w:rsidRPr="00AD5C51">
        <w:rPr>
          <w:rFonts w:ascii="Times New Roman" w:hAnsi="Times New Roman"/>
          <w:sz w:val="24"/>
          <w:szCs w:val="24"/>
          <w:u w:val="single"/>
        </w:rPr>
        <w:t xml:space="preserve"> lek</w:t>
      </w:r>
      <w:r w:rsidR="008B27E7" w:rsidRPr="00AD5C51">
        <w:rPr>
          <w:rFonts w:ascii="Times New Roman" w:hAnsi="Times New Roman"/>
          <w:sz w:val="24"/>
          <w:szCs w:val="24"/>
          <w:u w:val="single"/>
        </w:rPr>
        <w:t>ë</w:t>
      </w:r>
      <w:r w:rsidR="00BC7DB7"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</w:t>
      </w:r>
    </w:p>
    <w:p w14:paraId="26B79CC2" w14:textId="745ACE36" w:rsidR="00BC7DB7" w:rsidRPr="00AD5C51" w:rsidRDefault="00BC7DB7" w:rsidP="00EA355E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     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Totali                                                                    </w:t>
      </w:r>
      <w:r w:rsidR="00D958A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21,494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lek</w:t>
      </w:r>
      <w:r w:rsidR="008B27E7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ë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                                           </w:t>
      </w:r>
      <w:r w:rsidR="00D1233E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</w:t>
      </w:r>
      <w:r w:rsidR="00DB0966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</w:t>
      </w:r>
      <w:r w:rsidR="004177B5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24,5</w:t>
      </w:r>
      <w:r w:rsidR="00396148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70</w:t>
      </w:r>
      <w:r w:rsidR="004177B5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lek</w:t>
      </w:r>
      <w:r w:rsidR="008B27E7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ë</w:t>
      </w:r>
    </w:p>
    <w:p w14:paraId="6D058668" w14:textId="5AA5D817" w:rsidR="00BC7DB7" w:rsidRPr="00AD5C51" w:rsidRDefault="00BC7DB7" w:rsidP="00EA355E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Realizimi n</w:t>
      </w:r>
      <w:r w:rsidR="008B27E7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ë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             </w:t>
      </w:r>
      <w:r w:rsidR="00DB0966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</w:t>
      </w:r>
      <w:r w:rsidR="00004349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 </w:t>
      </w:r>
      <w:r w:rsidR="00D1233E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2</w:t>
      </w:r>
      <w:r w:rsidR="000A522D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3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                           </w:t>
      </w:r>
      <w:r w:rsidR="006C29BE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</w:t>
      </w:r>
      <w:r w:rsidR="004177B5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25</w:t>
      </w:r>
      <w:r w:rsidR="006C29BE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.1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%</w:t>
      </w:r>
    </w:p>
    <w:p w14:paraId="4F9A2CA0" w14:textId="3EE3E10C" w:rsidR="00B07E40" w:rsidRPr="00D21D24" w:rsidRDefault="00BC7DB7" w:rsidP="00EA355E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</w:t>
      </w:r>
    </w:p>
    <w:p w14:paraId="18CF7C98" w14:textId="74188263" w:rsidR="00BC7DB7" w:rsidRPr="00AD5C51" w:rsidRDefault="00D1233E" w:rsidP="00EA35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Realizimi</w:t>
      </w:r>
      <w:r w:rsidR="00BC7DB7"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i s</w:t>
      </w:r>
      <w:r w:rsidR="00BC7DB7" w:rsidRPr="00AD5C51">
        <w:rPr>
          <w:rFonts w:ascii="Times New Roman" w:hAnsi="Times New Roman"/>
          <w:sz w:val="24"/>
          <w:szCs w:val="24"/>
        </w:rPr>
        <w:t>hpenzime</w:t>
      </w:r>
      <w:r w:rsidRPr="00AD5C51">
        <w:rPr>
          <w:rFonts w:ascii="Times New Roman" w:hAnsi="Times New Roman"/>
          <w:sz w:val="24"/>
          <w:szCs w:val="24"/>
        </w:rPr>
        <w:t>ve</w:t>
      </w:r>
      <w:r w:rsidR="00BC7DB7" w:rsidRPr="00AD5C51">
        <w:rPr>
          <w:rFonts w:ascii="Times New Roman" w:hAnsi="Times New Roman"/>
          <w:sz w:val="24"/>
          <w:szCs w:val="24"/>
        </w:rPr>
        <w:t xml:space="preserve"> kapitale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BC7DB7" w:rsidRPr="00AD5C51">
        <w:rPr>
          <w:rFonts w:ascii="Times New Roman" w:hAnsi="Times New Roman"/>
          <w:sz w:val="24"/>
          <w:szCs w:val="24"/>
        </w:rPr>
        <w:t xml:space="preserve"> programit </w:t>
      </w:r>
      <w:r w:rsidRPr="00AD5C51">
        <w:rPr>
          <w:rFonts w:ascii="Times New Roman" w:hAnsi="Times New Roman"/>
          <w:sz w:val="24"/>
          <w:szCs w:val="24"/>
        </w:rPr>
        <w:t>paraqitet si vijon 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B9110A" w:rsidRPr="00AD5C51">
        <w:rPr>
          <w:rFonts w:ascii="Times New Roman" w:hAnsi="Times New Roman"/>
          <w:sz w:val="24"/>
          <w:szCs w:val="24"/>
        </w:rPr>
        <w:t xml:space="preserve"> periudhat krahasuese, r</w:t>
      </w:r>
      <w:r w:rsidRPr="00AD5C51">
        <w:rPr>
          <w:rFonts w:ascii="Times New Roman" w:hAnsi="Times New Roman"/>
          <w:sz w:val="24"/>
          <w:szCs w:val="24"/>
        </w:rPr>
        <w:t>ezulton se p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vitin 202</w:t>
      </w:r>
      <w:r w:rsidR="001010B7">
        <w:rPr>
          <w:rFonts w:ascii="Times New Roman" w:hAnsi="Times New Roman"/>
          <w:sz w:val="24"/>
          <w:szCs w:val="24"/>
        </w:rPr>
        <w:t>5</w:t>
      </w:r>
      <w:r w:rsidRPr="00AD5C51">
        <w:rPr>
          <w:rFonts w:ascii="Times New Roman" w:hAnsi="Times New Roman"/>
          <w:sz w:val="24"/>
          <w:szCs w:val="24"/>
        </w:rPr>
        <w:t xml:space="preserve"> ka nj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realizim m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B65EEF">
        <w:rPr>
          <w:rFonts w:ascii="Times New Roman" w:hAnsi="Times New Roman"/>
          <w:sz w:val="24"/>
          <w:szCs w:val="24"/>
        </w:rPr>
        <w:t>ul</w:t>
      </w:r>
      <w:r w:rsidR="00CC0540">
        <w:rPr>
          <w:rFonts w:ascii="Times New Roman" w:hAnsi="Times New Roman"/>
          <w:sz w:val="24"/>
          <w:szCs w:val="24"/>
        </w:rPr>
        <w:t>ë</w:t>
      </w:r>
      <w:r w:rsidR="00B65EEF">
        <w:rPr>
          <w:rFonts w:ascii="Times New Roman" w:hAnsi="Times New Roman"/>
          <w:sz w:val="24"/>
          <w:szCs w:val="24"/>
        </w:rPr>
        <w:t xml:space="preserve">t </w:t>
      </w:r>
      <w:r w:rsidRPr="00AD5C51">
        <w:rPr>
          <w:rFonts w:ascii="Times New Roman" w:hAnsi="Times New Roman"/>
          <w:sz w:val="24"/>
          <w:szCs w:val="24"/>
        </w:rPr>
        <w:t>si 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vler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nominale, ashtu dhe 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%.</w:t>
      </w:r>
    </w:p>
    <w:p w14:paraId="6B474D8E" w14:textId="7B06F2B8" w:rsidR="00BC7DB7" w:rsidRDefault="00D1233E" w:rsidP="00EA355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në / 000 lekë</w:t>
      </w:r>
    </w:p>
    <w:p w14:paraId="644909A3" w14:textId="77777777" w:rsidR="00D21D24" w:rsidRPr="00D21D24" w:rsidRDefault="00D21D24" w:rsidP="00EA355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29772A9C" w14:textId="37A0BE48" w:rsidR="00BC7DB7" w:rsidRPr="00AD5C51" w:rsidRDefault="000157EC" w:rsidP="00EA355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C7DB7" w:rsidRPr="00AD5C51">
        <w:rPr>
          <w:rFonts w:ascii="Times New Roman" w:hAnsi="Times New Roman"/>
          <w:sz w:val="24"/>
          <w:szCs w:val="24"/>
        </w:rPr>
        <w:t xml:space="preserve">Shpenzimet Kapitale FB                                   Realizimi Financiar                            Realizimi Financiar      </w:t>
      </w:r>
      <w:r w:rsidR="00BC7DB7"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="00BC7DB7" w:rsidRPr="00AD5C51">
        <w:rPr>
          <w:rFonts w:ascii="Times New Roman" w:hAnsi="Times New Roman"/>
          <w:sz w:val="24"/>
          <w:szCs w:val="24"/>
        </w:rPr>
        <w:t xml:space="preserve"> </w:t>
      </w:r>
      <w:r w:rsidR="00BC7DB7"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1E55C89D" w14:textId="04D3A554" w:rsidR="00C24F1F" w:rsidRPr="00991B65" w:rsidRDefault="00BC7DB7" w:rsidP="00EA355E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6927F1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 Viti 202</w:t>
      </w:r>
      <w:r w:rsidR="006927F1">
        <w:rPr>
          <w:rFonts w:ascii="Times New Roman" w:hAnsi="Times New Roman"/>
          <w:b/>
          <w:bCs/>
          <w:sz w:val="24"/>
          <w:szCs w:val="24"/>
          <w:u w:val="single"/>
        </w:rPr>
        <w:t>5</w:t>
      </w:r>
    </w:p>
    <w:p w14:paraId="3699FDB6" w14:textId="3667E36A" w:rsidR="00BC7DB7" w:rsidRPr="00C24F1F" w:rsidRDefault="00C24F1F" w:rsidP="00EA35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D5C51">
        <w:rPr>
          <w:rFonts w:ascii="Times New Roman" w:hAnsi="Times New Roman"/>
          <w:sz w:val="24"/>
          <w:szCs w:val="24"/>
        </w:rPr>
        <w:t>Artikulli 23</w:t>
      </w:r>
      <w:r>
        <w:rPr>
          <w:rFonts w:ascii="Times New Roman" w:hAnsi="Times New Roman"/>
          <w:sz w:val="24"/>
          <w:szCs w:val="24"/>
        </w:rPr>
        <w:t>0</w:t>
      </w:r>
      <w:r w:rsidRPr="00AD5C51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C53F6E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0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  </w:t>
      </w:r>
      <w:r w:rsidR="00991B65">
        <w:rPr>
          <w:rFonts w:ascii="Times New Roman" w:hAnsi="Times New Roman"/>
          <w:sz w:val="24"/>
          <w:szCs w:val="24"/>
        </w:rPr>
        <w:t xml:space="preserve">    </w:t>
      </w:r>
      <w:r w:rsidR="001010B7">
        <w:rPr>
          <w:rFonts w:ascii="Times New Roman" w:hAnsi="Times New Roman"/>
          <w:sz w:val="24"/>
          <w:szCs w:val="24"/>
        </w:rPr>
        <w:t xml:space="preserve"> </w:t>
      </w:r>
      <w:r w:rsidR="00991B65">
        <w:rPr>
          <w:rFonts w:ascii="Times New Roman" w:hAnsi="Times New Roman"/>
          <w:sz w:val="24"/>
          <w:szCs w:val="24"/>
        </w:rPr>
        <w:t xml:space="preserve">     0 </w:t>
      </w:r>
      <w:r w:rsidRPr="00AD5C51">
        <w:rPr>
          <w:rFonts w:ascii="Times New Roman" w:hAnsi="Times New Roman"/>
          <w:sz w:val="24"/>
          <w:szCs w:val="24"/>
        </w:rPr>
        <w:t>lekë</w:t>
      </w:r>
    </w:p>
    <w:p w14:paraId="4CA6FD6B" w14:textId="23864909" w:rsidR="00BC7DB7" w:rsidRPr="00AD5C51" w:rsidRDefault="00BC7DB7" w:rsidP="00EA35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</w:t>
      </w:r>
      <w:r w:rsidR="00C53F6E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Artikulli 231                                                  </w:t>
      </w:r>
      <w:r w:rsidR="006927F1">
        <w:rPr>
          <w:rFonts w:ascii="Times New Roman" w:hAnsi="Times New Roman"/>
          <w:sz w:val="24"/>
          <w:szCs w:val="24"/>
        </w:rPr>
        <w:t xml:space="preserve">19,345 </w:t>
      </w:r>
      <w:r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991B65">
        <w:rPr>
          <w:rFonts w:ascii="Times New Roman" w:hAnsi="Times New Roman"/>
          <w:sz w:val="24"/>
          <w:szCs w:val="24"/>
        </w:rPr>
        <w:t xml:space="preserve">   1</w:t>
      </w:r>
      <w:r w:rsidR="00AC21BD">
        <w:rPr>
          <w:rFonts w:ascii="Times New Roman" w:hAnsi="Times New Roman"/>
          <w:sz w:val="24"/>
          <w:szCs w:val="24"/>
        </w:rPr>
        <w:t xml:space="preserve">4,962 </w:t>
      </w:r>
      <w:r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</w:p>
    <w:p w14:paraId="6DB0A388" w14:textId="11C3DE4F" w:rsidR="00C53F6E" w:rsidRPr="00AD5C51" w:rsidRDefault="00BC7DB7" w:rsidP="00EA355E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     </w:t>
      </w:r>
      <w:r w:rsidR="00C53F6E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Totali                                                                   </w:t>
      </w:r>
      <w:r w:rsidR="001010B7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 w:rsidR="00C53F6E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 w:rsidR="000157EC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 w:rsidR="00C53F6E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19,34</w:t>
      </w:r>
      <w:r w:rsidR="00991B65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5</w:t>
      </w:r>
      <w:r w:rsidR="00C53F6E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lekë                                                        </w:t>
      </w:r>
      <w:r w:rsidR="00991B65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1</w:t>
      </w:r>
      <w:r w:rsidR="00C53F6E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4,</w:t>
      </w:r>
      <w:r w:rsidR="00991B65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962</w:t>
      </w:r>
      <w:r w:rsidR="00C53F6E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 w:rsidR="00C53F6E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lekë</w:t>
      </w:r>
    </w:p>
    <w:p w14:paraId="175B7229" w14:textId="2CB0B2B0" w:rsidR="00B07E40" w:rsidRDefault="00BC7DB7" w:rsidP="00EA355E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0157EC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D1233E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Realizimi n</w:t>
      </w:r>
      <w:r w:rsidR="008B27E7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ë</w:t>
      </w:r>
      <w:r w:rsidR="00D1233E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                         </w:t>
      </w:r>
      <w:r w:rsidR="006927F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1</w:t>
      </w:r>
      <w:r w:rsidR="00991B65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9</w:t>
      </w:r>
      <w:r w:rsidR="00D1233E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                           </w:t>
      </w:r>
      <w:r w:rsidR="001010B7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</w:t>
      </w:r>
      <w:r w:rsidR="00D1233E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1</w:t>
      </w:r>
      <w:r w:rsidR="00AC21BD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4.</w:t>
      </w:r>
      <w:r w:rsidR="00991B65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4</w:t>
      </w:r>
      <w:r w:rsidR="00D1233E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%</w:t>
      </w:r>
    </w:p>
    <w:p w14:paraId="0835DEB7" w14:textId="77777777" w:rsidR="00D2765D" w:rsidRPr="00D2765D" w:rsidRDefault="00D2765D" w:rsidP="00EA355E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</w:p>
    <w:p w14:paraId="4C83406B" w14:textId="661DE051" w:rsidR="00DB0966" w:rsidRPr="00D21D24" w:rsidRDefault="00DB0966" w:rsidP="00CC05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D24">
        <w:rPr>
          <w:rFonts w:ascii="Times New Roman" w:hAnsi="Times New Roman"/>
          <w:sz w:val="24"/>
          <w:szCs w:val="24"/>
        </w:rPr>
        <w:t>Shpenzimet kapitale të programit realizohen nga</w:t>
      </w:r>
      <w:r w:rsidR="003B413A">
        <w:rPr>
          <w:rFonts w:ascii="Times New Roman" w:hAnsi="Times New Roman"/>
          <w:sz w:val="24"/>
          <w:szCs w:val="24"/>
        </w:rPr>
        <w:t xml:space="preserve"> </w:t>
      </w:r>
      <w:r w:rsidR="00DD5FFB">
        <w:rPr>
          <w:rFonts w:ascii="Times New Roman" w:hAnsi="Times New Roman"/>
          <w:sz w:val="24"/>
          <w:szCs w:val="24"/>
        </w:rPr>
        <w:t>2</w:t>
      </w:r>
      <w:r w:rsidR="003B413A">
        <w:rPr>
          <w:rFonts w:ascii="Times New Roman" w:hAnsi="Times New Roman"/>
          <w:sz w:val="24"/>
          <w:szCs w:val="24"/>
        </w:rPr>
        <w:t xml:space="preserve"> </w:t>
      </w:r>
      <w:r w:rsidRPr="00D21D24">
        <w:rPr>
          <w:rFonts w:ascii="Times New Roman" w:hAnsi="Times New Roman"/>
          <w:sz w:val="24"/>
          <w:szCs w:val="24"/>
        </w:rPr>
        <w:t xml:space="preserve">njësi shpenzuese të varësisë </w:t>
      </w:r>
      <w:r w:rsidR="008821D1" w:rsidRPr="00D21D24">
        <w:rPr>
          <w:rFonts w:ascii="Times New Roman" w:hAnsi="Times New Roman"/>
          <w:sz w:val="24"/>
          <w:szCs w:val="24"/>
        </w:rPr>
        <w:t xml:space="preserve">dhe </w:t>
      </w:r>
      <w:r w:rsidR="003B413A">
        <w:rPr>
          <w:rFonts w:ascii="Times New Roman" w:hAnsi="Times New Roman"/>
          <w:sz w:val="24"/>
          <w:szCs w:val="24"/>
        </w:rPr>
        <w:t xml:space="preserve">dy </w:t>
      </w:r>
      <w:r w:rsidR="008821D1" w:rsidRPr="00D21D24">
        <w:rPr>
          <w:rFonts w:ascii="Times New Roman" w:hAnsi="Times New Roman"/>
          <w:sz w:val="24"/>
          <w:szCs w:val="24"/>
        </w:rPr>
        <w:t xml:space="preserve">Bashki </w:t>
      </w:r>
      <w:r w:rsidRPr="00D21D24">
        <w:rPr>
          <w:rFonts w:ascii="Times New Roman" w:hAnsi="Times New Roman"/>
          <w:sz w:val="24"/>
          <w:szCs w:val="24"/>
        </w:rPr>
        <w:t>si vijon</w:t>
      </w:r>
      <w:r w:rsidR="00DD5FFB">
        <w:rPr>
          <w:rFonts w:ascii="Times New Roman" w:hAnsi="Times New Roman"/>
          <w:sz w:val="24"/>
          <w:szCs w:val="24"/>
        </w:rPr>
        <w:t>:</w:t>
      </w:r>
    </w:p>
    <w:p w14:paraId="02504D14" w14:textId="77777777" w:rsidR="00D601FB" w:rsidRPr="00D21D24" w:rsidRDefault="00D601FB" w:rsidP="00CC05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B2003" w14:textId="32F0A168" w:rsidR="00DB0966" w:rsidRPr="00D21D24" w:rsidRDefault="008821D1" w:rsidP="00CC054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D24">
        <w:rPr>
          <w:rFonts w:ascii="Times New Roman" w:hAnsi="Times New Roman"/>
          <w:sz w:val="24"/>
          <w:szCs w:val="24"/>
        </w:rPr>
        <w:t>Aparati i Ministrise s</w:t>
      </w:r>
      <w:r w:rsidR="0026672B" w:rsidRPr="00D21D24">
        <w:rPr>
          <w:rFonts w:ascii="Times New Roman" w:hAnsi="Times New Roman"/>
          <w:sz w:val="24"/>
          <w:szCs w:val="24"/>
        </w:rPr>
        <w:t>ë</w:t>
      </w:r>
      <w:r w:rsidRPr="00D21D24">
        <w:rPr>
          <w:rFonts w:ascii="Times New Roman" w:hAnsi="Times New Roman"/>
          <w:sz w:val="24"/>
          <w:szCs w:val="24"/>
        </w:rPr>
        <w:t xml:space="preserve"> Infrastruktures dhe Energjis</w:t>
      </w:r>
      <w:r w:rsidR="0026672B" w:rsidRPr="00D21D24">
        <w:rPr>
          <w:rFonts w:ascii="Times New Roman" w:hAnsi="Times New Roman"/>
          <w:sz w:val="24"/>
          <w:szCs w:val="24"/>
        </w:rPr>
        <w:t>ë</w:t>
      </w:r>
      <w:r w:rsidR="00DB0966" w:rsidRPr="00D21D24">
        <w:rPr>
          <w:rFonts w:ascii="Times New Roman" w:hAnsi="Times New Roman"/>
          <w:sz w:val="24"/>
          <w:szCs w:val="24"/>
        </w:rPr>
        <w:t xml:space="preserve">, me plan të shpenzimeve kapitale prej </w:t>
      </w:r>
      <w:r w:rsidR="00CC6115">
        <w:rPr>
          <w:rFonts w:ascii="Times New Roman" w:hAnsi="Times New Roman"/>
          <w:sz w:val="24"/>
          <w:szCs w:val="24"/>
        </w:rPr>
        <w:t>14.1</w:t>
      </w:r>
      <w:r w:rsidR="00DB0966" w:rsidRPr="00D21D24">
        <w:rPr>
          <w:rFonts w:ascii="Times New Roman" w:hAnsi="Times New Roman"/>
          <w:sz w:val="24"/>
          <w:szCs w:val="24"/>
        </w:rPr>
        <w:t xml:space="preserve"> milion lekë për implementimin e </w:t>
      </w:r>
      <w:r w:rsidR="008D3169">
        <w:rPr>
          <w:rFonts w:ascii="Times New Roman" w:hAnsi="Times New Roman"/>
          <w:sz w:val="24"/>
          <w:szCs w:val="24"/>
        </w:rPr>
        <w:t xml:space="preserve">1 </w:t>
      </w:r>
      <w:r w:rsidR="00DB0966" w:rsidRPr="00D21D24">
        <w:rPr>
          <w:rFonts w:ascii="Times New Roman" w:hAnsi="Times New Roman"/>
          <w:sz w:val="24"/>
          <w:szCs w:val="24"/>
        </w:rPr>
        <w:t>projekt</w:t>
      </w:r>
      <w:r w:rsidR="008D3169">
        <w:rPr>
          <w:rFonts w:ascii="Times New Roman" w:hAnsi="Times New Roman"/>
          <w:sz w:val="24"/>
          <w:szCs w:val="24"/>
        </w:rPr>
        <w:t>i</w:t>
      </w:r>
      <w:r w:rsidR="00DB0966" w:rsidRPr="00D21D24">
        <w:rPr>
          <w:rFonts w:ascii="Times New Roman" w:hAnsi="Times New Roman"/>
          <w:sz w:val="24"/>
          <w:szCs w:val="24"/>
        </w:rPr>
        <w:t>;</w:t>
      </w:r>
    </w:p>
    <w:p w14:paraId="76C3E98D" w14:textId="36EBB82C" w:rsidR="008821D1" w:rsidRDefault="008821D1" w:rsidP="00CC054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D24">
        <w:rPr>
          <w:rFonts w:ascii="Times New Roman" w:hAnsi="Times New Roman"/>
          <w:sz w:val="24"/>
          <w:szCs w:val="24"/>
        </w:rPr>
        <w:t>Arkivi Qendror Teknik i Nd</w:t>
      </w:r>
      <w:r w:rsidR="0026672B" w:rsidRPr="00D21D24">
        <w:rPr>
          <w:rFonts w:ascii="Times New Roman" w:hAnsi="Times New Roman"/>
          <w:sz w:val="24"/>
          <w:szCs w:val="24"/>
        </w:rPr>
        <w:t>ë</w:t>
      </w:r>
      <w:r w:rsidRPr="00D21D24">
        <w:rPr>
          <w:rFonts w:ascii="Times New Roman" w:hAnsi="Times New Roman"/>
          <w:sz w:val="24"/>
          <w:szCs w:val="24"/>
        </w:rPr>
        <w:t>rtimit</w:t>
      </w:r>
      <w:r w:rsidR="00DB0966" w:rsidRPr="00D21D24">
        <w:rPr>
          <w:rFonts w:ascii="Times New Roman" w:hAnsi="Times New Roman"/>
          <w:sz w:val="24"/>
          <w:szCs w:val="24"/>
        </w:rPr>
        <w:t>, me plan të shpenzimeve kapitale prej</w:t>
      </w:r>
      <w:r w:rsidR="007949D6">
        <w:rPr>
          <w:rFonts w:ascii="Times New Roman" w:hAnsi="Times New Roman"/>
          <w:sz w:val="24"/>
          <w:szCs w:val="24"/>
        </w:rPr>
        <w:t xml:space="preserve"> </w:t>
      </w:r>
      <w:r w:rsidR="00C637A0">
        <w:rPr>
          <w:rFonts w:ascii="Times New Roman" w:hAnsi="Times New Roman"/>
          <w:sz w:val="24"/>
          <w:szCs w:val="24"/>
        </w:rPr>
        <w:t>8</w:t>
      </w:r>
      <w:r w:rsidR="007949D6">
        <w:rPr>
          <w:rFonts w:ascii="Times New Roman" w:hAnsi="Times New Roman"/>
          <w:sz w:val="24"/>
          <w:szCs w:val="24"/>
        </w:rPr>
        <w:t xml:space="preserve"> </w:t>
      </w:r>
      <w:r w:rsidR="00DB0966" w:rsidRPr="00D21D24">
        <w:rPr>
          <w:rFonts w:ascii="Times New Roman" w:hAnsi="Times New Roman"/>
          <w:sz w:val="24"/>
          <w:szCs w:val="24"/>
        </w:rPr>
        <w:t xml:space="preserve">milion lekë për implementimin e </w:t>
      </w:r>
      <w:r w:rsidR="00C637A0">
        <w:rPr>
          <w:rFonts w:ascii="Times New Roman" w:hAnsi="Times New Roman"/>
          <w:sz w:val="24"/>
          <w:szCs w:val="24"/>
        </w:rPr>
        <w:t>2</w:t>
      </w:r>
      <w:r w:rsidR="00DB0966" w:rsidRPr="00D21D24">
        <w:rPr>
          <w:rFonts w:ascii="Times New Roman" w:hAnsi="Times New Roman"/>
          <w:sz w:val="24"/>
          <w:szCs w:val="24"/>
        </w:rPr>
        <w:t xml:space="preserve"> projekt</w:t>
      </w:r>
      <w:r w:rsidR="008D3169">
        <w:rPr>
          <w:rFonts w:ascii="Times New Roman" w:hAnsi="Times New Roman"/>
          <w:sz w:val="24"/>
          <w:szCs w:val="24"/>
        </w:rPr>
        <w:t xml:space="preserve">eve </w:t>
      </w:r>
      <w:r w:rsidR="00DB0966" w:rsidRPr="00D21D24">
        <w:rPr>
          <w:rFonts w:ascii="Times New Roman" w:hAnsi="Times New Roman"/>
          <w:sz w:val="24"/>
          <w:szCs w:val="24"/>
        </w:rPr>
        <w:t>;</w:t>
      </w:r>
    </w:p>
    <w:p w14:paraId="61E403FA" w14:textId="78C50392" w:rsidR="00C637A0" w:rsidRPr="000E0890" w:rsidRDefault="00C637A0" w:rsidP="00CC054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D2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gjencia Shtetërore e Shpronësimeve</w:t>
      </w:r>
      <w:r w:rsidRPr="00D21D24">
        <w:rPr>
          <w:rFonts w:ascii="Times New Roman" w:hAnsi="Times New Roman"/>
          <w:sz w:val="24"/>
          <w:szCs w:val="24"/>
        </w:rPr>
        <w:t>, me plan të shpenzimeve kapitale prej</w:t>
      </w:r>
      <w:r>
        <w:rPr>
          <w:rFonts w:ascii="Times New Roman" w:hAnsi="Times New Roman"/>
          <w:sz w:val="24"/>
          <w:szCs w:val="24"/>
        </w:rPr>
        <w:t xml:space="preserve"> 8</w:t>
      </w:r>
      <w:r w:rsidR="000E0890">
        <w:rPr>
          <w:rFonts w:ascii="Times New Roman" w:hAnsi="Times New Roman"/>
          <w:sz w:val="24"/>
          <w:szCs w:val="24"/>
        </w:rPr>
        <w:t xml:space="preserve">.4 </w:t>
      </w:r>
      <w:r w:rsidRPr="00D21D24">
        <w:rPr>
          <w:rFonts w:ascii="Times New Roman" w:hAnsi="Times New Roman"/>
          <w:sz w:val="24"/>
          <w:szCs w:val="24"/>
        </w:rPr>
        <w:t xml:space="preserve">milion lekë për implementimin e </w:t>
      </w:r>
      <w:r>
        <w:rPr>
          <w:rFonts w:ascii="Times New Roman" w:hAnsi="Times New Roman"/>
          <w:sz w:val="24"/>
          <w:szCs w:val="24"/>
        </w:rPr>
        <w:t>2</w:t>
      </w:r>
      <w:r w:rsidRPr="00D21D24">
        <w:rPr>
          <w:rFonts w:ascii="Times New Roman" w:hAnsi="Times New Roman"/>
          <w:sz w:val="24"/>
          <w:szCs w:val="24"/>
        </w:rPr>
        <w:t xml:space="preserve"> projekt</w:t>
      </w:r>
      <w:r w:rsidR="008D3169">
        <w:rPr>
          <w:rFonts w:ascii="Times New Roman" w:hAnsi="Times New Roman"/>
          <w:sz w:val="24"/>
          <w:szCs w:val="24"/>
        </w:rPr>
        <w:t>eve</w:t>
      </w:r>
      <w:r w:rsidRPr="00D21D24">
        <w:rPr>
          <w:rFonts w:ascii="Times New Roman" w:hAnsi="Times New Roman"/>
          <w:sz w:val="24"/>
          <w:szCs w:val="24"/>
        </w:rPr>
        <w:t>;</w:t>
      </w:r>
    </w:p>
    <w:p w14:paraId="44A1E4DB" w14:textId="5363BF9C" w:rsidR="00BC7DB7" w:rsidRPr="00030A5E" w:rsidRDefault="008821D1" w:rsidP="00CC054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  <w:r w:rsidRPr="00D21D24">
        <w:rPr>
          <w:rFonts w:ascii="Times New Roman" w:hAnsi="Times New Roman"/>
          <w:sz w:val="24"/>
          <w:szCs w:val="24"/>
        </w:rPr>
        <w:t>Bashkia Fier</w:t>
      </w:r>
      <w:r w:rsidR="00DB0966" w:rsidRPr="00D21D24">
        <w:rPr>
          <w:rFonts w:ascii="Times New Roman" w:hAnsi="Times New Roman"/>
          <w:sz w:val="24"/>
          <w:szCs w:val="24"/>
        </w:rPr>
        <w:t xml:space="preserve">, me plan të shpenzimeve kapitale prej </w:t>
      </w:r>
      <w:r w:rsidR="00030A5E">
        <w:rPr>
          <w:rFonts w:ascii="Times New Roman" w:hAnsi="Times New Roman"/>
          <w:sz w:val="24"/>
          <w:szCs w:val="24"/>
        </w:rPr>
        <w:t xml:space="preserve">16 </w:t>
      </w:r>
      <w:r w:rsidR="00DB0966" w:rsidRPr="00D21D24">
        <w:rPr>
          <w:rFonts w:ascii="Times New Roman" w:hAnsi="Times New Roman"/>
          <w:sz w:val="24"/>
          <w:szCs w:val="24"/>
        </w:rPr>
        <w:t xml:space="preserve">milion lekë për </w:t>
      </w:r>
      <w:r w:rsidR="00857FB5" w:rsidRPr="00D21D24">
        <w:rPr>
          <w:rFonts w:ascii="Times New Roman" w:hAnsi="Times New Roman"/>
          <w:sz w:val="24"/>
          <w:szCs w:val="24"/>
        </w:rPr>
        <w:t>z</w:t>
      </w:r>
      <w:r w:rsidR="00540741" w:rsidRPr="00D21D24">
        <w:rPr>
          <w:rFonts w:ascii="Times New Roman" w:hAnsi="Times New Roman"/>
          <w:sz w:val="24"/>
          <w:szCs w:val="24"/>
        </w:rPr>
        <w:t>ë</w:t>
      </w:r>
      <w:r w:rsidR="00857FB5" w:rsidRPr="00D21D24">
        <w:rPr>
          <w:rFonts w:ascii="Times New Roman" w:hAnsi="Times New Roman"/>
          <w:sz w:val="24"/>
          <w:szCs w:val="24"/>
        </w:rPr>
        <w:t xml:space="preserve">rin </w:t>
      </w:r>
      <w:r w:rsidRPr="00D21D24">
        <w:rPr>
          <w:rFonts w:ascii="Times New Roman" w:hAnsi="Times New Roman"/>
          <w:sz w:val="24"/>
          <w:szCs w:val="24"/>
        </w:rPr>
        <w:t>shpron</w:t>
      </w:r>
      <w:r w:rsidR="0026672B" w:rsidRPr="00D21D24">
        <w:rPr>
          <w:rFonts w:ascii="Times New Roman" w:hAnsi="Times New Roman"/>
          <w:sz w:val="24"/>
          <w:szCs w:val="24"/>
        </w:rPr>
        <w:t>ë</w:t>
      </w:r>
      <w:r w:rsidRPr="00D21D24">
        <w:rPr>
          <w:rFonts w:ascii="Times New Roman" w:hAnsi="Times New Roman"/>
          <w:sz w:val="24"/>
          <w:szCs w:val="24"/>
        </w:rPr>
        <w:t>sim</w:t>
      </w:r>
      <w:r w:rsidR="00857FB5" w:rsidRPr="00D21D24">
        <w:rPr>
          <w:rFonts w:ascii="Times New Roman" w:hAnsi="Times New Roman"/>
          <w:sz w:val="24"/>
          <w:szCs w:val="24"/>
        </w:rPr>
        <w:t>e</w:t>
      </w:r>
      <w:r w:rsidR="00D601FB" w:rsidRPr="00D21D24">
        <w:t xml:space="preserve"> </w:t>
      </w:r>
      <w:r w:rsidR="00D601FB" w:rsidRPr="00D21D24">
        <w:rPr>
          <w:rFonts w:ascii="Times New Roman" w:hAnsi="Times New Roman"/>
          <w:sz w:val="24"/>
          <w:szCs w:val="24"/>
        </w:rPr>
        <w:t>n</w:t>
      </w:r>
      <w:r w:rsidR="00540741" w:rsidRPr="00D21D24">
        <w:rPr>
          <w:rFonts w:ascii="Times New Roman" w:hAnsi="Times New Roman"/>
          <w:sz w:val="24"/>
          <w:szCs w:val="24"/>
        </w:rPr>
        <w:t>ë</w:t>
      </w:r>
      <w:r w:rsidR="00D601FB" w:rsidRPr="00D21D24">
        <w:rPr>
          <w:rFonts w:ascii="Times New Roman" w:hAnsi="Times New Roman"/>
          <w:sz w:val="24"/>
          <w:szCs w:val="24"/>
        </w:rPr>
        <w:t xml:space="preserve"> zbatim t</w:t>
      </w:r>
      <w:r w:rsidR="00540741" w:rsidRPr="00D21D24">
        <w:rPr>
          <w:rFonts w:ascii="Times New Roman" w:hAnsi="Times New Roman"/>
          <w:sz w:val="24"/>
          <w:szCs w:val="24"/>
        </w:rPr>
        <w:t>ë</w:t>
      </w:r>
      <w:r w:rsidR="00D601FB" w:rsidRPr="00D21D24">
        <w:rPr>
          <w:rFonts w:ascii="Times New Roman" w:hAnsi="Times New Roman"/>
          <w:sz w:val="24"/>
          <w:szCs w:val="24"/>
        </w:rPr>
        <w:t xml:space="preserve"> VKM nr.125, dat</w:t>
      </w:r>
      <w:r w:rsidR="00540741" w:rsidRPr="00D21D24">
        <w:rPr>
          <w:rFonts w:ascii="Times New Roman" w:hAnsi="Times New Roman"/>
          <w:sz w:val="24"/>
          <w:szCs w:val="24"/>
        </w:rPr>
        <w:t>ë</w:t>
      </w:r>
      <w:r w:rsidR="00D601FB" w:rsidRPr="00D21D24">
        <w:rPr>
          <w:rFonts w:ascii="Times New Roman" w:hAnsi="Times New Roman"/>
          <w:sz w:val="24"/>
          <w:szCs w:val="24"/>
        </w:rPr>
        <w:t xml:space="preserve"> 03.03.2021</w:t>
      </w:r>
      <w:r w:rsidR="00857FB5" w:rsidRPr="00D21D24">
        <w:rPr>
          <w:rFonts w:ascii="Times New Roman" w:hAnsi="Times New Roman"/>
          <w:sz w:val="24"/>
          <w:szCs w:val="24"/>
        </w:rPr>
        <w:t>.</w:t>
      </w:r>
      <w:r w:rsidRPr="00D21D24">
        <w:rPr>
          <w:rFonts w:ascii="Times New Roman" w:hAnsi="Times New Roman"/>
          <w:sz w:val="24"/>
          <w:szCs w:val="24"/>
        </w:rPr>
        <w:t xml:space="preserve"> </w:t>
      </w:r>
    </w:p>
    <w:p w14:paraId="295D7229" w14:textId="7310C93D" w:rsidR="00540741" w:rsidRPr="000848D9" w:rsidRDefault="00030A5E" w:rsidP="00CC054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  <w:r w:rsidRPr="00D21D24">
        <w:rPr>
          <w:rFonts w:ascii="Times New Roman" w:hAnsi="Times New Roman"/>
          <w:sz w:val="24"/>
          <w:szCs w:val="24"/>
        </w:rPr>
        <w:t xml:space="preserve">Bashkia </w:t>
      </w:r>
      <w:r>
        <w:rPr>
          <w:rFonts w:ascii="Times New Roman" w:hAnsi="Times New Roman"/>
          <w:sz w:val="24"/>
          <w:szCs w:val="24"/>
        </w:rPr>
        <w:t>Vlorë</w:t>
      </w:r>
      <w:r w:rsidRPr="00D21D24">
        <w:rPr>
          <w:rFonts w:ascii="Times New Roman" w:hAnsi="Times New Roman"/>
          <w:sz w:val="24"/>
          <w:szCs w:val="24"/>
        </w:rPr>
        <w:t xml:space="preserve">, me plan të shpenzimeve kapitale prej </w:t>
      </w:r>
      <w:r w:rsidR="008E251B">
        <w:rPr>
          <w:rFonts w:ascii="Times New Roman" w:hAnsi="Times New Roman"/>
          <w:sz w:val="24"/>
          <w:szCs w:val="24"/>
        </w:rPr>
        <w:t xml:space="preserve">57.4 </w:t>
      </w:r>
      <w:r w:rsidRPr="00D21D24">
        <w:rPr>
          <w:rFonts w:ascii="Times New Roman" w:hAnsi="Times New Roman"/>
          <w:sz w:val="24"/>
          <w:szCs w:val="24"/>
        </w:rPr>
        <w:t>milion lekë për zërin shpronësime</w:t>
      </w:r>
      <w:r w:rsidRPr="00D21D24">
        <w:t xml:space="preserve"> </w:t>
      </w:r>
      <w:r w:rsidRPr="00D21D24">
        <w:rPr>
          <w:rFonts w:ascii="Times New Roman" w:hAnsi="Times New Roman"/>
          <w:sz w:val="24"/>
          <w:szCs w:val="24"/>
        </w:rPr>
        <w:t>në zbatim të VKM nr.</w:t>
      </w:r>
      <w:r w:rsidR="008E251B">
        <w:rPr>
          <w:rFonts w:ascii="Times New Roman" w:hAnsi="Times New Roman"/>
          <w:sz w:val="24"/>
          <w:szCs w:val="24"/>
        </w:rPr>
        <w:t>504</w:t>
      </w:r>
      <w:r w:rsidRPr="00D21D24">
        <w:rPr>
          <w:rFonts w:ascii="Times New Roman" w:hAnsi="Times New Roman"/>
          <w:sz w:val="24"/>
          <w:szCs w:val="24"/>
        </w:rPr>
        <w:t xml:space="preserve">, datë </w:t>
      </w:r>
      <w:r w:rsidR="008E251B">
        <w:rPr>
          <w:rFonts w:ascii="Times New Roman" w:hAnsi="Times New Roman"/>
          <w:sz w:val="24"/>
          <w:szCs w:val="24"/>
        </w:rPr>
        <w:t>25.08.20</w:t>
      </w:r>
      <w:r w:rsidRPr="00D21D24">
        <w:rPr>
          <w:rFonts w:ascii="Times New Roman" w:hAnsi="Times New Roman"/>
          <w:sz w:val="24"/>
          <w:szCs w:val="24"/>
        </w:rPr>
        <w:t xml:space="preserve">21. </w:t>
      </w:r>
    </w:p>
    <w:p w14:paraId="54F2C65B" w14:textId="77777777" w:rsidR="00B07E40" w:rsidRPr="00AD5C51" w:rsidRDefault="00B07E40" w:rsidP="00CC0540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</w:p>
    <w:p w14:paraId="1A2AE7F8" w14:textId="74426D91" w:rsidR="00140418" w:rsidRPr="00AD5C51" w:rsidRDefault="00140418" w:rsidP="00CC0540">
      <w:pPr>
        <w:pStyle w:val="ListParagraph"/>
        <w:numPr>
          <w:ilvl w:val="2"/>
          <w:numId w:val="7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 xml:space="preserve">Programi Buxhetor </w:t>
      </w:r>
      <w:r w:rsidR="00A3639B" w:rsidRPr="00AD5C51">
        <w:rPr>
          <w:rFonts w:ascii="Times New Roman" w:hAnsi="Times New Roman"/>
          <w:color w:val="FF0000"/>
          <w:sz w:val="24"/>
          <w:szCs w:val="24"/>
          <w:u w:val="single"/>
        </w:rPr>
        <w:t>"</w:t>
      </w: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>Mb</w:t>
      </w:r>
      <w:r w:rsidR="008B27E7" w:rsidRPr="00AD5C51">
        <w:rPr>
          <w:rFonts w:ascii="Times New Roman" w:hAnsi="Times New Roman"/>
          <w:color w:val="FF0000"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>shtetje p</w:t>
      </w:r>
      <w:r w:rsidR="008B27E7" w:rsidRPr="00AD5C51">
        <w:rPr>
          <w:rFonts w:ascii="Times New Roman" w:hAnsi="Times New Roman"/>
          <w:color w:val="FF0000"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>r Rrjetet e Komunikacionit</w:t>
      </w:r>
      <w:r w:rsidR="00A3639B" w:rsidRPr="00AD5C51">
        <w:rPr>
          <w:rFonts w:ascii="Times New Roman" w:hAnsi="Times New Roman"/>
          <w:color w:val="FF0000"/>
          <w:sz w:val="24"/>
          <w:szCs w:val="24"/>
          <w:u w:val="single"/>
        </w:rPr>
        <w:t>"</w:t>
      </w:r>
    </w:p>
    <w:p w14:paraId="36AE24FF" w14:textId="77777777" w:rsidR="00BC7DB7" w:rsidRPr="00AD5C51" w:rsidRDefault="00BC7DB7" w:rsidP="00CC0540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7A19E1" w14:textId="313A69CA" w:rsidR="00140418" w:rsidRDefault="00140418" w:rsidP="00CC0540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Realizimi financiar i programit buxhetor </w:t>
      </w:r>
      <w:r w:rsidR="00A3639B" w:rsidRPr="00AD5C51">
        <w:rPr>
          <w:rFonts w:ascii="Times New Roman" w:hAnsi="Times New Roman"/>
          <w:sz w:val="24"/>
          <w:szCs w:val="24"/>
        </w:rPr>
        <w:t>"</w:t>
      </w:r>
      <w:r w:rsidRPr="00AD5C51">
        <w:rPr>
          <w:rFonts w:ascii="Times New Roman" w:hAnsi="Times New Roman"/>
          <w:sz w:val="24"/>
          <w:szCs w:val="24"/>
        </w:rPr>
        <w:t>Planifikimi Urban</w:t>
      </w:r>
      <w:r w:rsidR="00A3639B" w:rsidRPr="00AD5C51">
        <w:rPr>
          <w:rFonts w:ascii="Times New Roman" w:hAnsi="Times New Roman"/>
          <w:sz w:val="24"/>
          <w:szCs w:val="24"/>
        </w:rPr>
        <w:t>"</w:t>
      </w:r>
      <w:r w:rsidR="00B65026" w:rsidRPr="00AD5C51">
        <w:rPr>
          <w:rFonts w:ascii="Times New Roman" w:hAnsi="Times New Roman"/>
          <w:sz w:val="24"/>
          <w:szCs w:val="24"/>
        </w:rPr>
        <w:t xml:space="preserve">, </w:t>
      </w:r>
      <w:r w:rsidRPr="00AD5C51">
        <w:rPr>
          <w:rFonts w:ascii="Times New Roman" w:hAnsi="Times New Roman"/>
          <w:sz w:val="24"/>
          <w:szCs w:val="24"/>
        </w:rPr>
        <w:t>sipas burimit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financimit dhe 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nivel klasifikimi buxhetor rezulton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jet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:</w:t>
      </w:r>
    </w:p>
    <w:p w14:paraId="61F1A824" w14:textId="77777777" w:rsidR="00CC0540" w:rsidRPr="00AD5C51" w:rsidRDefault="00CC0540" w:rsidP="00CC0540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3F786C" w14:textId="77777777" w:rsidR="00140418" w:rsidRPr="00AD5C51" w:rsidRDefault="00140418" w:rsidP="00CC0540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FB9D1B" w14:textId="77777777" w:rsidR="00140418" w:rsidRPr="00AD5C51" w:rsidRDefault="00140418" w:rsidP="00CC0540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AD5C51">
        <w:rPr>
          <w:rFonts w:ascii="Times New Roman" w:hAnsi="Times New Roman"/>
          <w:b/>
          <w:bCs/>
          <w:noProof/>
          <w:sz w:val="24"/>
          <w:szCs w:val="24"/>
        </w:rPr>
        <w:lastRenderedPageBreak/>
        <w:t xml:space="preserve">                                                           Plani fillestar           Plani rishikuar            Realizimi              Realizimi</w:t>
      </w:r>
    </w:p>
    <w:p w14:paraId="4BC6CE6E" w14:textId="0061E8C6" w:rsidR="00140418" w:rsidRPr="00AD5C51" w:rsidRDefault="00140418" w:rsidP="00CC0540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noProof/>
          <w:sz w:val="24"/>
          <w:szCs w:val="24"/>
          <w:u w:val="single"/>
        </w:rPr>
      </w:pP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             </w:t>
      </w:r>
      <w:r w:rsidR="00B65026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      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202</w:t>
      </w:r>
      <w:r w:rsidR="008B639E">
        <w:rPr>
          <w:rFonts w:ascii="Times New Roman" w:hAnsi="Times New Roman"/>
          <w:b/>
          <w:bCs/>
          <w:noProof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</w:t>
      </w:r>
      <w:r w:rsidR="00B65026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202</w:t>
      </w:r>
      <w:r w:rsidR="008B639E">
        <w:rPr>
          <w:rFonts w:ascii="Times New Roman" w:hAnsi="Times New Roman"/>
          <w:b/>
          <w:bCs/>
          <w:noProof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  n</w:t>
      </w:r>
      <w:r w:rsidR="008B27E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lek</w:t>
      </w:r>
      <w:r w:rsidR="008B27E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n</w:t>
      </w:r>
      <w:r w:rsidR="008B27E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%</w:t>
      </w:r>
    </w:p>
    <w:p w14:paraId="24EA1F97" w14:textId="41CE0F89" w:rsidR="00140418" w:rsidRPr="00AD5C51" w:rsidRDefault="00140418" w:rsidP="00CC0540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korrente                                            0                                 0                      0                                 0%  </w:t>
      </w:r>
    </w:p>
    <w:p w14:paraId="44CA9E3A" w14:textId="366FBFF1" w:rsidR="00140418" w:rsidRPr="00AD5C51" w:rsidRDefault="00140418" w:rsidP="00CC0540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kapitale FB                     </w:t>
      </w:r>
      <w:r w:rsidR="007232B4">
        <w:rPr>
          <w:rFonts w:ascii="Times New Roman" w:hAnsi="Times New Roman"/>
          <w:noProof/>
          <w:sz w:val="24"/>
          <w:szCs w:val="24"/>
        </w:rPr>
        <w:t xml:space="preserve">  50,</w:t>
      </w:r>
      <w:r w:rsidRPr="00AD5C51">
        <w:rPr>
          <w:rFonts w:ascii="Times New Roman" w:hAnsi="Times New Roman"/>
          <w:noProof/>
          <w:sz w:val="24"/>
          <w:szCs w:val="24"/>
        </w:rPr>
        <w:t>000,000</w:t>
      </w:r>
      <w:r w:rsidRPr="00AD5C51">
        <w:rPr>
          <w:rFonts w:ascii="Times New Roman" w:hAnsi="Times New Roman"/>
          <w:noProof/>
          <w:sz w:val="24"/>
          <w:szCs w:val="24"/>
        </w:rPr>
        <w:tab/>
        <w:t xml:space="preserve">         </w:t>
      </w:r>
      <w:r w:rsidR="007232B4">
        <w:rPr>
          <w:rFonts w:ascii="Times New Roman" w:hAnsi="Times New Roman"/>
          <w:noProof/>
          <w:sz w:val="24"/>
          <w:szCs w:val="24"/>
        </w:rPr>
        <w:t xml:space="preserve">  50</w:t>
      </w:r>
      <w:r w:rsidRPr="00AD5C51">
        <w:rPr>
          <w:rFonts w:ascii="Times New Roman" w:hAnsi="Times New Roman"/>
          <w:noProof/>
          <w:sz w:val="24"/>
          <w:szCs w:val="24"/>
        </w:rPr>
        <w:t>,000,000                      0                                  0%</w:t>
      </w:r>
    </w:p>
    <w:p w14:paraId="5FCDE65D" w14:textId="27E1B076" w:rsidR="00D2765D" w:rsidRDefault="00140418" w:rsidP="00CC0540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kapitale FH                       20,000,000                 20,000,000                     0                                 0%                     </w:t>
      </w:r>
    </w:p>
    <w:p w14:paraId="38A476B1" w14:textId="77777777" w:rsidR="000F7C43" w:rsidRDefault="000F7C43" w:rsidP="00CC0540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67B6C5A5" w14:textId="7219B8A7" w:rsidR="00D601FB" w:rsidRPr="00AD5C51" w:rsidRDefault="00D601FB" w:rsidP="00495D28">
      <w:pPr>
        <w:spacing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sq-AL"/>
        </w:rPr>
        <w:t>Projektet kapitale paraqiten si më poshtë:</w:t>
      </w:r>
    </w:p>
    <w:p w14:paraId="69C9405A" w14:textId="242660F4" w:rsidR="00D601FB" w:rsidRPr="00AD5C51" w:rsidRDefault="00D601FB" w:rsidP="00495D2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Gjatë 4 mujorit të parë të vitit 202</w:t>
      </w:r>
      <w:r w:rsidR="007232B4">
        <w:rPr>
          <w:rFonts w:ascii="Times New Roman" w:eastAsia="Times New Roman" w:hAnsi="Times New Roman"/>
          <w:sz w:val="24"/>
          <w:szCs w:val="24"/>
          <w:lang w:val="sq-AL"/>
        </w:rPr>
        <w:t>5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 programi buxhetor “</w:t>
      </w:r>
      <w:r w:rsidRPr="00AD5C51">
        <w:rPr>
          <w:rFonts w:ascii="Times New Roman" w:eastAsia="Times New Roman" w:hAnsi="Times New Roman"/>
          <w:i/>
          <w:iCs/>
          <w:sz w:val="24"/>
          <w:szCs w:val="24"/>
          <w:lang w:val="sq-AL"/>
        </w:rPr>
        <w:t>Mbështetje për Rrjetet e Komunikacionit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” shpenzimet kapitale me financim të brendshëm </w:t>
      </w:r>
      <w:r w:rsidR="000A1054">
        <w:rPr>
          <w:rFonts w:ascii="Times New Roman" w:eastAsia="Times New Roman" w:hAnsi="Times New Roman"/>
          <w:sz w:val="24"/>
          <w:szCs w:val="24"/>
          <w:lang w:val="sq-AL"/>
        </w:rPr>
        <w:t xml:space="preserve">dhe </w:t>
      </w:r>
      <w:r w:rsidR="000A1054" w:rsidRPr="00AD5C51">
        <w:rPr>
          <w:rFonts w:ascii="Times New Roman" w:eastAsia="Times New Roman" w:hAnsi="Times New Roman"/>
          <w:sz w:val="24"/>
          <w:szCs w:val="24"/>
          <w:lang w:val="sq-AL"/>
        </w:rPr>
        <w:t>shpenzimet kapitale me financim të huaj</w:t>
      </w:r>
      <w:r w:rsidR="000A1054">
        <w:rPr>
          <w:rFonts w:ascii="Times New Roman" w:eastAsia="Times New Roman" w:hAnsi="Times New Roman"/>
          <w:sz w:val="24"/>
          <w:szCs w:val="24"/>
          <w:lang w:val="sq-AL"/>
        </w:rPr>
        <w:t xml:space="preserve">, 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nuk ka</w:t>
      </w:r>
      <w:r w:rsidR="000A1054">
        <w:rPr>
          <w:rFonts w:ascii="Times New Roman" w:eastAsia="Times New Roman" w:hAnsi="Times New Roman"/>
          <w:sz w:val="24"/>
          <w:szCs w:val="24"/>
          <w:lang w:val="sq-AL"/>
        </w:rPr>
        <w:t xml:space="preserve">në 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realizim financiar për periudhën e raportimit</w:t>
      </w:r>
      <w:r w:rsidR="000A1054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sipas informacionit më poshtë:</w:t>
      </w:r>
    </w:p>
    <w:p w14:paraId="358E7C22" w14:textId="275C8D9A" w:rsidR="00512A72" w:rsidRPr="00512A72" w:rsidRDefault="00D601FB" w:rsidP="00495D28">
      <w:pPr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i/>
          <w:iCs/>
          <w:sz w:val="24"/>
          <w:szCs w:val="24"/>
          <w:lang w:val="sq-AL"/>
        </w:rPr>
        <w:t>Shpenzimet kapitale me financim të brendshëm:</w:t>
      </w:r>
    </w:p>
    <w:p w14:paraId="28E91B72" w14:textId="7CB85C0F" w:rsidR="005407F1" w:rsidRPr="00512A72" w:rsidRDefault="00512A72" w:rsidP="00495D28">
      <w:pPr>
        <w:numPr>
          <w:ilvl w:val="0"/>
          <w:numId w:val="20"/>
        </w:numPr>
        <w:spacing w:after="16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D85FFB">
        <w:rPr>
          <w:rFonts w:ascii="Times New Roman" w:eastAsia="Times New Roman" w:hAnsi="Times New Roman"/>
          <w:sz w:val="24"/>
          <w:szCs w:val="24"/>
          <w:lang w:val="sq-AL"/>
        </w:rPr>
        <w:t>Investime në fibër optike në zonat e bardha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, </w:t>
      </w:r>
      <w:bookmarkStart w:id="2" w:name="_Hlk198734161"/>
      <w:r>
        <w:rPr>
          <w:rFonts w:ascii="Times New Roman" w:eastAsia="Times New Roman" w:hAnsi="Times New Roman"/>
          <w:sz w:val="24"/>
          <w:szCs w:val="24"/>
          <w:lang w:val="sq-AL"/>
        </w:rPr>
        <w:t xml:space="preserve">plani i buxhetit për vitin 2025 është në vlerën 15,000,000 lekë </w:t>
      </w:r>
      <w:bookmarkEnd w:id="2"/>
      <w:r>
        <w:rPr>
          <w:rFonts w:ascii="Times New Roman" w:eastAsia="Times New Roman" w:hAnsi="Times New Roman"/>
          <w:sz w:val="24"/>
          <w:szCs w:val="24"/>
          <w:lang w:val="sq-AL"/>
        </w:rPr>
        <w:t xml:space="preserve">por </w:t>
      </w:r>
      <w:r w:rsidRPr="00D85FFB">
        <w:rPr>
          <w:rFonts w:ascii="Times New Roman" w:eastAsia="Times New Roman" w:hAnsi="Times New Roman"/>
          <w:sz w:val="24"/>
          <w:szCs w:val="24"/>
          <w:lang w:val="sq-AL"/>
        </w:rPr>
        <w:t xml:space="preserve">nuk ka filluar ende pasi lidhet me perfundimin e Asistences teknike te </w:t>
      </w:r>
      <w:r w:rsidR="00604FFD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D85FFB">
        <w:rPr>
          <w:rFonts w:ascii="Times New Roman" w:eastAsia="Times New Roman" w:hAnsi="Times New Roman"/>
          <w:sz w:val="24"/>
          <w:szCs w:val="24"/>
          <w:lang w:val="sq-AL"/>
        </w:rPr>
        <w:t>BIF</w:t>
      </w:r>
      <w:r>
        <w:rPr>
          <w:rFonts w:ascii="Times New Roman" w:eastAsia="Times New Roman" w:hAnsi="Times New Roman"/>
          <w:sz w:val="24"/>
          <w:szCs w:val="24"/>
          <w:lang w:val="sq-AL"/>
        </w:rPr>
        <w:t>.</w:t>
      </w:r>
    </w:p>
    <w:p w14:paraId="7A627E1F" w14:textId="77777777" w:rsidR="00D601FB" w:rsidRPr="00AD5C51" w:rsidRDefault="00D601FB" w:rsidP="00495D28">
      <w:pPr>
        <w:pStyle w:val="ListParagraph"/>
        <w:numPr>
          <w:ilvl w:val="0"/>
          <w:numId w:val="20"/>
        </w:numPr>
        <w:spacing w:after="16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Zhvillimi i marrëveshjes Shqipëri-Kosovë mbi Autostradën Digjitale 5G Prishtinë-Tiranë, buxheti i rishikuar është në vlerën 5.000.000 lekë dhe realizimi financiar është në masën 0% pasi investimi nuk ka filluar ende. </w:t>
      </w:r>
    </w:p>
    <w:p w14:paraId="326B9C1F" w14:textId="1D1CC56B" w:rsidR="00FA7E3E" w:rsidRPr="00AD5C51" w:rsidRDefault="00D601FB" w:rsidP="00495D28">
      <w:pPr>
        <w:pStyle w:val="ListParagraph"/>
        <w:numPr>
          <w:ilvl w:val="0"/>
          <w:numId w:val="20"/>
        </w:numPr>
        <w:spacing w:after="16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Zbatimi i ku</w:t>
      </w:r>
      <w:r w:rsidR="00960BA2" w:rsidRPr="00AD5C51">
        <w:rPr>
          <w:rFonts w:ascii="Times New Roman" w:eastAsia="Times New Roman" w:hAnsi="Times New Roman"/>
          <w:sz w:val="24"/>
          <w:szCs w:val="24"/>
          <w:lang w:val="sq-AL"/>
        </w:rPr>
        <w:t>a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drit ligjor për komunikimet elektronike, buxheti i rishikuar është në vlerën 2.000.000 lekë dhe realizimi financiar është në masën 0% pasi projekti nuk ka filluar ende, pritet miratimi i ligjit nga Kuvendi.</w:t>
      </w:r>
    </w:p>
    <w:p w14:paraId="637CB206" w14:textId="5E85451F" w:rsidR="00FB05E3" w:rsidRPr="00121BC8" w:rsidRDefault="00604FFD" w:rsidP="00495D28">
      <w:pPr>
        <w:pStyle w:val="ListParagraph"/>
        <w:numPr>
          <w:ilvl w:val="0"/>
          <w:numId w:val="20"/>
        </w:numPr>
        <w:spacing w:after="16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D601FB"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iFi4AL, buxheti i rishikuar është në vlerën </w:t>
      </w:r>
      <w:r w:rsidR="00121BC8">
        <w:rPr>
          <w:rFonts w:ascii="Times New Roman" w:eastAsia="Times New Roman" w:hAnsi="Times New Roman"/>
          <w:sz w:val="24"/>
          <w:szCs w:val="24"/>
          <w:lang w:val="sq-AL"/>
        </w:rPr>
        <w:t>22</w:t>
      </w:r>
      <w:r w:rsidR="00D601FB" w:rsidRPr="00AD5C51">
        <w:rPr>
          <w:rFonts w:ascii="Times New Roman" w:eastAsia="Times New Roman" w:hAnsi="Times New Roman"/>
          <w:sz w:val="24"/>
          <w:szCs w:val="24"/>
          <w:lang w:val="sq-AL"/>
        </w:rPr>
        <w:t>.000.000 lekë dhe realizim</w:t>
      </w:r>
      <w:r w:rsidR="00960BA2"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i financiar është në masën 0%, </w:t>
      </w:r>
      <w:r w:rsidR="00D601FB" w:rsidRPr="00AD5C51">
        <w:rPr>
          <w:rFonts w:ascii="Times New Roman" w:eastAsia="Times New Roman" w:hAnsi="Times New Roman"/>
          <w:sz w:val="24"/>
          <w:szCs w:val="24"/>
          <w:lang w:val="sq-AL"/>
        </w:rPr>
        <w:t>pasi projekti nuk ka filluar e</w:t>
      </w:r>
      <w:r w:rsidR="007E20EC" w:rsidRPr="00AD5C51">
        <w:rPr>
          <w:rFonts w:ascii="Times New Roman" w:eastAsia="Times New Roman" w:hAnsi="Times New Roman"/>
          <w:sz w:val="24"/>
          <w:szCs w:val="24"/>
          <w:lang w:val="sq-AL"/>
        </w:rPr>
        <w:t>nde, është në proces përgatitje.</w:t>
      </w:r>
    </w:p>
    <w:p w14:paraId="2C883F72" w14:textId="3AF8E9EA" w:rsidR="00D93D47" w:rsidRPr="00512A72" w:rsidRDefault="00D601FB" w:rsidP="00495D28">
      <w:pPr>
        <w:pStyle w:val="ListParagraph"/>
        <w:numPr>
          <w:ilvl w:val="0"/>
          <w:numId w:val="20"/>
        </w:numPr>
        <w:spacing w:after="16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Programi Digjital i BE-së, buxheti i rishikuar është në vlerën </w:t>
      </w:r>
      <w:r w:rsidR="00121BC8">
        <w:rPr>
          <w:rFonts w:ascii="Times New Roman" w:eastAsia="Times New Roman" w:hAnsi="Times New Roman"/>
          <w:sz w:val="24"/>
          <w:szCs w:val="24"/>
          <w:lang w:val="sq-AL"/>
        </w:rPr>
        <w:t>6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.000.000 lekë dhe realizimi financiar është në masën 0%</w:t>
      </w:r>
      <w:r w:rsidR="009B10BC"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, 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por projekti është në proces përgatitje të planit të komunikimit. </w:t>
      </w:r>
    </w:p>
    <w:p w14:paraId="085AD0A8" w14:textId="77777777" w:rsidR="00D601FB" w:rsidRPr="00AD5C51" w:rsidRDefault="00D601FB" w:rsidP="00290E7D">
      <w:pPr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i/>
          <w:iCs/>
          <w:sz w:val="24"/>
          <w:szCs w:val="24"/>
          <w:lang w:val="sq-AL"/>
        </w:rPr>
        <w:t>Shpenzimet kapitale me financim të huaj:</w:t>
      </w:r>
    </w:p>
    <w:p w14:paraId="411DCE94" w14:textId="18C4A5E6" w:rsidR="00664F2D" w:rsidRPr="00D2765D" w:rsidRDefault="00604FFD" w:rsidP="00290E7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D601FB" w:rsidRPr="00235CBF">
        <w:rPr>
          <w:rFonts w:ascii="Times New Roman" w:eastAsia="Times New Roman" w:hAnsi="Times New Roman"/>
          <w:sz w:val="24"/>
          <w:szCs w:val="24"/>
          <w:lang w:val="sq-AL"/>
        </w:rPr>
        <w:t>BIF</w:t>
      </w:r>
      <w:r w:rsidR="00664F2D">
        <w:rPr>
          <w:rFonts w:ascii="Times New Roman" w:eastAsia="Times New Roman" w:hAnsi="Times New Roman"/>
          <w:sz w:val="24"/>
          <w:szCs w:val="24"/>
          <w:lang w:val="sq-AL"/>
        </w:rPr>
        <w:t>-</w:t>
      </w:r>
      <w:r w:rsidR="00D601FB" w:rsidRPr="00235CBF">
        <w:rPr>
          <w:rFonts w:ascii="Times New Roman" w:eastAsia="Times New Roman" w:hAnsi="Times New Roman"/>
          <w:sz w:val="24"/>
          <w:szCs w:val="24"/>
          <w:lang w:val="sq-AL"/>
        </w:rPr>
        <w:t xml:space="preserve">Asistencë teknike-Projekti pilot 2 për zonën e jugut, buxheti i rishikuar është në vlerën 20.000.000 lekë dhe realizimi financiar është në masën 0%, </w:t>
      </w:r>
      <w:r w:rsidR="00C51BC8" w:rsidRPr="00235CBF">
        <w:rPr>
          <w:rFonts w:ascii="Times New Roman" w:eastAsia="Times New Roman" w:hAnsi="Times New Roman"/>
          <w:sz w:val="24"/>
          <w:szCs w:val="24"/>
          <w:lang w:val="sq-AL"/>
        </w:rPr>
        <w:t xml:space="preserve">pasi </w:t>
      </w:r>
      <w:r w:rsidR="00D601FB" w:rsidRPr="00235CBF">
        <w:rPr>
          <w:rFonts w:ascii="Times New Roman" w:eastAsia="Times New Roman" w:hAnsi="Times New Roman"/>
          <w:sz w:val="24"/>
          <w:szCs w:val="24"/>
          <w:lang w:val="sq-AL"/>
        </w:rPr>
        <w:t xml:space="preserve">projekti </w:t>
      </w:r>
      <w:r w:rsidR="00C51BC8" w:rsidRPr="00235CBF">
        <w:rPr>
          <w:rFonts w:ascii="Times New Roman" w:eastAsia="Times New Roman" w:hAnsi="Times New Roman"/>
          <w:sz w:val="24"/>
          <w:szCs w:val="24"/>
          <w:lang w:val="sq-AL"/>
        </w:rPr>
        <w:t xml:space="preserve">nuk </w:t>
      </w:r>
      <w:r w:rsidR="00D601FB" w:rsidRPr="00235CBF">
        <w:rPr>
          <w:rFonts w:ascii="Times New Roman" w:eastAsia="Times New Roman" w:hAnsi="Times New Roman"/>
          <w:sz w:val="24"/>
          <w:szCs w:val="24"/>
          <w:lang w:val="sq-AL"/>
        </w:rPr>
        <w:t xml:space="preserve">ka filluar </w:t>
      </w:r>
      <w:r w:rsidR="00C51BC8" w:rsidRPr="00235CBF">
        <w:rPr>
          <w:rFonts w:ascii="Times New Roman" w:eastAsia="Times New Roman" w:hAnsi="Times New Roman"/>
          <w:sz w:val="24"/>
          <w:szCs w:val="24"/>
          <w:lang w:val="sq-AL"/>
        </w:rPr>
        <w:t>ende</w:t>
      </w:r>
      <w:r w:rsidR="00235CBF" w:rsidRPr="00235CBF">
        <w:rPr>
          <w:rFonts w:ascii="Times New Roman" w:eastAsia="Times New Roman" w:hAnsi="Times New Roman"/>
          <w:sz w:val="24"/>
          <w:szCs w:val="24"/>
          <w:lang w:val="sq-AL"/>
        </w:rPr>
        <w:t xml:space="preserve">, pasi </w:t>
      </w:r>
      <w:r w:rsidR="003610DF">
        <w:rPr>
          <w:rFonts w:ascii="Times New Roman" w:eastAsia="Times New Roman" w:hAnsi="Times New Roman"/>
          <w:sz w:val="24"/>
          <w:szCs w:val="24"/>
          <w:lang w:val="sq-AL"/>
        </w:rPr>
        <w:t xml:space="preserve">pritet të </w:t>
      </w:r>
      <w:r w:rsidR="00235CBF" w:rsidRPr="00235CBF">
        <w:rPr>
          <w:rFonts w:ascii="Times New Roman" w:eastAsia="Times New Roman" w:hAnsi="Times New Roman"/>
          <w:sz w:val="24"/>
          <w:szCs w:val="24"/>
          <w:lang w:val="sq-AL"/>
        </w:rPr>
        <w:t>lidhet me p</w:t>
      </w:r>
      <w:r w:rsidR="003610DF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35CBF" w:rsidRPr="00235CBF">
        <w:rPr>
          <w:rFonts w:ascii="Times New Roman" w:eastAsia="Times New Roman" w:hAnsi="Times New Roman"/>
          <w:sz w:val="24"/>
          <w:szCs w:val="24"/>
          <w:lang w:val="sq-AL"/>
        </w:rPr>
        <w:t>rfundimin e asistenc</w:t>
      </w:r>
      <w:r w:rsidR="003610DF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35CBF" w:rsidRPr="00235CBF">
        <w:rPr>
          <w:rFonts w:ascii="Times New Roman" w:eastAsia="Times New Roman" w:hAnsi="Times New Roman"/>
          <w:sz w:val="24"/>
          <w:szCs w:val="24"/>
          <w:lang w:val="sq-AL"/>
        </w:rPr>
        <w:t>s</w:t>
      </w:r>
      <w:r w:rsidR="00664F2D">
        <w:rPr>
          <w:rFonts w:ascii="Times New Roman" w:eastAsia="Times New Roman" w:hAnsi="Times New Roman"/>
          <w:sz w:val="24"/>
          <w:szCs w:val="24"/>
          <w:lang w:val="sq-AL"/>
        </w:rPr>
        <w:t xml:space="preserve"> teknike t</w:t>
      </w:r>
      <w:r w:rsidR="003610DF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664F2D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664F2D">
        <w:rPr>
          <w:rFonts w:ascii="Times New Roman" w:eastAsia="Times New Roman" w:hAnsi="Times New Roman"/>
          <w:sz w:val="24"/>
          <w:szCs w:val="24"/>
          <w:lang w:val="sq-AL"/>
        </w:rPr>
        <w:t>BIF.</w:t>
      </w:r>
    </w:p>
    <w:p w14:paraId="0BD1A0F5" w14:textId="71817576" w:rsidR="008821D1" w:rsidRPr="00290E7D" w:rsidRDefault="008821D1" w:rsidP="00290E7D">
      <w:pPr>
        <w:spacing w:after="0" w:line="240" w:lineRule="auto"/>
        <w:jc w:val="both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</w:p>
    <w:p w14:paraId="5B1914F7" w14:textId="471378C7" w:rsidR="00140418" w:rsidRPr="00AD5C51" w:rsidRDefault="00140418" w:rsidP="00290E7D">
      <w:pPr>
        <w:tabs>
          <w:tab w:val="left" w:pos="360"/>
          <w:tab w:val="left" w:pos="810"/>
        </w:tabs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AD5C51">
        <w:rPr>
          <w:rFonts w:ascii="Times New Roman" w:hAnsi="Times New Roman"/>
          <w:color w:val="FF0000"/>
          <w:sz w:val="24"/>
          <w:szCs w:val="24"/>
        </w:rPr>
        <w:t>4.1.4</w:t>
      </w: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 xml:space="preserve">  Programi Buxhetor “</w:t>
      </w:r>
      <w:r w:rsidR="001F058A" w:rsidRPr="00AD5C51">
        <w:rPr>
          <w:rFonts w:ascii="Times New Roman" w:hAnsi="Times New Roman"/>
          <w:color w:val="FF0000"/>
          <w:sz w:val="24"/>
          <w:szCs w:val="24"/>
          <w:u w:val="single"/>
        </w:rPr>
        <w:t>Transporti Ajror</w:t>
      </w: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>”</w:t>
      </w:r>
    </w:p>
    <w:p w14:paraId="7481EE43" w14:textId="77777777" w:rsidR="00D20FF8" w:rsidRPr="00AD5C51" w:rsidRDefault="00D20FF8" w:rsidP="00290E7D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</w:p>
    <w:p w14:paraId="47988378" w14:textId="724494AD" w:rsidR="001F058A" w:rsidRPr="00AD5C51" w:rsidRDefault="001F058A" w:rsidP="00290E7D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Realizimi financiar i programit buxhetor </w:t>
      </w:r>
      <w:r w:rsidR="009929B1" w:rsidRPr="00AD5C51">
        <w:rPr>
          <w:rFonts w:ascii="Times New Roman" w:hAnsi="Times New Roman"/>
          <w:sz w:val="24"/>
          <w:szCs w:val="24"/>
        </w:rPr>
        <w:t>"</w:t>
      </w:r>
      <w:r w:rsidRPr="00AD5C51">
        <w:rPr>
          <w:rFonts w:ascii="Times New Roman" w:hAnsi="Times New Roman"/>
          <w:sz w:val="24"/>
          <w:szCs w:val="24"/>
        </w:rPr>
        <w:t>Transporti Ajror</w:t>
      </w:r>
      <w:r w:rsidR="009929B1" w:rsidRPr="00AD5C51">
        <w:rPr>
          <w:rFonts w:ascii="Times New Roman" w:hAnsi="Times New Roman"/>
          <w:sz w:val="24"/>
          <w:szCs w:val="24"/>
        </w:rPr>
        <w:t xml:space="preserve">", </w:t>
      </w:r>
      <w:r w:rsidRPr="00AD5C51">
        <w:rPr>
          <w:rFonts w:ascii="Times New Roman" w:hAnsi="Times New Roman"/>
          <w:sz w:val="24"/>
          <w:szCs w:val="24"/>
        </w:rPr>
        <w:t>sipas burimit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financimit dhe 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nivel klasifikimi buxhetor rezulton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jet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:</w:t>
      </w:r>
    </w:p>
    <w:p w14:paraId="40F874FA" w14:textId="77777777" w:rsidR="001F058A" w:rsidRPr="00AD5C51" w:rsidRDefault="001F058A" w:rsidP="00290E7D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AC6141" w14:textId="0D813D94" w:rsidR="001F058A" w:rsidRPr="00AD5C51" w:rsidRDefault="001F058A" w:rsidP="00290E7D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AD5C51">
        <w:rPr>
          <w:rFonts w:ascii="Times New Roman" w:hAnsi="Times New Roman"/>
          <w:b/>
          <w:bCs/>
          <w:noProof/>
          <w:sz w:val="24"/>
          <w:szCs w:val="24"/>
        </w:rPr>
        <w:t xml:space="preserve">                                                        </w:t>
      </w:r>
      <w:r w:rsidR="00D2765D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noProof/>
          <w:sz w:val="24"/>
          <w:szCs w:val="24"/>
        </w:rPr>
        <w:t xml:space="preserve">  Plani fillestar           Plani rishikuar         Realizimi          Realizimi</w:t>
      </w:r>
    </w:p>
    <w:p w14:paraId="6E1BCA8F" w14:textId="42D129B9" w:rsidR="001F058A" w:rsidRPr="00AD5C51" w:rsidRDefault="001F058A" w:rsidP="00290E7D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noProof/>
          <w:sz w:val="24"/>
          <w:szCs w:val="24"/>
          <w:u w:val="single"/>
        </w:rPr>
      </w:pP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                                             202</w:t>
      </w:r>
      <w:r w:rsidR="00E44CC3">
        <w:rPr>
          <w:rFonts w:ascii="Times New Roman" w:hAnsi="Times New Roman"/>
          <w:b/>
          <w:bCs/>
          <w:noProof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202</w:t>
      </w:r>
      <w:r w:rsidR="00E44CC3">
        <w:rPr>
          <w:rFonts w:ascii="Times New Roman" w:hAnsi="Times New Roman"/>
          <w:b/>
          <w:bCs/>
          <w:noProof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n</w:t>
      </w:r>
      <w:r w:rsidR="008B27E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lek</w:t>
      </w:r>
      <w:r w:rsidR="008B27E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n</w:t>
      </w:r>
      <w:r w:rsidR="008B27E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%</w:t>
      </w:r>
    </w:p>
    <w:p w14:paraId="3B36C8E2" w14:textId="37BD53BE" w:rsidR="001F058A" w:rsidRPr="00AD5C51" w:rsidRDefault="001F058A" w:rsidP="00290E7D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>Shpenzime korrente                            25,</w:t>
      </w:r>
      <w:r w:rsidR="00716F04">
        <w:rPr>
          <w:rFonts w:ascii="Times New Roman" w:hAnsi="Times New Roman"/>
          <w:noProof/>
          <w:sz w:val="24"/>
          <w:szCs w:val="24"/>
        </w:rPr>
        <w:t>55</w:t>
      </w:r>
      <w:r w:rsidRPr="00AD5C51">
        <w:rPr>
          <w:rFonts w:ascii="Times New Roman" w:hAnsi="Times New Roman"/>
          <w:noProof/>
          <w:sz w:val="24"/>
          <w:szCs w:val="24"/>
        </w:rPr>
        <w:t xml:space="preserve">0,000                  </w:t>
      </w:r>
      <w:r w:rsidR="00E50191">
        <w:rPr>
          <w:rFonts w:ascii="Times New Roman" w:hAnsi="Times New Roman"/>
          <w:noProof/>
          <w:sz w:val="24"/>
          <w:szCs w:val="24"/>
        </w:rPr>
        <w:t>25,706,000</w:t>
      </w:r>
      <w:r w:rsidRPr="00AD5C51">
        <w:rPr>
          <w:rFonts w:ascii="Times New Roman" w:hAnsi="Times New Roman"/>
          <w:noProof/>
          <w:sz w:val="24"/>
          <w:szCs w:val="24"/>
        </w:rPr>
        <w:t xml:space="preserve">             </w:t>
      </w:r>
      <w:r w:rsidR="00E50191">
        <w:rPr>
          <w:rFonts w:ascii="Times New Roman" w:hAnsi="Times New Roman"/>
          <w:noProof/>
          <w:sz w:val="24"/>
          <w:szCs w:val="24"/>
        </w:rPr>
        <w:t>11,153,349             43</w:t>
      </w:r>
      <w:r w:rsidRPr="00AD5C51">
        <w:rPr>
          <w:rFonts w:ascii="Times New Roman" w:hAnsi="Times New Roman"/>
          <w:noProof/>
          <w:sz w:val="24"/>
          <w:szCs w:val="24"/>
        </w:rPr>
        <w:t xml:space="preserve">%  </w:t>
      </w:r>
    </w:p>
    <w:p w14:paraId="3FC56689" w14:textId="75263978" w:rsidR="001F058A" w:rsidRPr="00AD5C51" w:rsidRDefault="001F058A" w:rsidP="00290E7D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kapitale FB                        </w:t>
      </w:r>
      <w:r w:rsidR="00290E7D">
        <w:rPr>
          <w:rFonts w:ascii="Times New Roman" w:hAnsi="Times New Roman"/>
          <w:noProof/>
          <w:sz w:val="24"/>
          <w:szCs w:val="24"/>
        </w:rPr>
        <w:t xml:space="preserve"> </w:t>
      </w:r>
      <w:r w:rsidRPr="00AD5C51">
        <w:rPr>
          <w:rFonts w:ascii="Times New Roman" w:hAnsi="Times New Roman"/>
          <w:noProof/>
          <w:sz w:val="24"/>
          <w:szCs w:val="24"/>
        </w:rPr>
        <w:t>2,000,000</w:t>
      </w:r>
      <w:r w:rsidRPr="00AD5C51">
        <w:rPr>
          <w:rFonts w:ascii="Times New Roman" w:hAnsi="Times New Roman"/>
          <w:noProof/>
          <w:sz w:val="24"/>
          <w:szCs w:val="24"/>
        </w:rPr>
        <w:tab/>
        <w:t xml:space="preserve">              2,000,000                       0                    </w:t>
      </w:r>
      <w:r w:rsidR="006670D8">
        <w:rPr>
          <w:rFonts w:ascii="Times New Roman" w:hAnsi="Times New Roman"/>
          <w:noProof/>
          <w:sz w:val="24"/>
          <w:szCs w:val="24"/>
        </w:rPr>
        <w:t xml:space="preserve"> </w:t>
      </w:r>
      <w:r w:rsidRPr="00AD5C51">
        <w:rPr>
          <w:rFonts w:ascii="Times New Roman" w:hAnsi="Times New Roman"/>
          <w:noProof/>
          <w:sz w:val="24"/>
          <w:szCs w:val="24"/>
        </w:rPr>
        <w:t>0%</w:t>
      </w:r>
    </w:p>
    <w:p w14:paraId="12FB66D8" w14:textId="4AFF2C06" w:rsidR="001F058A" w:rsidRPr="00AD5C51" w:rsidRDefault="001F058A" w:rsidP="00290E7D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kapitale FH                                      0                                  0                        0                   </w:t>
      </w:r>
      <w:r w:rsidR="00C419FE">
        <w:rPr>
          <w:rFonts w:ascii="Times New Roman" w:hAnsi="Times New Roman"/>
          <w:noProof/>
          <w:sz w:val="24"/>
          <w:szCs w:val="24"/>
        </w:rPr>
        <w:t xml:space="preserve"> </w:t>
      </w:r>
      <w:r w:rsidR="006670D8">
        <w:rPr>
          <w:rFonts w:ascii="Times New Roman" w:hAnsi="Times New Roman"/>
          <w:noProof/>
          <w:sz w:val="24"/>
          <w:szCs w:val="24"/>
        </w:rPr>
        <w:t xml:space="preserve"> </w:t>
      </w:r>
      <w:r w:rsidRPr="00AD5C51">
        <w:rPr>
          <w:rFonts w:ascii="Times New Roman" w:hAnsi="Times New Roman"/>
          <w:noProof/>
          <w:sz w:val="24"/>
          <w:szCs w:val="24"/>
        </w:rPr>
        <w:t xml:space="preserve">0%                     </w:t>
      </w:r>
    </w:p>
    <w:p w14:paraId="1A2E009F" w14:textId="77777777" w:rsidR="001F058A" w:rsidRPr="00AD5C51" w:rsidRDefault="001F058A" w:rsidP="00290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D3DCB0" w14:textId="1BD69915" w:rsidR="00573D5D" w:rsidRPr="00573D5D" w:rsidRDefault="001F058A" w:rsidP="00573D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shpenzimet korrente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pr</w:t>
      </w:r>
      <w:r w:rsidR="00205902" w:rsidRPr="00AD5C51">
        <w:rPr>
          <w:rFonts w:ascii="Times New Roman" w:hAnsi="Times New Roman"/>
          <w:sz w:val="24"/>
          <w:szCs w:val="24"/>
        </w:rPr>
        <w:t>ogramit, plani i rishikuar 202</w:t>
      </w:r>
      <w:r w:rsidR="00FC0575">
        <w:rPr>
          <w:rFonts w:ascii="Times New Roman" w:hAnsi="Times New Roman"/>
          <w:sz w:val="24"/>
          <w:szCs w:val="24"/>
        </w:rPr>
        <w:t>5</w:t>
      </w:r>
      <w:r w:rsidR="00205902" w:rsidRPr="00AD5C51">
        <w:rPr>
          <w:rFonts w:ascii="Times New Roman" w:hAnsi="Times New Roman"/>
          <w:sz w:val="24"/>
          <w:szCs w:val="24"/>
        </w:rPr>
        <w:t>,</w:t>
      </w:r>
      <w:r w:rsidR="00FC0575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ka </w:t>
      </w:r>
      <w:r w:rsidR="00FC0575">
        <w:rPr>
          <w:rFonts w:ascii="Times New Roman" w:hAnsi="Times New Roman"/>
          <w:sz w:val="24"/>
          <w:szCs w:val="24"/>
        </w:rPr>
        <w:t>p</w:t>
      </w:r>
      <w:r w:rsidR="00541A8B">
        <w:rPr>
          <w:rFonts w:ascii="Times New Roman" w:hAnsi="Times New Roman"/>
          <w:sz w:val="24"/>
          <w:szCs w:val="24"/>
        </w:rPr>
        <w:t>ë</w:t>
      </w:r>
      <w:r w:rsidR="00FC0575">
        <w:rPr>
          <w:rFonts w:ascii="Times New Roman" w:hAnsi="Times New Roman"/>
          <w:sz w:val="24"/>
          <w:szCs w:val="24"/>
        </w:rPr>
        <w:t xml:space="preserve">suar </w:t>
      </w:r>
      <w:r w:rsidRPr="00AD5C51">
        <w:rPr>
          <w:rFonts w:ascii="Times New Roman" w:hAnsi="Times New Roman"/>
          <w:sz w:val="24"/>
          <w:szCs w:val="24"/>
        </w:rPr>
        <w:t>ndryshim nga plani fillestar</w:t>
      </w:r>
      <w:r w:rsidR="00541A8B">
        <w:rPr>
          <w:rFonts w:ascii="Times New Roman" w:hAnsi="Times New Roman"/>
          <w:sz w:val="24"/>
          <w:szCs w:val="24"/>
        </w:rPr>
        <w:t xml:space="preserve"> </w:t>
      </w:r>
      <w:r w:rsidR="00C646D8">
        <w:rPr>
          <w:rFonts w:ascii="Times New Roman" w:hAnsi="Times New Roman"/>
          <w:sz w:val="24"/>
          <w:szCs w:val="24"/>
        </w:rPr>
        <w:t xml:space="preserve">në vlerën 156,000 lekë </w:t>
      </w:r>
      <w:r w:rsidR="00541A8B">
        <w:rPr>
          <w:rFonts w:ascii="Times New Roman" w:hAnsi="Times New Roman"/>
          <w:sz w:val="24"/>
          <w:szCs w:val="24"/>
        </w:rPr>
        <w:t xml:space="preserve">nga akordimi </w:t>
      </w:r>
      <w:r w:rsidR="00C646D8">
        <w:rPr>
          <w:rFonts w:ascii="Times New Roman" w:hAnsi="Times New Roman"/>
          <w:sz w:val="24"/>
          <w:szCs w:val="24"/>
        </w:rPr>
        <w:t>i</w:t>
      </w:r>
      <w:r w:rsidR="00541A8B">
        <w:rPr>
          <w:rFonts w:ascii="Times New Roman" w:hAnsi="Times New Roman"/>
          <w:sz w:val="24"/>
          <w:szCs w:val="24"/>
        </w:rPr>
        <w:t xml:space="preserve"> fondit t</w:t>
      </w:r>
      <w:r w:rsidR="00C646D8">
        <w:rPr>
          <w:rFonts w:ascii="Times New Roman" w:hAnsi="Times New Roman"/>
          <w:sz w:val="24"/>
          <w:szCs w:val="24"/>
        </w:rPr>
        <w:t>ë</w:t>
      </w:r>
      <w:r w:rsidR="00541A8B">
        <w:rPr>
          <w:rFonts w:ascii="Times New Roman" w:hAnsi="Times New Roman"/>
          <w:sz w:val="24"/>
          <w:szCs w:val="24"/>
        </w:rPr>
        <w:t xml:space="preserve"> ve</w:t>
      </w:r>
      <w:r w:rsidR="00C646D8">
        <w:rPr>
          <w:rFonts w:ascii="Times New Roman" w:hAnsi="Times New Roman"/>
          <w:sz w:val="24"/>
          <w:szCs w:val="24"/>
        </w:rPr>
        <w:t>ç</w:t>
      </w:r>
      <w:r w:rsidR="00541A8B">
        <w:rPr>
          <w:rFonts w:ascii="Times New Roman" w:hAnsi="Times New Roman"/>
          <w:sz w:val="24"/>
          <w:szCs w:val="24"/>
        </w:rPr>
        <w:t>ant</w:t>
      </w:r>
      <w:r w:rsidR="00C646D8">
        <w:rPr>
          <w:rFonts w:ascii="Times New Roman" w:hAnsi="Times New Roman"/>
          <w:sz w:val="24"/>
          <w:szCs w:val="24"/>
        </w:rPr>
        <w:t>ë</w:t>
      </w:r>
      <w:r w:rsidR="00541A8B">
        <w:rPr>
          <w:rFonts w:ascii="Times New Roman" w:hAnsi="Times New Roman"/>
          <w:sz w:val="24"/>
          <w:szCs w:val="24"/>
        </w:rPr>
        <w:t>.</w:t>
      </w:r>
      <w:r w:rsidRPr="00AD5C51">
        <w:rPr>
          <w:rFonts w:ascii="Times New Roman" w:hAnsi="Times New Roman"/>
          <w:sz w:val="24"/>
          <w:szCs w:val="24"/>
        </w:rPr>
        <w:t xml:space="preserve"> Si m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posht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vijon, p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rcjellim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dh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nat krahasuese p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realizimin financiar p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nj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205902" w:rsidRPr="00AD5C51">
        <w:rPr>
          <w:rFonts w:ascii="Times New Roman" w:hAnsi="Times New Roman"/>
          <w:sz w:val="24"/>
          <w:szCs w:val="24"/>
        </w:rPr>
        <w:t>j</w:t>
      </w:r>
      <w:r w:rsidRPr="00AD5C51">
        <w:rPr>
          <w:rFonts w:ascii="Times New Roman" w:hAnsi="Times New Roman"/>
          <w:sz w:val="24"/>
          <w:szCs w:val="24"/>
        </w:rPr>
        <w:t>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n periudh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vitit 202</w:t>
      </w:r>
      <w:r w:rsidR="00C646D8">
        <w:rPr>
          <w:rFonts w:ascii="Times New Roman" w:hAnsi="Times New Roman"/>
          <w:sz w:val="24"/>
          <w:szCs w:val="24"/>
        </w:rPr>
        <w:t>4</w:t>
      </w:r>
      <w:r w:rsidRPr="00AD5C51">
        <w:rPr>
          <w:rFonts w:ascii="Times New Roman" w:hAnsi="Times New Roman"/>
          <w:sz w:val="24"/>
          <w:szCs w:val="24"/>
        </w:rPr>
        <w:t xml:space="preserve">. </w:t>
      </w:r>
      <w:r w:rsidR="00FF4B97" w:rsidRPr="00AD5C51">
        <w:rPr>
          <w:rFonts w:ascii="Times New Roman" w:hAnsi="Times New Roman"/>
          <w:sz w:val="24"/>
          <w:szCs w:val="24"/>
        </w:rPr>
        <w:t>Rezulton se për 4-mujorin e parë të vitit 202</w:t>
      </w:r>
      <w:r w:rsidR="00C646D8">
        <w:rPr>
          <w:rFonts w:ascii="Times New Roman" w:hAnsi="Times New Roman"/>
          <w:sz w:val="24"/>
          <w:szCs w:val="24"/>
        </w:rPr>
        <w:t>5</w:t>
      </w:r>
      <w:r w:rsidR="00205902" w:rsidRPr="00AD5C51">
        <w:rPr>
          <w:rFonts w:ascii="Times New Roman" w:hAnsi="Times New Roman"/>
          <w:sz w:val="24"/>
          <w:szCs w:val="24"/>
        </w:rPr>
        <w:t xml:space="preserve">, </w:t>
      </w:r>
      <w:r w:rsidRPr="00AD5C51">
        <w:rPr>
          <w:rFonts w:ascii="Times New Roman" w:hAnsi="Times New Roman"/>
          <w:sz w:val="24"/>
          <w:szCs w:val="24"/>
        </w:rPr>
        <w:t>ka nj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realizim m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lart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si 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vler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nominale ashtu edhe 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%</w:t>
      </w:r>
      <w:r w:rsidR="00D2765D">
        <w:rPr>
          <w:rFonts w:ascii="Times New Roman" w:hAnsi="Times New Roman"/>
          <w:sz w:val="24"/>
          <w:szCs w:val="24"/>
        </w:rPr>
        <w:t>.</w:t>
      </w:r>
    </w:p>
    <w:p w14:paraId="237FC2E3" w14:textId="1C29811B" w:rsidR="001F058A" w:rsidRPr="00AD5C51" w:rsidRDefault="001F058A" w:rsidP="00573D5D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në / 000 lekë</w:t>
      </w:r>
    </w:p>
    <w:p w14:paraId="77644485" w14:textId="77777777" w:rsidR="001F058A" w:rsidRPr="00AD5C51" w:rsidRDefault="001F058A" w:rsidP="00573D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A59C26" w14:textId="79C6D1D0" w:rsidR="001F058A" w:rsidRPr="00AD5C51" w:rsidRDefault="0083277B" w:rsidP="00573D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F058A" w:rsidRPr="00AD5C51">
        <w:rPr>
          <w:rFonts w:ascii="Times New Roman" w:hAnsi="Times New Roman"/>
          <w:sz w:val="24"/>
          <w:szCs w:val="24"/>
        </w:rPr>
        <w:t xml:space="preserve">Shpenzimet Korrente                                   Realizimi Financiar                                Realizimi Financiar      </w:t>
      </w:r>
      <w:r w:rsidR="001F058A"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="001F058A" w:rsidRPr="00AD5C51">
        <w:rPr>
          <w:rFonts w:ascii="Times New Roman" w:hAnsi="Times New Roman"/>
          <w:sz w:val="24"/>
          <w:szCs w:val="24"/>
        </w:rPr>
        <w:t xml:space="preserve"> </w:t>
      </w:r>
      <w:r w:rsidR="001F058A"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58644521" w14:textId="5EAA1825" w:rsidR="001F058A" w:rsidRPr="00AD5C51" w:rsidRDefault="00573D5D" w:rsidP="00573D5D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1F058A"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</w:t>
      </w:r>
      <w:r w:rsidR="001F058A"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C344E6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1F058A"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Viti 202</w:t>
      </w:r>
      <w:r w:rsidR="002B3D2E">
        <w:rPr>
          <w:rFonts w:ascii="Times New Roman" w:hAnsi="Times New Roman"/>
          <w:b/>
          <w:bCs/>
          <w:sz w:val="24"/>
          <w:szCs w:val="24"/>
          <w:u w:val="single"/>
        </w:rPr>
        <w:t>5</w:t>
      </w:r>
    </w:p>
    <w:p w14:paraId="003682C0" w14:textId="2B3BC2D2" w:rsidR="001F058A" w:rsidRPr="00AD5C51" w:rsidRDefault="00573D5D" w:rsidP="00573D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     </w:t>
      </w:r>
      <w:r w:rsidR="001F058A" w:rsidRPr="00AD5C51">
        <w:rPr>
          <w:rFonts w:ascii="Times New Roman" w:hAnsi="Times New Roman"/>
          <w:sz w:val="24"/>
          <w:szCs w:val="24"/>
        </w:rPr>
        <w:t xml:space="preserve">Artikulli 600                                                   </w:t>
      </w:r>
      <w:r w:rsidR="00992A14" w:rsidRPr="00AD5C51">
        <w:rPr>
          <w:rFonts w:ascii="Times New Roman" w:hAnsi="Times New Roman"/>
          <w:sz w:val="24"/>
          <w:szCs w:val="24"/>
        </w:rPr>
        <w:t xml:space="preserve">4,391 </w:t>
      </w:r>
      <w:r w:rsidR="001F058A"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1F058A" w:rsidRPr="00AD5C51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896478">
        <w:rPr>
          <w:rFonts w:ascii="Times New Roman" w:hAnsi="Times New Roman"/>
          <w:sz w:val="24"/>
          <w:szCs w:val="24"/>
        </w:rPr>
        <w:t>4,618,</w:t>
      </w:r>
      <w:r w:rsidR="001F058A" w:rsidRPr="00AD5C51">
        <w:rPr>
          <w:rFonts w:ascii="Times New Roman" w:hAnsi="Times New Roman"/>
          <w:sz w:val="24"/>
          <w:szCs w:val="24"/>
        </w:rPr>
        <w:t xml:space="preserve"> 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1F058A" w:rsidRPr="00AD5C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46429E52" w14:textId="06A62BCF" w:rsidR="001F058A" w:rsidRPr="00AD5C51" w:rsidRDefault="001F058A" w:rsidP="00573D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601                                                      </w:t>
      </w:r>
      <w:r w:rsidR="00992A14" w:rsidRPr="00AD5C51">
        <w:rPr>
          <w:rFonts w:ascii="Times New Roman" w:hAnsi="Times New Roman"/>
          <w:sz w:val="24"/>
          <w:szCs w:val="24"/>
        </w:rPr>
        <w:t>715</w:t>
      </w:r>
      <w:r w:rsidR="007A65E9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896478">
        <w:rPr>
          <w:rFonts w:ascii="Times New Roman" w:hAnsi="Times New Roman"/>
          <w:sz w:val="24"/>
          <w:szCs w:val="24"/>
        </w:rPr>
        <w:t xml:space="preserve"> 752 </w:t>
      </w:r>
      <w:r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</w:p>
    <w:p w14:paraId="04C08DD4" w14:textId="0F6525C7" w:rsidR="001F058A" w:rsidRPr="00AD5C51" w:rsidRDefault="001F058A" w:rsidP="00573D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lastRenderedPageBreak/>
        <w:t xml:space="preserve">       Artikulli 602                                                    </w:t>
      </w:r>
      <w:r w:rsidR="00992A14" w:rsidRPr="00AD5C51">
        <w:rPr>
          <w:rFonts w:ascii="Times New Roman" w:hAnsi="Times New Roman"/>
          <w:sz w:val="24"/>
          <w:szCs w:val="24"/>
        </w:rPr>
        <w:t>4,788</w:t>
      </w:r>
      <w:r w:rsidR="007A65E9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896478">
        <w:rPr>
          <w:rFonts w:ascii="Times New Roman" w:hAnsi="Times New Roman"/>
          <w:sz w:val="24"/>
          <w:szCs w:val="24"/>
        </w:rPr>
        <w:t xml:space="preserve">5,768 </w:t>
      </w:r>
      <w:r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</w:t>
      </w:r>
    </w:p>
    <w:p w14:paraId="6A0DBE4D" w14:textId="663B2C86" w:rsidR="001F058A" w:rsidRPr="00AD5C51" w:rsidRDefault="001F058A" w:rsidP="00573D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605                                                          0 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                                                   0 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</w:p>
    <w:p w14:paraId="2C4A8A55" w14:textId="4259A5F3" w:rsidR="001F058A" w:rsidRPr="00AD5C51" w:rsidRDefault="001F058A" w:rsidP="00573D5D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      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Artikulli 606                                                        </w:t>
      </w:r>
      <w:r w:rsidR="00992A14" w:rsidRPr="00AD5C51">
        <w:rPr>
          <w:rFonts w:ascii="Times New Roman" w:hAnsi="Times New Roman"/>
          <w:sz w:val="24"/>
          <w:szCs w:val="24"/>
          <w:u w:val="single"/>
        </w:rPr>
        <w:t>14</w:t>
      </w:r>
      <w:r w:rsidR="00992A1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5C51">
        <w:rPr>
          <w:rFonts w:ascii="Times New Roman" w:hAnsi="Times New Roman"/>
          <w:sz w:val="24"/>
          <w:szCs w:val="24"/>
          <w:u w:val="single"/>
        </w:rPr>
        <w:t>lek</w:t>
      </w:r>
      <w:r w:rsidR="008B27E7" w:rsidRPr="00AD5C51">
        <w:rPr>
          <w:rFonts w:ascii="Times New Roman" w:hAnsi="Times New Roman"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</w:t>
      </w:r>
      <w:r w:rsidR="00896478">
        <w:rPr>
          <w:rFonts w:ascii="Times New Roman" w:hAnsi="Times New Roman"/>
          <w:sz w:val="24"/>
          <w:szCs w:val="24"/>
          <w:u w:val="single"/>
        </w:rPr>
        <w:t>16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 lek</w:t>
      </w:r>
      <w:r w:rsidR="008B27E7" w:rsidRPr="00AD5C51">
        <w:rPr>
          <w:rFonts w:ascii="Times New Roman" w:hAnsi="Times New Roman"/>
          <w:sz w:val="24"/>
          <w:szCs w:val="24"/>
          <w:u w:val="single"/>
        </w:rPr>
        <w:t>ë</w:t>
      </w:r>
    </w:p>
    <w:p w14:paraId="42A9AA1B" w14:textId="49BDD287" w:rsidR="001F058A" w:rsidRPr="00AD5C51" w:rsidRDefault="001F058A" w:rsidP="00573D5D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     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Totali                                                                        </w:t>
      </w:r>
      <w:r w:rsidR="007627C9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9,908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lek</w:t>
      </w:r>
      <w:r w:rsidR="008B27E7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ë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                                                     </w:t>
      </w:r>
      <w:r w:rsidR="007627C9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11,153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lek</w:t>
      </w:r>
      <w:r w:rsidR="008B27E7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ë</w:t>
      </w:r>
    </w:p>
    <w:p w14:paraId="08D54445" w14:textId="690577F1" w:rsidR="008821D1" w:rsidRPr="00EA2137" w:rsidRDefault="001F058A" w:rsidP="00573D5D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    Realizimi n</w:t>
      </w:r>
      <w:r w:rsidR="008B27E7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ë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                    </w:t>
      </w:r>
      <w:r w:rsidR="00D942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40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                                </w:t>
      </w:r>
      <w:r w:rsidR="007627C9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43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%</w:t>
      </w:r>
    </w:p>
    <w:p w14:paraId="7E9C9567" w14:textId="77777777" w:rsidR="008821D1" w:rsidRPr="00AD5C51" w:rsidRDefault="008821D1" w:rsidP="008821D1">
      <w:pPr>
        <w:spacing w:after="0" w:line="240" w:lineRule="auto"/>
        <w:jc w:val="both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</w:p>
    <w:p w14:paraId="22B973AC" w14:textId="77777777" w:rsidR="00205902" w:rsidRPr="00AD5C51" w:rsidRDefault="008821D1" w:rsidP="007D3062">
      <w:pPr>
        <w:spacing w:after="0" w:line="240" w:lineRule="auto"/>
        <w:jc w:val="both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>Shpenzimet korrente në program shërbëjnë për mir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funksionimin e aktivitetit operacional të Autoritetit Kombëtar t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Investigimit për Sigurinë e Operimit në Aviacionin Civil.</w:t>
      </w:r>
      <w:r w:rsidR="00205902" w:rsidRPr="00AD5C51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</w:t>
      </w:r>
    </w:p>
    <w:p w14:paraId="0DA0368F" w14:textId="77777777" w:rsidR="007D3062" w:rsidRDefault="007D3062" w:rsidP="007D3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C098E3" w14:textId="33703C59" w:rsidR="001F058A" w:rsidRDefault="001F058A" w:rsidP="007D3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shpenzimet kapitale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programit nuk ka realizim 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produkte dhe 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financim, kjo pasi jan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projekte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reja</w:t>
      </w:r>
      <w:r w:rsidR="005961AB">
        <w:rPr>
          <w:rFonts w:ascii="Times New Roman" w:hAnsi="Times New Roman"/>
          <w:sz w:val="24"/>
          <w:szCs w:val="24"/>
        </w:rPr>
        <w:t>. P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to projekte po hartohen termat e referenc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 me q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llim vijimin e procesit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prokurimi</w:t>
      </w:r>
      <w:r w:rsidR="007D3062">
        <w:rPr>
          <w:rFonts w:ascii="Times New Roman" w:hAnsi="Times New Roman"/>
          <w:sz w:val="24"/>
          <w:szCs w:val="24"/>
        </w:rPr>
        <w:t>t.</w:t>
      </w:r>
    </w:p>
    <w:p w14:paraId="5A21F5A8" w14:textId="77777777" w:rsidR="007D3062" w:rsidRPr="005961AB" w:rsidRDefault="007D3062" w:rsidP="007D3062">
      <w:pPr>
        <w:spacing w:after="0" w:line="240" w:lineRule="auto"/>
        <w:jc w:val="both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</w:p>
    <w:p w14:paraId="4F473FA1" w14:textId="351BB667" w:rsidR="001F058A" w:rsidRDefault="001F058A" w:rsidP="007D3062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në / 000 lekë</w:t>
      </w:r>
    </w:p>
    <w:p w14:paraId="175C1749" w14:textId="77777777" w:rsidR="007D3062" w:rsidRPr="007D3062" w:rsidRDefault="007D3062" w:rsidP="007D3062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7B60E27E" w14:textId="77777777" w:rsidR="001F058A" w:rsidRPr="00AD5C51" w:rsidRDefault="001F058A" w:rsidP="007D306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Kapitale FB                                   Realizimi Financiar                                Realizimi Financiar     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4EDE0843" w14:textId="354A6E91" w:rsidR="001F058A" w:rsidRPr="00AD5C51" w:rsidRDefault="001F058A" w:rsidP="007D3062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AC7CCF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      Viti 202</w:t>
      </w:r>
      <w:r w:rsidR="00AC7CCF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2BCBAC1B" w14:textId="587FFFB9" w:rsidR="001F058A" w:rsidRPr="00AD5C51" w:rsidRDefault="000F7C43" w:rsidP="007D30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</w:t>
      </w:r>
      <w:r w:rsidR="001F058A" w:rsidRPr="00AD5C51">
        <w:rPr>
          <w:rFonts w:ascii="Times New Roman" w:hAnsi="Times New Roman"/>
          <w:sz w:val="24"/>
          <w:szCs w:val="24"/>
        </w:rPr>
        <w:t xml:space="preserve"> Artikulli 231                                                     0 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1F058A" w:rsidRPr="00AD5C51">
        <w:rPr>
          <w:rFonts w:ascii="Times New Roman" w:hAnsi="Times New Roman"/>
          <w:sz w:val="24"/>
          <w:szCs w:val="24"/>
        </w:rPr>
        <w:t xml:space="preserve">                                                             0 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</w:p>
    <w:p w14:paraId="3B23DEBF" w14:textId="77777777" w:rsidR="000F7C43" w:rsidRDefault="001F058A" w:rsidP="00A431DF">
      <w:pPr>
        <w:spacing w:after="0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14:paraId="7EBA9756" w14:textId="79E38DDD" w:rsidR="00C33392" w:rsidRPr="000F7C43" w:rsidRDefault="001F058A" w:rsidP="00E95E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</w:t>
      </w:r>
    </w:p>
    <w:p w14:paraId="2F9C2135" w14:textId="6E37A76D" w:rsidR="00C06357" w:rsidRPr="00AD5C51" w:rsidRDefault="00C06357" w:rsidP="00E95E61">
      <w:pPr>
        <w:tabs>
          <w:tab w:val="left" w:pos="360"/>
          <w:tab w:val="left" w:pos="810"/>
        </w:tabs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AD5C51">
        <w:rPr>
          <w:rFonts w:ascii="Times New Roman" w:hAnsi="Times New Roman"/>
          <w:color w:val="FF0000"/>
          <w:sz w:val="24"/>
          <w:szCs w:val="24"/>
        </w:rPr>
        <w:t>4.1.5</w:t>
      </w: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 xml:space="preserve">  Programi Buxhetor </w:t>
      </w:r>
      <w:r w:rsidR="002350AB" w:rsidRPr="00AD5C51">
        <w:rPr>
          <w:rFonts w:ascii="Times New Roman" w:hAnsi="Times New Roman"/>
          <w:color w:val="FF0000"/>
          <w:sz w:val="24"/>
          <w:szCs w:val="24"/>
          <w:u w:val="single"/>
        </w:rPr>
        <w:t>"</w:t>
      </w: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>Mb</w:t>
      </w:r>
      <w:r w:rsidR="008B27E7" w:rsidRPr="00AD5C51">
        <w:rPr>
          <w:rFonts w:ascii="Times New Roman" w:hAnsi="Times New Roman"/>
          <w:color w:val="FF0000"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>shtetje p</w:t>
      </w:r>
      <w:r w:rsidR="008B27E7" w:rsidRPr="00AD5C51">
        <w:rPr>
          <w:rFonts w:ascii="Times New Roman" w:hAnsi="Times New Roman"/>
          <w:color w:val="FF0000"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>r Industrin</w:t>
      </w:r>
      <w:r w:rsidR="008B27E7" w:rsidRPr="00AD5C51">
        <w:rPr>
          <w:rFonts w:ascii="Times New Roman" w:hAnsi="Times New Roman"/>
          <w:color w:val="FF0000"/>
          <w:sz w:val="24"/>
          <w:szCs w:val="24"/>
          <w:u w:val="single"/>
        </w:rPr>
        <w:t>ë</w:t>
      </w:r>
      <w:r w:rsidR="002350AB" w:rsidRPr="00AD5C51">
        <w:rPr>
          <w:rFonts w:ascii="Times New Roman" w:hAnsi="Times New Roman"/>
          <w:color w:val="FF0000"/>
          <w:sz w:val="24"/>
          <w:szCs w:val="24"/>
          <w:u w:val="single"/>
        </w:rPr>
        <w:t>"</w:t>
      </w:r>
    </w:p>
    <w:p w14:paraId="13B2C2ED" w14:textId="77777777" w:rsidR="00C06357" w:rsidRPr="00AD5C51" w:rsidRDefault="00C06357" w:rsidP="00E95E61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</w:p>
    <w:p w14:paraId="4BECBB50" w14:textId="1C707D86" w:rsidR="00C06357" w:rsidRPr="00AD5C51" w:rsidRDefault="00C06357" w:rsidP="00E95E61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Realizimi financiar i programit buxhetor </w:t>
      </w:r>
      <w:r w:rsidR="002350AB" w:rsidRPr="00AD5C51">
        <w:rPr>
          <w:rFonts w:ascii="Times New Roman" w:hAnsi="Times New Roman"/>
          <w:sz w:val="24"/>
          <w:szCs w:val="24"/>
        </w:rPr>
        <w:t>"</w:t>
      </w:r>
      <w:r w:rsidRPr="00AD5C51">
        <w:rPr>
          <w:rFonts w:ascii="Times New Roman" w:hAnsi="Times New Roman"/>
          <w:sz w:val="24"/>
          <w:szCs w:val="24"/>
        </w:rPr>
        <w:t>Mb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shtetje p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Industrin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2350AB" w:rsidRPr="00AD5C51">
        <w:rPr>
          <w:rFonts w:ascii="Times New Roman" w:hAnsi="Times New Roman"/>
          <w:sz w:val="24"/>
          <w:szCs w:val="24"/>
        </w:rPr>
        <w:t>",</w:t>
      </w:r>
      <w:r w:rsidRPr="00AD5C51">
        <w:rPr>
          <w:rFonts w:ascii="Times New Roman" w:hAnsi="Times New Roman"/>
          <w:sz w:val="24"/>
          <w:szCs w:val="24"/>
        </w:rPr>
        <w:t xml:space="preserve"> sipas burimit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financimit dhe 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nivel klasifikimi buxhetor rezulton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jet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:</w:t>
      </w:r>
    </w:p>
    <w:p w14:paraId="53DAD543" w14:textId="01F7F709" w:rsidR="00C06357" w:rsidRPr="00AD5C51" w:rsidRDefault="002350AB" w:rsidP="00E95E61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0D344615" w14:textId="77777777" w:rsidR="00C06357" w:rsidRPr="00AD5C51" w:rsidRDefault="00C06357" w:rsidP="00E95E61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AD5C51">
        <w:rPr>
          <w:rFonts w:ascii="Times New Roman" w:hAnsi="Times New Roman"/>
          <w:b/>
          <w:bCs/>
          <w:noProof/>
          <w:sz w:val="24"/>
          <w:szCs w:val="24"/>
        </w:rPr>
        <w:t xml:space="preserve">                                                           Plani fillestar           Plani rishikuar            Realizimi              Realizimi</w:t>
      </w:r>
    </w:p>
    <w:p w14:paraId="297145D5" w14:textId="2A829229" w:rsidR="00C06357" w:rsidRPr="00AD5C51" w:rsidRDefault="00C06357" w:rsidP="00E95E61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noProof/>
          <w:sz w:val="24"/>
          <w:szCs w:val="24"/>
          <w:u w:val="single"/>
        </w:rPr>
      </w:pP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                                             202</w:t>
      </w:r>
      <w:r w:rsidR="00A431DF">
        <w:rPr>
          <w:rFonts w:ascii="Times New Roman" w:hAnsi="Times New Roman"/>
          <w:b/>
          <w:bCs/>
          <w:noProof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202</w:t>
      </w:r>
      <w:r w:rsidR="00A431DF">
        <w:rPr>
          <w:rFonts w:ascii="Times New Roman" w:hAnsi="Times New Roman"/>
          <w:b/>
          <w:bCs/>
          <w:noProof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  n</w:t>
      </w:r>
      <w:r w:rsidR="008B27E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lek</w:t>
      </w:r>
      <w:r w:rsidR="008B27E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n</w:t>
      </w:r>
      <w:r w:rsidR="008B27E7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%</w:t>
      </w:r>
    </w:p>
    <w:p w14:paraId="7990CAAD" w14:textId="5BFD6FF8" w:rsidR="00C06357" w:rsidRPr="00AD5C51" w:rsidRDefault="00C06357" w:rsidP="00E95E61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>Shpenzime korrente                            3</w:t>
      </w:r>
      <w:r w:rsidR="0078073F">
        <w:rPr>
          <w:rFonts w:ascii="Times New Roman" w:hAnsi="Times New Roman"/>
          <w:noProof/>
          <w:sz w:val="24"/>
          <w:szCs w:val="24"/>
        </w:rPr>
        <w:t>75,733,000</w:t>
      </w:r>
      <w:r w:rsidRPr="00AD5C51">
        <w:rPr>
          <w:rFonts w:ascii="Times New Roman" w:hAnsi="Times New Roman"/>
          <w:noProof/>
          <w:sz w:val="24"/>
          <w:szCs w:val="24"/>
        </w:rPr>
        <w:t xml:space="preserve">             </w:t>
      </w:r>
      <w:r w:rsidR="0078073F">
        <w:rPr>
          <w:rFonts w:ascii="Times New Roman" w:hAnsi="Times New Roman"/>
          <w:noProof/>
          <w:sz w:val="24"/>
          <w:szCs w:val="24"/>
        </w:rPr>
        <w:t>375,882,300</w:t>
      </w:r>
      <w:r w:rsidRPr="00AD5C51">
        <w:rPr>
          <w:rFonts w:ascii="Times New Roman" w:hAnsi="Times New Roman"/>
          <w:noProof/>
          <w:sz w:val="24"/>
          <w:szCs w:val="24"/>
        </w:rPr>
        <w:t xml:space="preserve">               115,</w:t>
      </w:r>
      <w:r w:rsidR="007048DB">
        <w:rPr>
          <w:rFonts w:ascii="Times New Roman" w:hAnsi="Times New Roman"/>
          <w:noProof/>
          <w:sz w:val="24"/>
          <w:szCs w:val="24"/>
        </w:rPr>
        <w:t>608,017</w:t>
      </w:r>
      <w:r w:rsidRPr="00AD5C51">
        <w:rPr>
          <w:rFonts w:ascii="Times New Roman" w:hAnsi="Times New Roman"/>
          <w:noProof/>
          <w:sz w:val="24"/>
          <w:szCs w:val="24"/>
        </w:rPr>
        <w:t xml:space="preserve">             3</w:t>
      </w:r>
      <w:r w:rsidR="007048DB">
        <w:rPr>
          <w:rFonts w:ascii="Times New Roman" w:hAnsi="Times New Roman"/>
          <w:noProof/>
          <w:sz w:val="24"/>
          <w:szCs w:val="24"/>
        </w:rPr>
        <w:t xml:space="preserve">0.7 </w:t>
      </w:r>
      <w:r w:rsidRPr="00AD5C51">
        <w:rPr>
          <w:rFonts w:ascii="Times New Roman" w:hAnsi="Times New Roman"/>
          <w:noProof/>
          <w:sz w:val="24"/>
          <w:szCs w:val="24"/>
        </w:rPr>
        <w:t xml:space="preserve">%  </w:t>
      </w:r>
    </w:p>
    <w:p w14:paraId="42BC47EF" w14:textId="525953CA" w:rsidR="00C06357" w:rsidRPr="00AD5C51" w:rsidRDefault="00C06357" w:rsidP="00E95E61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>Shpenzime kapitale FB                        78,000,000</w:t>
      </w:r>
      <w:r w:rsidRPr="00AD5C51">
        <w:rPr>
          <w:rFonts w:ascii="Times New Roman" w:hAnsi="Times New Roman"/>
          <w:noProof/>
          <w:sz w:val="24"/>
          <w:szCs w:val="24"/>
        </w:rPr>
        <w:tab/>
        <w:t xml:space="preserve">           78,000,000                 </w:t>
      </w:r>
      <w:r w:rsidR="007048DB">
        <w:rPr>
          <w:rFonts w:ascii="Times New Roman" w:hAnsi="Times New Roman"/>
          <w:noProof/>
          <w:sz w:val="24"/>
          <w:szCs w:val="24"/>
        </w:rPr>
        <w:t>12,156,233</w:t>
      </w:r>
      <w:r w:rsidRPr="00AD5C51">
        <w:rPr>
          <w:rFonts w:ascii="Times New Roman" w:hAnsi="Times New Roman"/>
          <w:noProof/>
          <w:sz w:val="24"/>
          <w:szCs w:val="24"/>
        </w:rPr>
        <w:t xml:space="preserve">             </w:t>
      </w:r>
      <w:r w:rsidR="007048DB">
        <w:rPr>
          <w:rFonts w:ascii="Times New Roman" w:hAnsi="Times New Roman"/>
          <w:noProof/>
          <w:sz w:val="24"/>
          <w:szCs w:val="24"/>
        </w:rPr>
        <w:t>15.6</w:t>
      </w:r>
      <w:r w:rsidRPr="00AD5C51">
        <w:rPr>
          <w:rFonts w:ascii="Times New Roman" w:hAnsi="Times New Roman"/>
          <w:noProof/>
          <w:sz w:val="24"/>
          <w:szCs w:val="24"/>
        </w:rPr>
        <w:t>%</w:t>
      </w:r>
    </w:p>
    <w:p w14:paraId="4C2063AE" w14:textId="43B62493" w:rsidR="00C06357" w:rsidRPr="00AD5C51" w:rsidRDefault="00C06357" w:rsidP="00E95E61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>Shpenzime kapita</w:t>
      </w:r>
      <w:r w:rsidR="002350AB" w:rsidRPr="00AD5C51">
        <w:rPr>
          <w:rFonts w:ascii="Times New Roman" w:hAnsi="Times New Roman"/>
          <w:noProof/>
          <w:sz w:val="24"/>
          <w:szCs w:val="24"/>
        </w:rPr>
        <w:t xml:space="preserve">le FH                         </w:t>
      </w:r>
      <w:r w:rsidRPr="00AD5C51">
        <w:rPr>
          <w:rFonts w:ascii="Times New Roman" w:hAnsi="Times New Roman"/>
          <w:noProof/>
          <w:sz w:val="24"/>
          <w:szCs w:val="24"/>
        </w:rPr>
        <w:t xml:space="preserve">           0                                  0                              0                       0%                     </w:t>
      </w:r>
    </w:p>
    <w:p w14:paraId="4C022B97" w14:textId="3DA5FDA2" w:rsidR="00C06357" w:rsidRPr="00AD5C51" w:rsidRDefault="00C06357" w:rsidP="00E95E61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</w:p>
    <w:p w14:paraId="720D743B" w14:textId="6269D2E0" w:rsidR="00C33392" w:rsidRPr="00AD5C51" w:rsidRDefault="00C06357" w:rsidP="00E95E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shpenzimet korrente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programit, plani i rishikuar 202</w:t>
      </w:r>
      <w:r w:rsidR="00B37077">
        <w:rPr>
          <w:rFonts w:ascii="Times New Roman" w:hAnsi="Times New Roman"/>
          <w:sz w:val="24"/>
          <w:szCs w:val="24"/>
        </w:rPr>
        <w:t>5</w:t>
      </w:r>
      <w:r w:rsidRPr="00AD5C51">
        <w:rPr>
          <w:rFonts w:ascii="Times New Roman" w:hAnsi="Times New Roman"/>
          <w:sz w:val="24"/>
          <w:szCs w:val="24"/>
        </w:rPr>
        <w:t xml:space="preserve"> ka nj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rritje prej</w:t>
      </w:r>
      <w:r w:rsidR="00B37077">
        <w:rPr>
          <w:rFonts w:ascii="Times New Roman" w:hAnsi="Times New Roman"/>
          <w:sz w:val="24"/>
          <w:szCs w:val="24"/>
        </w:rPr>
        <w:t xml:space="preserve"> 149,300 </w:t>
      </w:r>
      <w:r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q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vjen nga rialokimi i fondit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veçant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. Si m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posht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vijon, p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rcjellim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dh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nat krahasuese p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realizimin financiar p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nj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FB3986">
        <w:rPr>
          <w:rFonts w:ascii="Times New Roman" w:hAnsi="Times New Roman"/>
          <w:sz w:val="24"/>
          <w:szCs w:val="24"/>
        </w:rPr>
        <w:t>j</w:t>
      </w:r>
      <w:r w:rsidRPr="00AD5C51">
        <w:rPr>
          <w:rFonts w:ascii="Times New Roman" w:hAnsi="Times New Roman"/>
          <w:sz w:val="24"/>
          <w:szCs w:val="24"/>
        </w:rPr>
        <w:t>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n periudh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vitit 202</w:t>
      </w:r>
      <w:r w:rsidR="00B8170C">
        <w:rPr>
          <w:rFonts w:ascii="Times New Roman" w:hAnsi="Times New Roman"/>
          <w:sz w:val="24"/>
          <w:szCs w:val="24"/>
        </w:rPr>
        <w:t>4</w:t>
      </w:r>
      <w:r w:rsidR="0017267F" w:rsidRPr="00AD5C51">
        <w:t xml:space="preserve">. </w:t>
      </w:r>
      <w:r w:rsidR="00FF4B97" w:rsidRPr="00AD5C51">
        <w:rPr>
          <w:rFonts w:ascii="Times New Roman" w:hAnsi="Times New Roman"/>
          <w:sz w:val="24"/>
          <w:szCs w:val="24"/>
        </w:rPr>
        <w:t>Rezulton se për 4-mujorin e parë të vitit 202</w:t>
      </w:r>
      <w:r w:rsidR="00B8170C">
        <w:rPr>
          <w:rFonts w:ascii="Times New Roman" w:hAnsi="Times New Roman"/>
          <w:sz w:val="24"/>
          <w:szCs w:val="24"/>
        </w:rPr>
        <w:t>5</w:t>
      </w:r>
      <w:r w:rsidR="0017267F" w:rsidRPr="00AD5C51">
        <w:rPr>
          <w:rFonts w:ascii="Times New Roman" w:hAnsi="Times New Roman"/>
          <w:sz w:val="24"/>
          <w:szCs w:val="24"/>
        </w:rPr>
        <w:t xml:space="preserve">, </w:t>
      </w:r>
      <w:r w:rsidRPr="00AD5C51">
        <w:rPr>
          <w:rFonts w:ascii="Times New Roman" w:hAnsi="Times New Roman"/>
          <w:sz w:val="24"/>
          <w:szCs w:val="24"/>
        </w:rPr>
        <w:t>ka nj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realizim m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lart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B8170C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vler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nominale</w:t>
      </w:r>
      <w:r w:rsidR="00F645BC">
        <w:rPr>
          <w:rFonts w:ascii="Times New Roman" w:hAnsi="Times New Roman"/>
          <w:sz w:val="24"/>
          <w:szCs w:val="24"/>
        </w:rPr>
        <w:t xml:space="preserve"> dhe më të ulët </w:t>
      </w:r>
      <w:r w:rsidRPr="00AD5C51">
        <w:rPr>
          <w:rFonts w:ascii="Times New Roman" w:hAnsi="Times New Roman"/>
          <w:sz w:val="24"/>
          <w:szCs w:val="24"/>
        </w:rPr>
        <w:t>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%</w:t>
      </w:r>
      <w:r w:rsidR="00B8170C">
        <w:rPr>
          <w:rFonts w:ascii="Times New Roman" w:hAnsi="Times New Roman"/>
          <w:sz w:val="24"/>
          <w:szCs w:val="24"/>
        </w:rPr>
        <w:t xml:space="preserve"> me t</w:t>
      </w:r>
      <w:r w:rsidR="00F645BC">
        <w:rPr>
          <w:rFonts w:ascii="Times New Roman" w:hAnsi="Times New Roman"/>
          <w:sz w:val="24"/>
          <w:szCs w:val="24"/>
        </w:rPr>
        <w:t>ë</w:t>
      </w:r>
      <w:r w:rsidR="00B8170C">
        <w:rPr>
          <w:rFonts w:ascii="Times New Roman" w:hAnsi="Times New Roman"/>
          <w:sz w:val="24"/>
          <w:szCs w:val="24"/>
        </w:rPr>
        <w:t xml:space="preserve"> nj</w:t>
      </w:r>
      <w:r w:rsidR="00F645BC">
        <w:rPr>
          <w:rFonts w:ascii="Times New Roman" w:hAnsi="Times New Roman"/>
          <w:sz w:val="24"/>
          <w:szCs w:val="24"/>
        </w:rPr>
        <w:t>ë</w:t>
      </w:r>
      <w:r w:rsidR="00B8170C">
        <w:rPr>
          <w:rFonts w:ascii="Times New Roman" w:hAnsi="Times New Roman"/>
          <w:sz w:val="24"/>
          <w:szCs w:val="24"/>
        </w:rPr>
        <w:t>jt</w:t>
      </w:r>
      <w:r w:rsidR="00F645BC">
        <w:rPr>
          <w:rFonts w:ascii="Times New Roman" w:hAnsi="Times New Roman"/>
          <w:sz w:val="24"/>
          <w:szCs w:val="24"/>
        </w:rPr>
        <w:t>ë</w:t>
      </w:r>
      <w:r w:rsidR="00B8170C">
        <w:rPr>
          <w:rFonts w:ascii="Times New Roman" w:hAnsi="Times New Roman"/>
          <w:sz w:val="24"/>
          <w:szCs w:val="24"/>
        </w:rPr>
        <w:t>n per</w:t>
      </w:r>
      <w:r w:rsidR="00A855D3">
        <w:rPr>
          <w:rFonts w:ascii="Times New Roman" w:hAnsi="Times New Roman"/>
          <w:sz w:val="24"/>
          <w:szCs w:val="24"/>
        </w:rPr>
        <w:t>iudh</w:t>
      </w:r>
      <w:r w:rsidR="00F645BC">
        <w:rPr>
          <w:rFonts w:ascii="Times New Roman" w:hAnsi="Times New Roman"/>
          <w:sz w:val="24"/>
          <w:szCs w:val="24"/>
        </w:rPr>
        <w:t>ë</w:t>
      </w:r>
      <w:r w:rsidR="00A855D3">
        <w:rPr>
          <w:rFonts w:ascii="Times New Roman" w:hAnsi="Times New Roman"/>
          <w:sz w:val="24"/>
          <w:szCs w:val="24"/>
        </w:rPr>
        <w:t xml:space="preserve"> raportuese</w:t>
      </w:r>
      <w:r w:rsidRPr="00AD5C51">
        <w:rPr>
          <w:rFonts w:ascii="Times New Roman" w:hAnsi="Times New Roman"/>
          <w:sz w:val="24"/>
          <w:szCs w:val="24"/>
        </w:rPr>
        <w:t>:</w:t>
      </w:r>
    </w:p>
    <w:p w14:paraId="307680C7" w14:textId="60B351AA" w:rsidR="00C06357" w:rsidRDefault="00C06357" w:rsidP="00A71591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në / 000 lekë</w:t>
      </w:r>
    </w:p>
    <w:p w14:paraId="187E410A" w14:textId="77777777" w:rsidR="000F7C43" w:rsidRPr="00A855D3" w:rsidRDefault="000F7C43" w:rsidP="00A71591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4D372CE1" w14:textId="3E91DE1F" w:rsidR="00C06357" w:rsidRPr="00AD5C51" w:rsidRDefault="002C02AF" w:rsidP="00A715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06357" w:rsidRPr="00AD5C51">
        <w:rPr>
          <w:rFonts w:ascii="Times New Roman" w:hAnsi="Times New Roman"/>
          <w:sz w:val="24"/>
          <w:szCs w:val="24"/>
        </w:rPr>
        <w:t xml:space="preserve">Shpenzimet Korrente                                   Realizimi Financiar                         </w:t>
      </w:r>
      <w:r w:rsidR="000F7C43">
        <w:rPr>
          <w:rFonts w:ascii="Times New Roman" w:hAnsi="Times New Roman"/>
          <w:sz w:val="24"/>
          <w:szCs w:val="24"/>
        </w:rPr>
        <w:t xml:space="preserve"> </w:t>
      </w:r>
      <w:r w:rsidR="00C06357" w:rsidRPr="00AD5C51">
        <w:rPr>
          <w:rFonts w:ascii="Times New Roman" w:hAnsi="Times New Roman"/>
          <w:sz w:val="24"/>
          <w:szCs w:val="24"/>
        </w:rPr>
        <w:t xml:space="preserve">       Realizimi Financiar      </w:t>
      </w:r>
      <w:r w:rsidR="00C06357"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="00C06357" w:rsidRPr="00AD5C51">
        <w:rPr>
          <w:rFonts w:ascii="Times New Roman" w:hAnsi="Times New Roman"/>
          <w:sz w:val="24"/>
          <w:szCs w:val="24"/>
        </w:rPr>
        <w:t xml:space="preserve"> </w:t>
      </w:r>
      <w:r w:rsidR="00C06357"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17D9707B" w14:textId="075D6BCF" w:rsidR="00C06357" w:rsidRPr="00A855D3" w:rsidRDefault="00A71591" w:rsidP="00A71591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2C0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06357"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</w:t>
      </w:r>
      <w:r w:rsidR="00C06357"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A855D3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C06357"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</w:t>
      </w:r>
      <w:r w:rsidR="00716AC4"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</w:t>
      </w:r>
      <w:r w:rsidR="00C06357"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Viti 202</w:t>
      </w:r>
      <w:r w:rsidR="00A855D3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="00C06357" w:rsidRPr="00AD5C51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0BBCCA4C" w14:textId="396EC211" w:rsidR="00C06357" w:rsidRPr="00AD5C51" w:rsidRDefault="00C06357" w:rsidP="00A715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600                                               </w:t>
      </w:r>
      <w:r w:rsidR="00A855D3" w:rsidRPr="00AD5C51">
        <w:rPr>
          <w:rFonts w:ascii="Times New Roman" w:hAnsi="Times New Roman"/>
          <w:sz w:val="24"/>
          <w:szCs w:val="24"/>
        </w:rPr>
        <w:t xml:space="preserve">87,807 </w:t>
      </w:r>
      <w:r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0F7C43">
        <w:rPr>
          <w:rFonts w:ascii="Times New Roman" w:hAnsi="Times New Roman"/>
          <w:sz w:val="24"/>
          <w:szCs w:val="24"/>
        </w:rPr>
        <w:t xml:space="preserve">   </w:t>
      </w:r>
      <w:r w:rsidRPr="00AD5C51">
        <w:rPr>
          <w:rFonts w:ascii="Times New Roman" w:hAnsi="Times New Roman"/>
          <w:sz w:val="24"/>
          <w:szCs w:val="24"/>
        </w:rPr>
        <w:t xml:space="preserve">       </w:t>
      </w:r>
      <w:r w:rsidR="00A0161C">
        <w:rPr>
          <w:rFonts w:ascii="Times New Roman" w:hAnsi="Times New Roman"/>
          <w:sz w:val="24"/>
          <w:szCs w:val="24"/>
        </w:rPr>
        <w:t xml:space="preserve">94,272 </w:t>
      </w:r>
      <w:r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64A96E25" w14:textId="7151D448" w:rsidR="00C06357" w:rsidRPr="00AD5C51" w:rsidRDefault="00C06357" w:rsidP="00A715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601                                               </w:t>
      </w:r>
      <w:r w:rsidR="00A855D3" w:rsidRPr="00AD5C51">
        <w:rPr>
          <w:rFonts w:ascii="Times New Roman" w:hAnsi="Times New Roman"/>
          <w:sz w:val="24"/>
          <w:szCs w:val="24"/>
        </w:rPr>
        <w:t>14,567</w:t>
      </w:r>
      <w:r w:rsidR="00A0161C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A71591">
        <w:rPr>
          <w:rFonts w:ascii="Times New Roman" w:hAnsi="Times New Roman"/>
          <w:sz w:val="24"/>
          <w:szCs w:val="24"/>
        </w:rPr>
        <w:t xml:space="preserve">    </w:t>
      </w:r>
      <w:r w:rsidR="00A0161C">
        <w:rPr>
          <w:rFonts w:ascii="Times New Roman" w:hAnsi="Times New Roman"/>
          <w:sz w:val="24"/>
          <w:szCs w:val="24"/>
        </w:rPr>
        <w:t>15,650</w:t>
      </w:r>
      <w:r w:rsidRPr="00AD5C51">
        <w:rPr>
          <w:rFonts w:ascii="Times New Roman" w:hAnsi="Times New Roman"/>
          <w:sz w:val="24"/>
          <w:szCs w:val="24"/>
        </w:rPr>
        <w:t xml:space="preserve"> 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</w:p>
    <w:p w14:paraId="52F3658B" w14:textId="65819AB2" w:rsidR="00C06357" w:rsidRPr="00AD5C51" w:rsidRDefault="00C06357" w:rsidP="00A715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602                                               12,</w:t>
      </w:r>
      <w:r w:rsidR="00A0161C">
        <w:rPr>
          <w:rFonts w:ascii="Times New Roman" w:hAnsi="Times New Roman"/>
          <w:sz w:val="24"/>
          <w:szCs w:val="24"/>
        </w:rPr>
        <w:t xml:space="preserve">889 </w:t>
      </w:r>
      <w:r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2C02AF">
        <w:rPr>
          <w:rFonts w:ascii="Times New Roman" w:hAnsi="Times New Roman"/>
          <w:sz w:val="24"/>
          <w:szCs w:val="24"/>
        </w:rPr>
        <w:t xml:space="preserve"> </w:t>
      </w:r>
      <w:r w:rsidR="00A71591">
        <w:rPr>
          <w:rFonts w:ascii="Times New Roman" w:hAnsi="Times New Roman"/>
          <w:sz w:val="24"/>
          <w:szCs w:val="24"/>
        </w:rPr>
        <w:t xml:space="preserve">    </w:t>
      </w:r>
      <w:r w:rsidR="002C02AF">
        <w:rPr>
          <w:rFonts w:ascii="Times New Roman" w:hAnsi="Times New Roman"/>
          <w:sz w:val="24"/>
          <w:szCs w:val="24"/>
        </w:rPr>
        <w:t xml:space="preserve">5,655 </w:t>
      </w:r>
      <w:r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</w:t>
      </w:r>
    </w:p>
    <w:p w14:paraId="5E8B791C" w14:textId="51FD4C50" w:rsidR="00C06357" w:rsidRPr="00AD5C51" w:rsidRDefault="00C06357" w:rsidP="00A715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605                                                        0 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A71591">
        <w:rPr>
          <w:rFonts w:ascii="Times New Roman" w:hAnsi="Times New Roman"/>
          <w:sz w:val="24"/>
          <w:szCs w:val="24"/>
        </w:rPr>
        <w:t xml:space="preserve"> 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5D2675">
        <w:rPr>
          <w:rFonts w:ascii="Times New Roman" w:hAnsi="Times New Roman"/>
          <w:sz w:val="24"/>
          <w:szCs w:val="24"/>
        </w:rPr>
        <w:t xml:space="preserve">0 </w:t>
      </w:r>
      <w:r w:rsidRPr="00AD5C51">
        <w:rPr>
          <w:rFonts w:ascii="Times New Roman" w:hAnsi="Times New Roman"/>
          <w:sz w:val="24"/>
          <w:szCs w:val="24"/>
        </w:rPr>
        <w:t>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</w:p>
    <w:p w14:paraId="27B20B6E" w14:textId="085B3B68" w:rsidR="00C06357" w:rsidRPr="00AD5C51" w:rsidRDefault="00C06357" w:rsidP="00A71591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      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Artikulli 606                                                    </w:t>
      </w:r>
      <w:r w:rsidR="005D2675">
        <w:rPr>
          <w:rFonts w:ascii="Times New Roman" w:hAnsi="Times New Roman"/>
          <w:sz w:val="24"/>
          <w:szCs w:val="24"/>
          <w:u w:val="single"/>
        </w:rPr>
        <w:t>176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lek</w:t>
      </w:r>
      <w:r w:rsidR="008B27E7" w:rsidRPr="00AD5C51">
        <w:rPr>
          <w:rFonts w:ascii="Times New Roman" w:hAnsi="Times New Roman"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</w:t>
      </w:r>
      <w:r w:rsidR="00A71591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5D2675">
        <w:rPr>
          <w:rFonts w:ascii="Times New Roman" w:hAnsi="Times New Roman"/>
          <w:sz w:val="24"/>
          <w:szCs w:val="24"/>
          <w:u w:val="single"/>
        </w:rPr>
        <w:t>30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lek</w:t>
      </w:r>
      <w:r w:rsidR="008B27E7" w:rsidRPr="00AD5C51">
        <w:rPr>
          <w:rFonts w:ascii="Times New Roman" w:hAnsi="Times New Roman"/>
          <w:sz w:val="24"/>
          <w:szCs w:val="24"/>
          <w:u w:val="single"/>
        </w:rPr>
        <w:t>ë</w:t>
      </w:r>
    </w:p>
    <w:p w14:paraId="746D2FC8" w14:textId="68DD6679" w:rsidR="00C06357" w:rsidRPr="00AD5C51" w:rsidRDefault="00C06357" w:rsidP="00A71591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     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Totali                                                                    </w:t>
      </w:r>
      <w:r w:rsidR="005D2675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115,439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lek</w:t>
      </w:r>
      <w:r w:rsidR="008B27E7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ë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                  </w:t>
      </w:r>
      <w:r w:rsidR="00716AC4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                     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</w:t>
      </w:r>
      <w:r w:rsidR="008747A2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115,</w:t>
      </w:r>
      <w:r w:rsidR="00CC58E2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609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lek</w:t>
      </w:r>
      <w:r w:rsidR="008B27E7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ë</w:t>
      </w:r>
    </w:p>
    <w:p w14:paraId="1BCF0E09" w14:textId="7521CE23" w:rsidR="00C06357" w:rsidRPr="00AD5C51" w:rsidRDefault="00C06357" w:rsidP="00A71591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    Realizimi n</w:t>
      </w:r>
      <w:r w:rsidR="008B27E7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ë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</w:t>
      </w:r>
      <w:r w:rsidR="00716AC4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                     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</w:t>
      </w:r>
      <w:r w:rsidR="00CC58E2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34.3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</w:t>
      </w:r>
      <w:r w:rsidR="00716AC4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                         </w:t>
      </w:r>
      <w:r w:rsidR="008747A2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</w:t>
      </w:r>
      <w:r w:rsidR="00CC58E2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30.7</w:t>
      </w:r>
      <w:r w:rsidR="008747A2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%</w:t>
      </w:r>
    </w:p>
    <w:p w14:paraId="2A444770" w14:textId="2CEE0F86" w:rsidR="00C06357" w:rsidRPr="00AD5C51" w:rsidRDefault="00C06357" w:rsidP="00A71591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 </w:t>
      </w:r>
    </w:p>
    <w:p w14:paraId="1CE9B0EE" w14:textId="114DFBFF" w:rsidR="008747A2" w:rsidRPr="00AD5C51" w:rsidRDefault="008747A2" w:rsidP="009F1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Shpenzimet korrente 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program sh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rb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jn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</w:t>
      </w:r>
      <w:r w:rsidR="008821D1" w:rsidRPr="00AD5C51">
        <w:rPr>
          <w:rFonts w:ascii="Times New Roman" w:hAnsi="Times New Roman"/>
          <w:sz w:val="24"/>
          <w:szCs w:val="24"/>
        </w:rPr>
        <w:t xml:space="preserve"> mir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="008821D1" w:rsidRPr="00AD5C51">
        <w:rPr>
          <w:rFonts w:ascii="Times New Roman" w:hAnsi="Times New Roman"/>
          <w:sz w:val="24"/>
          <w:szCs w:val="24"/>
        </w:rPr>
        <w:t>funksionimin e</w:t>
      </w:r>
      <w:r w:rsidRPr="00AD5C51">
        <w:rPr>
          <w:rFonts w:ascii="Times New Roman" w:hAnsi="Times New Roman"/>
          <w:sz w:val="24"/>
          <w:szCs w:val="24"/>
        </w:rPr>
        <w:t xml:space="preserve"> aktiviteti</w:t>
      </w:r>
      <w:r w:rsidR="008821D1" w:rsidRPr="00AD5C51">
        <w:rPr>
          <w:rFonts w:ascii="Times New Roman" w:hAnsi="Times New Roman"/>
          <w:sz w:val="24"/>
          <w:szCs w:val="24"/>
        </w:rPr>
        <w:t>t</w:t>
      </w:r>
      <w:r w:rsidRPr="00AD5C51">
        <w:rPr>
          <w:rFonts w:ascii="Times New Roman" w:hAnsi="Times New Roman"/>
          <w:sz w:val="24"/>
          <w:szCs w:val="24"/>
        </w:rPr>
        <w:t xml:space="preserve"> operacional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dy institucioneve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var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sis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:</w:t>
      </w:r>
    </w:p>
    <w:p w14:paraId="6901A760" w14:textId="6FAC3EB0" w:rsidR="008747A2" w:rsidRPr="00AD5C51" w:rsidRDefault="008747A2" w:rsidP="009F175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Inspektoriati Shtet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ror Teknik Industrial </w:t>
      </w:r>
    </w:p>
    <w:p w14:paraId="5F0E348B" w14:textId="09FFFE9A" w:rsidR="008747A2" w:rsidRPr="00AD5C51" w:rsidRDefault="008747A2" w:rsidP="009F175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Qendra e Grumbullimit, Trajtimit të Kimikateve të Rrezikshme</w:t>
      </w:r>
    </w:p>
    <w:p w14:paraId="50F99D47" w14:textId="7C81CDD2" w:rsidR="00540741" w:rsidRPr="00AD5C51" w:rsidRDefault="00540741" w:rsidP="009F1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DF8539" w14:textId="19362D34" w:rsidR="003C3095" w:rsidRPr="00AD5C51" w:rsidRDefault="008747A2" w:rsidP="009F1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Realizimi i shpenzimeve kapitale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programit paraqitet si vijon 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6A3C70" w:rsidRPr="00AD5C51">
        <w:rPr>
          <w:rFonts w:ascii="Times New Roman" w:hAnsi="Times New Roman"/>
          <w:sz w:val="24"/>
          <w:szCs w:val="24"/>
        </w:rPr>
        <w:t xml:space="preserve"> periudhat krahasuese. </w:t>
      </w:r>
      <w:r w:rsidRPr="00AD5C51">
        <w:rPr>
          <w:rFonts w:ascii="Times New Roman" w:hAnsi="Times New Roman"/>
          <w:sz w:val="24"/>
          <w:szCs w:val="24"/>
        </w:rPr>
        <w:t>Rezulton se p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vitin 202</w:t>
      </w:r>
      <w:r w:rsidR="00077D97">
        <w:rPr>
          <w:rFonts w:ascii="Times New Roman" w:hAnsi="Times New Roman"/>
          <w:sz w:val="24"/>
          <w:szCs w:val="24"/>
        </w:rPr>
        <w:t>5</w:t>
      </w:r>
      <w:r w:rsidRPr="00AD5C51">
        <w:rPr>
          <w:rFonts w:ascii="Times New Roman" w:hAnsi="Times New Roman"/>
          <w:sz w:val="24"/>
          <w:szCs w:val="24"/>
        </w:rPr>
        <w:t xml:space="preserve"> ka nj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realizim m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3A5CB9">
        <w:rPr>
          <w:rFonts w:ascii="Times New Roman" w:hAnsi="Times New Roman"/>
          <w:sz w:val="24"/>
          <w:szCs w:val="24"/>
        </w:rPr>
        <w:t>ul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3A5CB9">
        <w:rPr>
          <w:rFonts w:ascii="Times New Roman" w:hAnsi="Times New Roman"/>
          <w:sz w:val="24"/>
          <w:szCs w:val="24"/>
        </w:rPr>
        <w:t>t</w:t>
      </w:r>
      <w:r w:rsidRPr="00AD5C51">
        <w:rPr>
          <w:rFonts w:ascii="Times New Roman" w:hAnsi="Times New Roman"/>
          <w:sz w:val="24"/>
          <w:szCs w:val="24"/>
        </w:rPr>
        <w:t xml:space="preserve"> si 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vler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nominale, ashtu dhe n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%.</w:t>
      </w:r>
    </w:p>
    <w:p w14:paraId="4CACA0FB" w14:textId="2FB0FE8C" w:rsidR="008747A2" w:rsidRPr="00270CC3" w:rsidRDefault="008747A2" w:rsidP="00270CC3">
      <w:pPr>
        <w:spacing w:after="0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lastRenderedPageBreak/>
        <w:t>në / 000 lekë</w:t>
      </w:r>
    </w:p>
    <w:p w14:paraId="15A8A1AA" w14:textId="47230587" w:rsidR="008747A2" w:rsidRPr="00AD5C51" w:rsidRDefault="004324B1" w:rsidP="000F7C43">
      <w:pPr>
        <w:spacing w:after="0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747A2" w:rsidRPr="00AD5C51">
        <w:rPr>
          <w:rFonts w:ascii="Times New Roman" w:hAnsi="Times New Roman"/>
          <w:sz w:val="24"/>
          <w:szCs w:val="24"/>
        </w:rPr>
        <w:t xml:space="preserve">Shpenzimet Kapitale FB                                  Realizimi Financiar                             Realizimi Financiar      </w:t>
      </w:r>
      <w:r w:rsidR="008747A2"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="008747A2" w:rsidRPr="00AD5C51">
        <w:rPr>
          <w:rFonts w:ascii="Times New Roman" w:hAnsi="Times New Roman"/>
          <w:sz w:val="24"/>
          <w:szCs w:val="24"/>
        </w:rPr>
        <w:t xml:space="preserve"> </w:t>
      </w:r>
      <w:r w:rsidR="008747A2"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014EC07E" w14:textId="4958106C" w:rsidR="008747A2" w:rsidRPr="00AD5C51" w:rsidRDefault="004324B1" w:rsidP="000F7C43">
      <w:pPr>
        <w:spacing w:after="0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8747A2"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</w:t>
      </w:r>
      <w:r w:rsidR="008747A2"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077D97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8747A2"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Viti 202</w:t>
      </w:r>
      <w:r w:rsidR="00077D97">
        <w:rPr>
          <w:rFonts w:ascii="Times New Roman" w:hAnsi="Times New Roman"/>
          <w:b/>
          <w:bCs/>
          <w:sz w:val="24"/>
          <w:szCs w:val="24"/>
          <w:u w:val="single"/>
        </w:rPr>
        <w:t>5</w:t>
      </w:r>
    </w:p>
    <w:p w14:paraId="0EBB5B84" w14:textId="069AE8F9" w:rsidR="008747A2" w:rsidRPr="00AD5C51" w:rsidRDefault="000F7C43" w:rsidP="000F7C4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   </w:t>
      </w:r>
      <w:r w:rsidR="008747A2" w:rsidRPr="00AD5C51">
        <w:rPr>
          <w:rFonts w:ascii="Times New Roman" w:hAnsi="Times New Roman"/>
          <w:sz w:val="24"/>
          <w:szCs w:val="24"/>
        </w:rPr>
        <w:t xml:space="preserve">Artikulli 231                                                  </w:t>
      </w:r>
      <w:r w:rsidR="00BB38F7">
        <w:rPr>
          <w:rFonts w:ascii="Times New Roman" w:hAnsi="Times New Roman"/>
          <w:sz w:val="24"/>
          <w:szCs w:val="24"/>
        </w:rPr>
        <w:t>13,098</w:t>
      </w:r>
      <w:r w:rsidR="008747A2" w:rsidRPr="00AD5C51">
        <w:rPr>
          <w:rFonts w:ascii="Times New Roman" w:hAnsi="Times New Roman"/>
          <w:sz w:val="24"/>
          <w:szCs w:val="24"/>
        </w:rPr>
        <w:t xml:space="preserve"> 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8747A2" w:rsidRPr="00AD5C51">
        <w:rPr>
          <w:rFonts w:ascii="Times New Roman" w:hAnsi="Times New Roman"/>
          <w:sz w:val="24"/>
          <w:szCs w:val="24"/>
        </w:rPr>
        <w:t xml:space="preserve">                                            1</w:t>
      </w:r>
      <w:r w:rsidR="00BB38F7">
        <w:rPr>
          <w:rFonts w:ascii="Times New Roman" w:hAnsi="Times New Roman"/>
          <w:sz w:val="24"/>
          <w:szCs w:val="24"/>
        </w:rPr>
        <w:t>2.156</w:t>
      </w:r>
      <w:r w:rsidR="008747A2" w:rsidRPr="00AD5C51">
        <w:rPr>
          <w:rFonts w:ascii="Times New Roman" w:hAnsi="Times New Roman"/>
          <w:sz w:val="24"/>
          <w:szCs w:val="24"/>
        </w:rPr>
        <w:t xml:space="preserve"> 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</w:p>
    <w:p w14:paraId="0FDD167E" w14:textId="30B4D06F" w:rsidR="008747A2" w:rsidRPr="004826F5" w:rsidRDefault="008747A2" w:rsidP="000F7C43">
      <w:pPr>
        <w:spacing w:after="0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  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Realizimi n</w:t>
      </w:r>
      <w:r w:rsidR="008B27E7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ë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</w:t>
      </w:r>
      <w:r w:rsidR="006A3C70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                     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     </w:t>
      </w:r>
      <w:r w:rsidR="00BB38F7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16.8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</w:t>
      </w:r>
      <w:r w:rsidR="006A3C70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                   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</w:t>
      </w:r>
      <w:r w:rsidR="00BB38F7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15.6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%</w:t>
      </w:r>
    </w:p>
    <w:p w14:paraId="4009EB52" w14:textId="77777777" w:rsidR="008747A2" w:rsidRPr="00AD5C51" w:rsidRDefault="008747A2" w:rsidP="000F7C43">
      <w:pPr>
        <w:spacing w:after="0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</w:p>
    <w:p w14:paraId="73637241" w14:textId="5CAA2134" w:rsidR="00CF7855" w:rsidRPr="00AD5C51" w:rsidRDefault="008747A2" w:rsidP="00345B8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Shpenzimet kapitale</w:t>
      </w:r>
      <w:r w:rsidR="00F10E5E" w:rsidRPr="00AD5C51">
        <w:rPr>
          <w:rFonts w:ascii="Times New Roman" w:hAnsi="Times New Roman"/>
          <w:sz w:val="24"/>
          <w:szCs w:val="24"/>
        </w:rPr>
        <w:t xml:space="preserve">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F10E5E" w:rsidRPr="00AD5C51">
        <w:rPr>
          <w:rFonts w:ascii="Times New Roman" w:hAnsi="Times New Roman"/>
          <w:sz w:val="24"/>
          <w:szCs w:val="24"/>
        </w:rPr>
        <w:t xml:space="preserve"> programit realizohen nga 4 nj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F10E5E" w:rsidRPr="00AD5C51">
        <w:rPr>
          <w:rFonts w:ascii="Times New Roman" w:hAnsi="Times New Roman"/>
          <w:sz w:val="24"/>
          <w:szCs w:val="24"/>
        </w:rPr>
        <w:t>si shpenzuese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F10E5E" w:rsidRPr="00AD5C51">
        <w:rPr>
          <w:rFonts w:ascii="Times New Roman" w:hAnsi="Times New Roman"/>
          <w:sz w:val="24"/>
          <w:szCs w:val="24"/>
        </w:rPr>
        <w:t xml:space="preserve"> var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F10E5E" w:rsidRPr="00AD5C51">
        <w:rPr>
          <w:rFonts w:ascii="Times New Roman" w:hAnsi="Times New Roman"/>
          <w:sz w:val="24"/>
          <w:szCs w:val="24"/>
        </w:rPr>
        <w:t>sis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F10E5E" w:rsidRPr="00AD5C51">
        <w:rPr>
          <w:rFonts w:ascii="Times New Roman" w:hAnsi="Times New Roman"/>
          <w:sz w:val="24"/>
          <w:szCs w:val="24"/>
        </w:rPr>
        <w:t xml:space="preserve"> si vijon</w:t>
      </w:r>
      <w:r w:rsidR="006A3C70" w:rsidRPr="00AD5C51">
        <w:rPr>
          <w:rFonts w:ascii="Times New Roman" w:hAnsi="Times New Roman"/>
          <w:sz w:val="24"/>
          <w:szCs w:val="24"/>
        </w:rPr>
        <w:t xml:space="preserve">. </w:t>
      </w:r>
      <w:r w:rsidR="00540741" w:rsidRPr="00AD5C51">
        <w:rPr>
          <w:rFonts w:ascii="Times New Roman" w:hAnsi="Times New Roman"/>
          <w:sz w:val="24"/>
          <w:szCs w:val="24"/>
        </w:rPr>
        <w:t>Për projektet që nuk kanë realizim financiar ende</w:t>
      </w:r>
      <w:r w:rsidR="006A3C70" w:rsidRPr="00AD5C51">
        <w:rPr>
          <w:rFonts w:ascii="Times New Roman" w:hAnsi="Times New Roman"/>
          <w:sz w:val="24"/>
          <w:szCs w:val="24"/>
        </w:rPr>
        <w:t>, po hartohen termat e referencë</w:t>
      </w:r>
      <w:r w:rsidR="00540741" w:rsidRPr="00AD5C51">
        <w:rPr>
          <w:rFonts w:ascii="Times New Roman" w:hAnsi="Times New Roman"/>
          <w:sz w:val="24"/>
          <w:szCs w:val="24"/>
        </w:rPr>
        <w:t xml:space="preserve">s për të </w:t>
      </w:r>
      <w:r w:rsidR="006A3C70" w:rsidRPr="00AD5C51">
        <w:rPr>
          <w:rFonts w:ascii="Times New Roman" w:hAnsi="Times New Roman"/>
          <w:sz w:val="24"/>
          <w:szCs w:val="24"/>
        </w:rPr>
        <w:t>vijuar procedurat e prokurimit/</w:t>
      </w:r>
      <w:r w:rsidR="00540741" w:rsidRPr="00AD5C51">
        <w:rPr>
          <w:rFonts w:ascii="Times New Roman" w:hAnsi="Times New Roman"/>
          <w:sz w:val="24"/>
          <w:szCs w:val="24"/>
        </w:rPr>
        <w:t>apo janë zhvilluar aktivitet e projektit dhe janë në procedurë financimi.</w:t>
      </w:r>
    </w:p>
    <w:p w14:paraId="0461BCE4" w14:textId="59D84F90" w:rsidR="00F10E5E" w:rsidRPr="00AD5C51" w:rsidRDefault="00F10E5E" w:rsidP="00345B8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Inspektoriati Shtet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="006A3C70" w:rsidRPr="00AD5C51">
        <w:rPr>
          <w:rFonts w:ascii="Times New Roman" w:hAnsi="Times New Roman"/>
          <w:sz w:val="24"/>
          <w:szCs w:val="24"/>
        </w:rPr>
        <w:t xml:space="preserve">ror Teknik Industrial, </w:t>
      </w:r>
      <w:r w:rsidRPr="00AD5C51">
        <w:rPr>
          <w:rFonts w:ascii="Times New Roman" w:hAnsi="Times New Roman"/>
          <w:sz w:val="24"/>
          <w:szCs w:val="24"/>
        </w:rPr>
        <w:t>me nj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plan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shpenzimeve kapitale prej </w:t>
      </w:r>
      <w:r w:rsidR="00215E37">
        <w:rPr>
          <w:rFonts w:ascii="Times New Roman" w:hAnsi="Times New Roman"/>
          <w:sz w:val="24"/>
          <w:szCs w:val="24"/>
        </w:rPr>
        <w:t>5</w:t>
      </w:r>
      <w:r w:rsidRPr="00AD5C51">
        <w:rPr>
          <w:rFonts w:ascii="Times New Roman" w:hAnsi="Times New Roman"/>
          <w:sz w:val="24"/>
          <w:szCs w:val="24"/>
        </w:rPr>
        <w:t>7.</w:t>
      </w:r>
      <w:r w:rsidR="00215E37">
        <w:rPr>
          <w:rFonts w:ascii="Times New Roman" w:hAnsi="Times New Roman"/>
          <w:sz w:val="24"/>
          <w:szCs w:val="24"/>
        </w:rPr>
        <w:t>8</w:t>
      </w:r>
      <w:r w:rsidRPr="00AD5C51">
        <w:rPr>
          <w:rFonts w:ascii="Times New Roman" w:hAnsi="Times New Roman"/>
          <w:sz w:val="24"/>
          <w:szCs w:val="24"/>
        </w:rPr>
        <w:t xml:space="preserve"> milion 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implementimin e dy projekteve;</w:t>
      </w:r>
    </w:p>
    <w:p w14:paraId="34983B9D" w14:textId="1CF66528" w:rsidR="00F10E5E" w:rsidRPr="00AD5C51" w:rsidRDefault="00F10E5E" w:rsidP="00345B8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Qendra e Grumbullimit, Trajtimit të Kimikateve të Rrezikshme</w:t>
      </w:r>
      <w:r w:rsidR="006A3C70" w:rsidRPr="00AD5C51">
        <w:rPr>
          <w:rFonts w:ascii="Times New Roman" w:hAnsi="Times New Roman"/>
          <w:sz w:val="24"/>
          <w:szCs w:val="24"/>
        </w:rPr>
        <w:t xml:space="preserve">, </w:t>
      </w:r>
      <w:r w:rsidRPr="00AD5C51">
        <w:rPr>
          <w:rFonts w:ascii="Times New Roman" w:hAnsi="Times New Roman"/>
          <w:sz w:val="24"/>
          <w:szCs w:val="24"/>
        </w:rPr>
        <w:t>me nj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plan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shpenzimeve kapitale prej </w:t>
      </w:r>
      <w:r w:rsidR="00BB6B8C">
        <w:rPr>
          <w:rFonts w:ascii="Times New Roman" w:hAnsi="Times New Roman"/>
          <w:sz w:val="24"/>
          <w:szCs w:val="24"/>
        </w:rPr>
        <w:t>500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BB6B8C">
        <w:rPr>
          <w:rFonts w:ascii="Times New Roman" w:hAnsi="Times New Roman"/>
          <w:sz w:val="24"/>
          <w:szCs w:val="24"/>
        </w:rPr>
        <w:t>mijë</w:t>
      </w:r>
      <w:r w:rsidRPr="00AD5C51">
        <w:rPr>
          <w:rFonts w:ascii="Times New Roman" w:hAnsi="Times New Roman"/>
          <w:sz w:val="24"/>
          <w:szCs w:val="24"/>
        </w:rPr>
        <w:t xml:space="preserve"> 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r implementimin e </w:t>
      </w:r>
      <w:r w:rsidR="008465C7">
        <w:rPr>
          <w:rFonts w:ascii="Times New Roman" w:hAnsi="Times New Roman"/>
          <w:sz w:val="24"/>
          <w:szCs w:val="24"/>
        </w:rPr>
        <w:t>1</w:t>
      </w:r>
      <w:r w:rsidRPr="00AD5C51">
        <w:rPr>
          <w:rFonts w:ascii="Times New Roman" w:hAnsi="Times New Roman"/>
          <w:sz w:val="24"/>
          <w:szCs w:val="24"/>
        </w:rPr>
        <w:t xml:space="preserve"> projekt</w:t>
      </w:r>
      <w:r w:rsidR="008465C7">
        <w:rPr>
          <w:rFonts w:ascii="Times New Roman" w:hAnsi="Times New Roman"/>
          <w:sz w:val="24"/>
          <w:szCs w:val="24"/>
        </w:rPr>
        <w:t>i</w:t>
      </w:r>
      <w:r w:rsidRPr="00AD5C51">
        <w:rPr>
          <w:rFonts w:ascii="Times New Roman" w:hAnsi="Times New Roman"/>
          <w:sz w:val="24"/>
          <w:szCs w:val="24"/>
        </w:rPr>
        <w:t>;</w:t>
      </w:r>
    </w:p>
    <w:p w14:paraId="08937B8C" w14:textId="122FCB2B" w:rsidR="00F10E5E" w:rsidRPr="00AD5C51" w:rsidRDefault="00F10E5E" w:rsidP="00345B8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Uzina e Plehrave Azotike me nj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plan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shpenzimeve kapitale prej </w:t>
      </w:r>
      <w:r w:rsidR="008465C7">
        <w:rPr>
          <w:rFonts w:ascii="Times New Roman" w:hAnsi="Times New Roman"/>
          <w:sz w:val="24"/>
          <w:szCs w:val="24"/>
        </w:rPr>
        <w:t xml:space="preserve">9.2 </w:t>
      </w:r>
      <w:r w:rsidRPr="00AD5C51">
        <w:rPr>
          <w:rFonts w:ascii="Times New Roman" w:hAnsi="Times New Roman"/>
          <w:sz w:val="24"/>
          <w:szCs w:val="24"/>
        </w:rPr>
        <w:t>milion 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fonde konservimi dhe p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ruajtjen dhe monitorimin e 2 landfilleve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mbetjeve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6A3C70" w:rsidRPr="00AD5C51">
        <w:rPr>
          <w:rFonts w:ascii="Times New Roman" w:hAnsi="Times New Roman"/>
          <w:sz w:val="24"/>
          <w:szCs w:val="24"/>
        </w:rPr>
        <w:t>r</w:t>
      </w:r>
      <w:r w:rsidRPr="00AD5C51">
        <w:rPr>
          <w:rFonts w:ascii="Times New Roman" w:hAnsi="Times New Roman"/>
          <w:sz w:val="24"/>
          <w:szCs w:val="24"/>
        </w:rPr>
        <w:t>rezikshme;</w:t>
      </w:r>
    </w:p>
    <w:p w14:paraId="6B5CBD4E" w14:textId="62AF0537" w:rsidR="00C33392" w:rsidRPr="00345B84" w:rsidRDefault="00F10E5E" w:rsidP="0083277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Nd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rmarrja e Prodhim Cel</w:t>
      </w:r>
      <w:r w:rsidR="000127CB" w:rsidRPr="00AD5C51">
        <w:rPr>
          <w:rFonts w:ascii="Times New Roman" w:hAnsi="Times New Roman"/>
          <w:sz w:val="24"/>
          <w:szCs w:val="24"/>
        </w:rPr>
        <w:t xml:space="preserve">iqeve Elbasan, </w:t>
      </w:r>
      <w:r w:rsidRPr="00AD5C51">
        <w:rPr>
          <w:rFonts w:ascii="Times New Roman" w:hAnsi="Times New Roman"/>
          <w:sz w:val="24"/>
          <w:szCs w:val="24"/>
        </w:rPr>
        <w:t>me nj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plan t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shpenzimeve kapitale prej 10</w:t>
      </w:r>
      <w:r w:rsidR="00381980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milion lek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</w:t>
      </w:r>
      <w:r w:rsidR="008B27E7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fonde konservimi</w:t>
      </w:r>
      <w:r w:rsidR="00FB05E3" w:rsidRPr="00AD5C51">
        <w:rPr>
          <w:rFonts w:ascii="Times New Roman" w:hAnsi="Times New Roman"/>
          <w:sz w:val="24"/>
          <w:szCs w:val="24"/>
        </w:rPr>
        <w:t>.</w:t>
      </w:r>
    </w:p>
    <w:p w14:paraId="6128D09C" w14:textId="77777777" w:rsidR="00C33392" w:rsidRPr="00AD5C51" w:rsidRDefault="00C33392" w:rsidP="008327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FB7EE0" w14:textId="653E2608" w:rsidR="008B27E7" w:rsidRPr="00AD5C51" w:rsidRDefault="008B27E7" w:rsidP="00345B84">
      <w:pPr>
        <w:tabs>
          <w:tab w:val="left" w:pos="360"/>
          <w:tab w:val="left" w:pos="810"/>
        </w:tabs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AD5C51">
        <w:rPr>
          <w:rFonts w:ascii="Times New Roman" w:hAnsi="Times New Roman"/>
          <w:color w:val="FF0000"/>
          <w:sz w:val="24"/>
          <w:szCs w:val="24"/>
        </w:rPr>
        <w:t>4.1.6</w:t>
      </w: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 xml:space="preserve">  Programi Buxhetor </w:t>
      </w:r>
      <w:r w:rsidR="00694A7E" w:rsidRPr="00AD5C51">
        <w:rPr>
          <w:rFonts w:ascii="Times New Roman" w:hAnsi="Times New Roman"/>
          <w:color w:val="FF0000"/>
          <w:sz w:val="24"/>
          <w:szCs w:val="24"/>
          <w:u w:val="single"/>
        </w:rPr>
        <w:t>"</w:t>
      </w: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>Mbështetje për Burimet Natyrore</w:t>
      </w:r>
      <w:r w:rsidR="00694A7E" w:rsidRPr="00AD5C51">
        <w:rPr>
          <w:rFonts w:ascii="Times New Roman" w:hAnsi="Times New Roman"/>
          <w:color w:val="FF0000"/>
          <w:sz w:val="24"/>
          <w:szCs w:val="24"/>
          <w:u w:val="single"/>
        </w:rPr>
        <w:t>"</w:t>
      </w:r>
    </w:p>
    <w:p w14:paraId="2F3F1DE2" w14:textId="77777777" w:rsidR="008B27E7" w:rsidRPr="00AD5C51" w:rsidRDefault="008B27E7" w:rsidP="00345B84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</w:p>
    <w:p w14:paraId="236A3E05" w14:textId="179CD102" w:rsidR="008B27E7" w:rsidRPr="00AD5C51" w:rsidRDefault="008B27E7" w:rsidP="00345B84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Realizimi financiar i programit buxhetor </w:t>
      </w:r>
      <w:r w:rsidR="00694A7E" w:rsidRPr="00AD5C51">
        <w:rPr>
          <w:rFonts w:ascii="Times New Roman" w:hAnsi="Times New Roman"/>
          <w:sz w:val="24"/>
          <w:szCs w:val="24"/>
        </w:rPr>
        <w:t>"</w:t>
      </w:r>
      <w:r w:rsidRPr="00AD5C51">
        <w:rPr>
          <w:rFonts w:ascii="Times New Roman" w:hAnsi="Times New Roman"/>
          <w:sz w:val="24"/>
          <w:szCs w:val="24"/>
        </w:rPr>
        <w:t>Mbështetje për Burimet Natyrore</w:t>
      </w:r>
      <w:r w:rsidR="00694A7E" w:rsidRPr="00AD5C51">
        <w:rPr>
          <w:rFonts w:ascii="Times New Roman" w:hAnsi="Times New Roman"/>
          <w:sz w:val="24"/>
          <w:szCs w:val="24"/>
        </w:rPr>
        <w:t>"</w:t>
      </w:r>
      <w:r w:rsidR="00214A2A" w:rsidRPr="00AD5C51">
        <w:rPr>
          <w:rFonts w:ascii="Times New Roman" w:hAnsi="Times New Roman"/>
          <w:sz w:val="24"/>
          <w:szCs w:val="24"/>
        </w:rPr>
        <w:t xml:space="preserve">, </w:t>
      </w:r>
      <w:r w:rsidRPr="00AD5C51">
        <w:rPr>
          <w:rFonts w:ascii="Times New Roman" w:hAnsi="Times New Roman"/>
          <w:sz w:val="24"/>
          <w:szCs w:val="24"/>
        </w:rPr>
        <w:t>sipas burimit të financimit dhe në nivel klasifikimi buxhetor rezulton të jetë:</w:t>
      </w:r>
    </w:p>
    <w:p w14:paraId="3DDA1444" w14:textId="77777777" w:rsidR="008B27E7" w:rsidRPr="00AD5C51" w:rsidRDefault="008B27E7" w:rsidP="00345B84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48555C" w14:textId="77777777" w:rsidR="008B27E7" w:rsidRPr="00AD5C51" w:rsidRDefault="008B27E7" w:rsidP="00345B84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AD5C51">
        <w:rPr>
          <w:rFonts w:ascii="Times New Roman" w:hAnsi="Times New Roman"/>
          <w:b/>
          <w:bCs/>
          <w:noProof/>
          <w:sz w:val="24"/>
          <w:szCs w:val="24"/>
        </w:rPr>
        <w:t xml:space="preserve">                                                           Plani fillestar           Plani rishikuar            Realizimi              Realizimi</w:t>
      </w:r>
    </w:p>
    <w:p w14:paraId="5BFF9066" w14:textId="4EF07906" w:rsidR="008B27E7" w:rsidRPr="00AD5C51" w:rsidRDefault="008B27E7" w:rsidP="00345B84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noProof/>
          <w:sz w:val="24"/>
          <w:szCs w:val="24"/>
          <w:u w:val="single"/>
        </w:rPr>
      </w:pP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                                             202</w:t>
      </w:r>
      <w:r w:rsidR="0049621B">
        <w:rPr>
          <w:rFonts w:ascii="Times New Roman" w:hAnsi="Times New Roman"/>
          <w:b/>
          <w:bCs/>
          <w:noProof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202</w:t>
      </w:r>
      <w:r w:rsidR="0049621B">
        <w:rPr>
          <w:rFonts w:ascii="Times New Roman" w:hAnsi="Times New Roman"/>
          <w:b/>
          <w:bCs/>
          <w:noProof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   në lekë                       në%</w:t>
      </w:r>
    </w:p>
    <w:p w14:paraId="76537B22" w14:textId="71E5270A" w:rsidR="008B27E7" w:rsidRPr="00AD5C51" w:rsidRDefault="008B27E7" w:rsidP="00345B84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korrente                            </w:t>
      </w:r>
      <w:r w:rsidR="00E24699">
        <w:rPr>
          <w:rFonts w:ascii="Times New Roman" w:hAnsi="Times New Roman"/>
          <w:noProof/>
          <w:sz w:val="24"/>
          <w:szCs w:val="24"/>
        </w:rPr>
        <w:t>349,605,</w:t>
      </w:r>
      <w:r w:rsidRPr="00AD5C51">
        <w:rPr>
          <w:rFonts w:ascii="Times New Roman" w:hAnsi="Times New Roman"/>
          <w:noProof/>
          <w:sz w:val="24"/>
          <w:szCs w:val="24"/>
        </w:rPr>
        <w:t xml:space="preserve">000              </w:t>
      </w:r>
      <w:r w:rsidR="00F75C89">
        <w:rPr>
          <w:rFonts w:ascii="Times New Roman" w:hAnsi="Times New Roman"/>
          <w:noProof/>
          <w:sz w:val="24"/>
          <w:szCs w:val="24"/>
        </w:rPr>
        <w:t xml:space="preserve"> </w:t>
      </w:r>
      <w:r w:rsidR="00E24699">
        <w:rPr>
          <w:rFonts w:ascii="Times New Roman" w:hAnsi="Times New Roman"/>
          <w:noProof/>
          <w:sz w:val="24"/>
          <w:szCs w:val="24"/>
        </w:rPr>
        <w:t>350,856,515</w:t>
      </w:r>
      <w:r w:rsidRPr="00AD5C51">
        <w:rPr>
          <w:rFonts w:ascii="Times New Roman" w:hAnsi="Times New Roman"/>
          <w:noProof/>
          <w:sz w:val="24"/>
          <w:szCs w:val="24"/>
        </w:rPr>
        <w:t xml:space="preserve">                </w:t>
      </w:r>
      <w:r w:rsidR="00F75C89">
        <w:rPr>
          <w:rFonts w:ascii="Times New Roman" w:hAnsi="Times New Roman"/>
          <w:noProof/>
          <w:sz w:val="24"/>
          <w:szCs w:val="24"/>
        </w:rPr>
        <w:t xml:space="preserve"> </w:t>
      </w:r>
      <w:r w:rsidR="00E24699">
        <w:rPr>
          <w:rFonts w:ascii="Times New Roman" w:hAnsi="Times New Roman"/>
          <w:noProof/>
          <w:sz w:val="24"/>
          <w:szCs w:val="24"/>
        </w:rPr>
        <w:t>92,690,146</w:t>
      </w:r>
      <w:r w:rsidRPr="00AD5C51">
        <w:rPr>
          <w:rFonts w:ascii="Times New Roman" w:hAnsi="Times New Roman"/>
          <w:noProof/>
          <w:sz w:val="24"/>
          <w:szCs w:val="24"/>
        </w:rPr>
        <w:t xml:space="preserve">                26</w:t>
      </w:r>
      <w:r w:rsidR="00E24699">
        <w:rPr>
          <w:rFonts w:ascii="Times New Roman" w:hAnsi="Times New Roman"/>
          <w:noProof/>
          <w:sz w:val="24"/>
          <w:szCs w:val="24"/>
        </w:rPr>
        <w:t>.4</w:t>
      </w:r>
      <w:r w:rsidRPr="00AD5C51">
        <w:rPr>
          <w:rFonts w:ascii="Times New Roman" w:hAnsi="Times New Roman"/>
          <w:noProof/>
          <w:sz w:val="24"/>
          <w:szCs w:val="24"/>
        </w:rPr>
        <w:t xml:space="preserve">%  </w:t>
      </w:r>
    </w:p>
    <w:p w14:paraId="7BA7BEA2" w14:textId="2C3A841F" w:rsidR="008B27E7" w:rsidRPr="00AD5C51" w:rsidRDefault="008B27E7" w:rsidP="00345B84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>Shpenzime kapitale FB                        97,000,000</w:t>
      </w:r>
      <w:r w:rsidRPr="00AD5C51">
        <w:rPr>
          <w:rFonts w:ascii="Times New Roman" w:hAnsi="Times New Roman"/>
          <w:noProof/>
          <w:sz w:val="24"/>
          <w:szCs w:val="24"/>
        </w:rPr>
        <w:tab/>
        <w:t xml:space="preserve">           </w:t>
      </w:r>
      <w:r w:rsidR="00F75C89">
        <w:rPr>
          <w:rFonts w:ascii="Times New Roman" w:hAnsi="Times New Roman"/>
          <w:noProof/>
          <w:sz w:val="24"/>
          <w:szCs w:val="24"/>
        </w:rPr>
        <w:t xml:space="preserve"> </w:t>
      </w:r>
      <w:r w:rsidRPr="00AD5C51">
        <w:rPr>
          <w:rFonts w:ascii="Times New Roman" w:hAnsi="Times New Roman"/>
          <w:noProof/>
          <w:sz w:val="24"/>
          <w:szCs w:val="24"/>
        </w:rPr>
        <w:t xml:space="preserve">97,000,000                   </w:t>
      </w:r>
      <w:r w:rsidR="00E24699">
        <w:rPr>
          <w:rFonts w:ascii="Times New Roman" w:hAnsi="Times New Roman"/>
          <w:noProof/>
          <w:sz w:val="24"/>
          <w:szCs w:val="24"/>
        </w:rPr>
        <w:t>21,614,929</w:t>
      </w:r>
      <w:r w:rsidRPr="00AD5C51">
        <w:rPr>
          <w:rFonts w:ascii="Times New Roman" w:hAnsi="Times New Roman"/>
          <w:noProof/>
          <w:sz w:val="24"/>
          <w:szCs w:val="24"/>
        </w:rPr>
        <w:t xml:space="preserve">                  </w:t>
      </w:r>
      <w:r w:rsidR="00E24699">
        <w:rPr>
          <w:rFonts w:ascii="Times New Roman" w:hAnsi="Times New Roman"/>
          <w:noProof/>
          <w:sz w:val="24"/>
          <w:szCs w:val="24"/>
        </w:rPr>
        <w:t>22.3</w:t>
      </w:r>
      <w:r w:rsidRPr="00AD5C51">
        <w:rPr>
          <w:rFonts w:ascii="Times New Roman" w:hAnsi="Times New Roman"/>
          <w:noProof/>
          <w:sz w:val="24"/>
          <w:szCs w:val="24"/>
        </w:rPr>
        <w:t>%</w:t>
      </w:r>
    </w:p>
    <w:p w14:paraId="6D4953A5" w14:textId="77777777" w:rsidR="008B27E7" w:rsidRPr="00AD5C51" w:rsidRDefault="008B27E7" w:rsidP="00345B84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kapitale FH                                      0                                  0                              0                       0%                     </w:t>
      </w:r>
    </w:p>
    <w:p w14:paraId="207CDC90" w14:textId="77777777" w:rsidR="0083277B" w:rsidRDefault="0083277B" w:rsidP="00345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B0393E" w14:textId="0BDE18CB" w:rsidR="00214A2A" w:rsidRPr="00AD5C51" w:rsidRDefault="008B27E7" w:rsidP="007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Në shpenzimet korrente të programit, plani i rishikuar 202</w:t>
      </w:r>
      <w:r w:rsidR="00931578">
        <w:rPr>
          <w:rFonts w:ascii="Times New Roman" w:hAnsi="Times New Roman"/>
          <w:sz w:val="24"/>
          <w:szCs w:val="24"/>
        </w:rPr>
        <w:t>5</w:t>
      </w:r>
      <w:r w:rsidRPr="00AD5C51">
        <w:rPr>
          <w:rFonts w:ascii="Times New Roman" w:hAnsi="Times New Roman"/>
          <w:sz w:val="24"/>
          <w:szCs w:val="24"/>
        </w:rPr>
        <w:t xml:space="preserve"> ka një rritje prej 1,</w:t>
      </w:r>
      <w:r w:rsidR="00931578">
        <w:rPr>
          <w:rFonts w:ascii="Times New Roman" w:hAnsi="Times New Roman"/>
          <w:sz w:val="24"/>
          <w:szCs w:val="24"/>
        </w:rPr>
        <w:t xml:space="preserve">251,515 </w:t>
      </w:r>
      <w:r w:rsidRPr="00AD5C51">
        <w:rPr>
          <w:rFonts w:ascii="Times New Roman" w:hAnsi="Times New Roman"/>
          <w:sz w:val="24"/>
          <w:szCs w:val="24"/>
        </w:rPr>
        <w:t>lekë që vjen nga rialokimi i fondit të veçantë. Si më poshtë vijon, përcjellim të dhënat krahasuese për realizimin financiar për të një</w:t>
      </w:r>
      <w:r w:rsidR="00FB3986">
        <w:rPr>
          <w:rFonts w:ascii="Times New Roman" w:hAnsi="Times New Roman"/>
          <w:sz w:val="24"/>
          <w:szCs w:val="24"/>
        </w:rPr>
        <w:t>j</w:t>
      </w:r>
      <w:r w:rsidRPr="00AD5C51">
        <w:rPr>
          <w:rFonts w:ascii="Times New Roman" w:hAnsi="Times New Roman"/>
          <w:sz w:val="24"/>
          <w:szCs w:val="24"/>
        </w:rPr>
        <w:t>tën periudhë të vitit 202</w:t>
      </w:r>
      <w:r w:rsidR="00046912">
        <w:rPr>
          <w:rFonts w:ascii="Times New Roman" w:hAnsi="Times New Roman"/>
          <w:sz w:val="24"/>
          <w:szCs w:val="24"/>
        </w:rPr>
        <w:t>4</w:t>
      </w:r>
      <w:r w:rsidRPr="00AD5C51">
        <w:rPr>
          <w:rFonts w:ascii="Times New Roman" w:hAnsi="Times New Roman"/>
          <w:sz w:val="24"/>
          <w:szCs w:val="24"/>
        </w:rPr>
        <w:t>.</w:t>
      </w:r>
      <w:r w:rsidR="00214A2A" w:rsidRPr="00AD5C51">
        <w:rPr>
          <w:rFonts w:ascii="Times New Roman" w:hAnsi="Times New Roman"/>
          <w:sz w:val="24"/>
          <w:szCs w:val="24"/>
        </w:rPr>
        <w:t xml:space="preserve"> </w:t>
      </w:r>
      <w:r w:rsidR="00FF4B97" w:rsidRPr="00AD5C51">
        <w:rPr>
          <w:rFonts w:ascii="Times New Roman" w:hAnsi="Times New Roman"/>
          <w:sz w:val="24"/>
          <w:szCs w:val="24"/>
        </w:rPr>
        <w:t>Rezulton se për 4-mujorin e parë të vitit 202</w:t>
      </w:r>
      <w:r w:rsidR="00046912">
        <w:rPr>
          <w:rFonts w:ascii="Times New Roman" w:hAnsi="Times New Roman"/>
          <w:sz w:val="24"/>
          <w:szCs w:val="24"/>
        </w:rPr>
        <w:t>5</w:t>
      </w:r>
      <w:r w:rsidR="00214A2A" w:rsidRPr="00AD5C51">
        <w:rPr>
          <w:rFonts w:ascii="Times New Roman" w:hAnsi="Times New Roman"/>
          <w:sz w:val="24"/>
          <w:szCs w:val="24"/>
        </w:rPr>
        <w:t xml:space="preserve">, </w:t>
      </w:r>
      <w:r w:rsidRPr="00AD5C51">
        <w:rPr>
          <w:rFonts w:ascii="Times New Roman" w:hAnsi="Times New Roman"/>
          <w:sz w:val="24"/>
          <w:szCs w:val="24"/>
        </w:rPr>
        <w:t>ka një realizim më të lartë si në vlerë nominale</w:t>
      </w:r>
      <w:r w:rsidR="000B7C2E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edhe </w:t>
      </w:r>
      <w:r w:rsidR="00B44D0D">
        <w:rPr>
          <w:rFonts w:ascii="Times New Roman" w:hAnsi="Times New Roman"/>
          <w:sz w:val="24"/>
          <w:szCs w:val="24"/>
        </w:rPr>
        <w:t>t</w:t>
      </w:r>
      <w:r w:rsidRPr="00AD5C51">
        <w:rPr>
          <w:rFonts w:ascii="Times New Roman" w:hAnsi="Times New Roman"/>
          <w:sz w:val="24"/>
          <w:szCs w:val="24"/>
        </w:rPr>
        <w:t xml:space="preserve">ë </w:t>
      </w:r>
      <w:r w:rsidR="00B44D0D">
        <w:rPr>
          <w:rFonts w:ascii="Times New Roman" w:hAnsi="Times New Roman"/>
          <w:sz w:val="24"/>
          <w:szCs w:val="24"/>
        </w:rPr>
        <w:t xml:space="preserve">njëjtë në </w:t>
      </w:r>
      <w:r w:rsidRPr="00AD5C51">
        <w:rPr>
          <w:rFonts w:ascii="Times New Roman" w:hAnsi="Times New Roman"/>
          <w:sz w:val="24"/>
          <w:szCs w:val="24"/>
        </w:rPr>
        <w:t>%:</w:t>
      </w:r>
    </w:p>
    <w:p w14:paraId="34A77475" w14:textId="77777777" w:rsidR="008B27E7" w:rsidRPr="00AD5C51" w:rsidRDefault="008B27E7" w:rsidP="007975FA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në / 000 lekë</w:t>
      </w:r>
    </w:p>
    <w:p w14:paraId="172B7E41" w14:textId="77777777" w:rsidR="008B27E7" w:rsidRPr="00AD5C51" w:rsidRDefault="008B27E7" w:rsidP="007975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973D9B" w14:textId="55EDB410" w:rsidR="008B27E7" w:rsidRPr="00AD5C51" w:rsidRDefault="00845CAA" w:rsidP="007975F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   </w:t>
      </w:r>
      <w:r w:rsidR="008B27E7" w:rsidRPr="00AD5C51">
        <w:rPr>
          <w:rFonts w:ascii="Times New Roman" w:hAnsi="Times New Roman"/>
          <w:sz w:val="24"/>
          <w:szCs w:val="24"/>
        </w:rPr>
        <w:t xml:space="preserve">Shpenzimet Korrente                                   Realizimi Financiar                        </w:t>
      </w:r>
      <w:r w:rsidR="00AE6A78" w:rsidRPr="00AD5C51">
        <w:rPr>
          <w:rFonts w:ascii="Times New Roman" w:hAnsi="Times New Roman"/>
          <w:sz w:val="24"/>
          <w:szCs w:val="24"/>
        </w:rPr>
        <w:t xml:space="preserve"> </w:t>
      </w:r>
      <w:r w:rsidR="008B27E7" w:rsidRPr="00AD5C51">
        <w:rPr>
          <w:rFonts w:ascii="Times New Roman" w:hAnsi="Times New Roman"/>
          <w:sz w:val="24"/>
          <w:szCs w:val="24"/>
        </w:rPr>
        <w:t xml:space="preserve">Realizimi Financiar      </w:t>
      </w:r>
      <w:r w:rsidR="008B27E7"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="008B27E7" w:rsidRPr="00AD5C51">
        <w:rPr>
          <w:rFonts w:ascii="Times New Roman" w:hAnsi="Times New Roman"/>
          <w:sz w:val="24"/>
          <w:szCs w:val="24"/>
        </w:rPr>
        <w:t xml:space="preserve"> </w:t>
      </w:r>
      <w:r w:rsidR="008B27E7"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172353C7" w14:textId="1F0BEF39" w:rsidR="008B27E7" w:rsidRPr="00AB3DF9" w:rsidRDefault="00850475" w:rsidP="007975FA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845CAA" w:rsidRPr="00AD5C51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8B27E7"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</w:t>
      </w:r>
      <w:r w:rsidR="00845CAA"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</w:t>
      </w:r>
      <w:r w:rsidR="008B27E7" w:rsidRPr="00AD5C51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="008B27E7"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AB3DF9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8B27E7"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Viti </w:t>
      </w:r>
      <w:r w:rsidR="008B27E7" w:rsidRPr="00AB3DF9">
        <w:rPr>
          <w:rFonts w:ascii="Times New Roman" w:hAnsi="Times New Roman"/>
          <w:b/>
          <w:bCs/>
          <w:sz w:val="24"/>
          <w:szCs w:val="24"/>
          <w:u w:val="single"/>
        </w:rPr>
        <w:t>202</w:t>
      </w:r>
      <w:r w:rsidR="00AB3DF9" w:rsidRPr="00AB3DF9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="008B27E7" w:rsidRPr="00AB3DF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89B6192" w14:textId="0AA277EC" w:rsidR="00042C64" w:rsidRPr="00AD5C51" w:rsidRDefault="00046912" w:rsidP="007975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B27E7" w:rsidRPr="00AD5C51">
        <w:rPr>
          <w:rFonts w:ascii="Times New Roman" w:hAnsi="Times New Roman"/>
          <w:sz w:val="24"/>
          <w:szCs w:val="24"/>
        </w:rPr>
        <w:t xml:space="preserve">Artikulli 600                                               </w:t>
      </w:r>
      <w:r w:rsidR="00AB3DF9" w:rsidRPr="00AD5C51">
        <w:rPr>
          <w:rFonts w:ascii="Times New Roman" w:hAnsi="Times New Roman"/>
          <w:sz w:val="24"/>
          <w:szCs w:val="24"/>
        </w:rPr>
        <w:t>57,829</w:t>
      </w:r>
      <w:r w:rsidR="00AB3DF9">
        <w:rPr>
          <w:rFonts w:ascii="Times New Roman" w:hAnsi="Times New Roman"/>
          <w:sz w:val="24"/>
          <w:szCs w:val="24"/>
        </w:rPr>
        <w:t xml:space="preserve"> </w:t>
      </w:r>
      <w:r w:rsidR="008B27E7" w:rsidRPr="00AD5C51">
        <w:rPr>
          <w:rFonts w:ascii="Times New Roman" w:hAnsi="Times New Roman"/>
          <w:sz w:val="24"/>
          <w:szCs w:val="24"/>
        </w:rPr>
        <w:t xml:space="preserve">lekë                                           </w:t>
      </w:r>
      <w:r w:rsidR="0061295A">
        <w:rPr>
          <w:rFonts w:ascii="Times New Roman" w:hAnsi="Times New Roman"/>
          <w:sz w:val="24"/>
          <w:szCs w:val="24"/>
        </w:rPr>
        <w:t>72,583</w:t>
      </w:r>
      <w:r w:rsidR="00AE6A78"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lekë</w:t>
      </w:r>
      <w:r w:rsidR="008B27E7" w:rsidRPr="00AD5C5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845CAA" w:rsidRPr="00AD5C51"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52422478" w14:textId="0257869A" w:rsidR="008B27E7" w:rsidRPr="00AD5C51" w:rsidRDefault="00042C64" w:rsidP="007975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</w:t>
      </w:r>
      <w:r w:rsidR="008B27E7" w:rsidRPr="00AD5C51">
        <w:rPr>
          <w:rFonts w:ascii="Times New Roman" w:hAnsi="Times New Roman"/>
          <w:sz w:val="24"/>
          <w:szCs w:val="24"/>
        </w:rPr>
        <w:t xml:space="preserve"> Artikulli 601                                                 </w:t>
      </w:r>
      <w:r w:rsidR="00AB3DF9">
        <w:rPr>
          <w:rFonts w:ascii="Times New Roman" w:hAnsi="Times New Roman"/>
          <w:sz w:val="24"/>
          <w:szCs w:val="24"/>
        </w:rPr>
        <w:t xml:space="preserve">9,465 </w:t>
      </w:r>
      <w:r w:rsidR="008B27E7" w:rsidRPr="00AD5C51">
        <w:rPr>
          <w:rFonts w:ascii="Times New Roman" w:hAnsi="Times New Roman"/>
          <w:sz w:val="24"/>
          <w:szCs w:val="24"/>
        </w:rPr>
        <w:t xml:space="preserve">lekë                                           </w:t>
      </w:r>
      <w:r w:rsidR="0061295A">
        <w:rPr>
          <w:rFonts w:ascii="Times New Roman" w:hAnsi="Times New Roman"/>
          <w:sz w:val="24"/>
          <w:szCs w:val="24"/>
        </w:rPr>
        <w:t>11,679</w:t>
      </w:r>
      <w:r w:rsidR="00235696">
        <w:rPr>
          <w:rFonts w:ascii="Times New Roman" w:hAnsi="Times New Roman"/>
          <w:sz w:val="24"/>
          <w:szCs w:val="24"/>
        </w:rPr>
        <w:t xml:space="preserve"> leke</w:t>
      </w:r>
      <w:r w:rsidR="008B27E7" w:rsidRPr="00AD5C51">
        <w:rPr>
          <w:rFonts w:ascii="Times New Roman" w:hAnsi="Times New Roman"/>
          <w:sz w:val="24"/>
          <w:szCs w:val="24"/>
        </w:rPr>
        <w:t xml:space="preserve">      </w:t>
      </w:r>
      <w:r w:rsidR="00AE6A78" w:rsidRPr="00AD5C51">
        <w:rPr>
          <w:rFonts w:ascii="Times New Roman" w:hAnsi="Times New Roman"/>
          <w:sz w:val="24"/>
          <w:szCs w:val="24"/>
        </w:rPr>
        <w:t xml:space="preserve">          </w:t>
      </w:r>
      <w:r w:rsidR="008B27E7" w:rsidRPr="00AD5C51">
        <w:rPr>
          <w:rFonts w:ascii="Times New Roman" w:hAnsi="Times New Roman"/>
          <w:sz w:val="24"/>
          <w:szCs w:val="24"/>
        </w:rPr>
        <w:t xml:space="preserve"> </w:t>
      </w:r>
    </w:p>
    <w:p w14:paraId="4E7DE66F" w14:textId="7904ADD9" w:rsidR="008B27E7" w:rsidRPr="00AD5C51" w:rsidRDefault="008B27E7" w:rsidP="007975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602                                                 </w:t>
      </w:r>
      <w:r w:rsidR="00AB3DF9">
        <w:rPr>
          <w:rFonts w:ascii="Times New Roman" w:hAnsi="Times New Roman"/>
          <w:sz w:val="24"/>
          <w:szCs w:val="24"/>
        </w:rPr>
        <w:t>7,513</w:t>
      </w:r>
      <w:r w:rsidR="0061295A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</w:t>
      </w:r>
      <w:r w:rsidR="00E01B2C">
        <w:rPr>
          <w:rFonts w:ascii="Times New Roman" w:hAnsi="Times New Roman"/>
          <w:sz w:val="24"/>
          <w:szCs w:val="24"/>
        </w:rPr>
        <w:t xml:space="preserve">7,641 </w:t>
      </w:r>
      <w:r w:rsidRPr="00AD5C51">
        <w:rPr>
          <w:rFonts w:ascii="Times New Roman" w:hAnsi="Times New Roman"/>
          <w:sz w:val="24"/>
          <w:szCs w:val="24"/>
        </w:rPr>
        <w:t xml:space="preserve">lekë </w:t>
      </w:r>
    </w:p>
    <w:p w14:paraId="4EFE1E2B" w14:textId="6194A984" w:rsidR="008B27E7" w:rsidRPr="00AD5C51" w:rsidRDefault="008B27E7" w:rsidP="007975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605                                                        0 lekë                                                </w:t>
      </w:r>
      <w:r w:rsidR="00E01B2C">
        <w:rPr>
          <w:rFonts w:ascii="Times New Roman" w:hAnsi="Times New Roman"/>
          <w:sz w:val="24"/>
          <w:szCs w:val="24"/>
        </w:rPr>
        <w:t>454</w:t>
      </w:r>
      <w:r w:rsidR="00F87824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lekë</w:t>
      </w:r>
    </w:p>
    <w:p w14:paraId="05D83C67" w14:textId="28A7D884" w:rsidR="008B27E7" w:rsidRPr="00AD5C51" w:rsidRDefault="008B27E7" w:rsidP="007975FA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      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Artikulli 606                                                    </w:t>
      </w:r>
      <w:r w:rsidR="0061295A">
        <w:rPr>
          <w:rFonts w:ascii="Times New Roman" w:hAnsi="Times New Roman"/>
          <w:sz w:val="24"/>
          <w:szCs w:val="24"/>
          <w:u w:val="single"/>
        </w:rPr>
        <w:t xml:space="preserve">633 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lekë                                                </w:t>
      </w:r>
      <w:r w:rsidR="00F87824">
        <w:rPr>
          <w:rFonts w:ascii="Times New Roman" w:hAnsi="Times New Roman"/>
          <w:sz w:val="24"/>
          <w:szCs w:val="24"/>
          <w:u w:val="single"/>
        </w:rPr>
        <w:t xml:space="preserve">332 </w:t>
      </w:r>
      <w:r w:rsidRPr="00AD5C51">
        <w:rPr>
          <w:rFonts w:ascii="Times New Roman" w:hAnsi="Times New Roman"/>
          <w:sz w:val="24"/>
          <w:szCs w:val="24"/>
          <w:u w:val="single"/>
        </w:rPr>
        <w:t>lekë</w:t>
      </w:r>
    </w:p>
    <w:p w14:paraId="5391FAA8" w14:textId="21666221" w:rsidR="008B27E7" w:rsidRPr="00AD5C51" w:rsidRDefault="00234A97" w:rsidP="007975FA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    </w:t>
      </w:r>
      <w:r w:rsidR="008B27E7" w:rsidRPr="00AD5C51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</w:t>
      </w:r>
      <w:r w:rsidR="008B27E7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Totali                                                                         </w:t>
      </w:r>
      <w:r w:rsidR="0061295A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75,441 </w:t>
      </w:r>
      <w:r w:rsidR="008B27E7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lekë                                               </w:t>
      </w:r>
      <w:r w:rsidR="00F87824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92,690 </w:t>
      </w:r>
      <w:r w:rsidR="008B27E7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lekë</w:t>
      </w:r>
    </w:p>
    <w:p w14:paraId="2249E490" w14:textId="42931150" w:rsidR="008B27E7" w:rsidRPr="00AD5C51" w:rsidRDefault="008B27E7" w:rsidP="007975FA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 Realizimi në%                         </w:t>
      </w:r>
      <w:r w:rsidR="00234A97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                     </w:t>
      </w:r>
      <w:r w:rsidR="0061295A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</w:t>
      </w:r>
      <w:r w:rsidR="00234A97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</w:t>
      </w:r>
      <w:r w:rsidR="00850475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</w:t>
      </w:r>
      <w:r w:rsidR="00234A97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</w:t>
      </w:r>
      <w:r w:rsidR="006E7887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2</w:t>
      </w:r>
      <w:r w:rsidR="0061295A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6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</w:t>
      </w:r>
      <w:r w:rsidR="00234A97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                  </w:t>
      </w:r>
      <w:r w:rsidR="00850475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</w:t>
      </w:r>
      <w:r w:rsidR="00234A97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</w:t>
      </w:r>
      <w:r w:rsidR="000B7C2E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26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%</w:t>
      </w:r>
    </w:p>
    <w:p w14:paraId="0F155C2C" w14:textId="6D72DBDB" w:rsidR="00B07E40" w:rsidRPr="007A573C" w:rsidRDefault="008B27E7" w:rsidP="00850475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  </w:t>
      </w:r>
      <w:r w:rsidR="00234A97" w:rsidRPr="00AD5C51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</w:t>
      </w:r>
    </w:p>
    <w:p w14:paraId="695A8F96" w14:textId="0CD53813" w:rsidR="008B27E7" w:rsidRPr="00AD5C51" w:rsidRDefault="008B27E7" w:rsidP="008504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korrente në program shërbëjnë për aktivitetin operacional të </w:t>
      </w:r>
      <w:r w:rsidR="007A573C">
        <w:rPr>
          <w:rFonts w:ascii="Times New Roman" w:hAnsi="Times New Roman"/>
          <w:sz w:val="24"/>
          <w:szCs w:val="24"/>
        </w:rPr>
        <w:t>tre</w:t>
      </w:r>
      <w:r w:rsidRPr="00AD5C51">
        <w:rPr>
          <w:rFonts w:ascii="Times New Roman" w:hAnsi="Times New Roman"/>
          <w:sz w:val="24"/>
          <w:szCs w:val="24"/>
        </w:rPr>
        <w:t xml:space="preserve"> institucioneve të varësisë:</w:t>
      </w:r>
    </w:p>
    <w:p w14:paraId="52435352" w14:textId="77777777" w:rsidR="008B27E7" w:rsidRPr="00AD5C51" w:rsidRDefault="008B27E7" w:rsidP="008504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E044DB" w14:textId="78A18188" w:rsidR="008B27E7" w:rsidRPr="00AD5C51" w:rsidRDefault="006E7887" w:rsidP="0085047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Sh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rbimi Gjeologjik Shqiptar;</w:t>
      </w:r>
    </w:p>
    <w:p w14:paraId="57F928C7" w14:textId="0F998C68" w:rsidR="008B27E7" w:rsidRDefault="006E7887" w:rsidP="0085047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Autoriteti Kombëtar për Sigurinë dhe Emergjencat në Miniera</w:t>
      </w:r>
    </w:p>
    <w:p w14:paraId="19E50EBC" w14:textId="470DF452" w:rsidR="007A573C" w:rsidRPr="00AD5C51" w:rsidRDefault="007A573C" w:rsidP="0085047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Qendra Rajonale</w:t>
      </w:r>
      <w:r w:rsidR="00EC0F6F">
        <w:rPr>
          <w:rFonts w:ascii="Times New Roman" w:hAnsi="Times New Roman"/>
          <w:sz w:val="24"/>
          <w:szCs w:val="24"/>
        </w:rPr>
        <w:t xml:space="preserve"> e Inovacionit t</w:t>
      </w:r>
      <w:r w:rsidR="0040464C">
        <w:rPr>
          <w:rFonts w:ascii="Times New Roman" w:hAnsi="Times New Roman"/>
          <w:sz w:val="24"/>
          <w:szCs w:val="24"/>
        </w:rPr>
        <w:t>ë</w:t>
      </w:r>
      <w:r w:rsidR="00EC0F6F">
        <w:rPr>
          <w:rFonts w:ascii="Times New Roman" w:hAnsi="Times New Roman"/>
          <w:sz w:val="24"/>
          <w:szCs w:val="24"/>
        </w:rPr>
        <w:t xml:space="preserve"> Institutit Evropian t</w:t>
      </w:r>
      <w:r w:rsidR="0040464C">
        <w:rPr>
          <w:rFonts w:ascii="Times New Roman" w:hAnsi="Times New Roman"/>
          <w:sz w:val="24"/>
          <w:szCs w:val="24"/>
        </w:rPr>
        <w:t>ë</w:t>
      </w:r>
      <w:r w:rsidR="00EC0F6F">
        <w:rPr>
          <w:rFonts w:ascii="Times New Roman" w:hAnsi="Times New Roman"/>
          <w:sz w:val="24"/>
          <w:szCs w:val="24"/>
        </w:rPr>
        <w:t xml:space="preserve"> Teknologjis</w:t>
      </w:r>
      <w:r w:rsidR="0040464C">
        <w:rPr>
          <w:rFonts w:ascii="Times New Roman" w:hAnsi="Times New Roman"/>
          <w:sz w:val="24"/>
          <w:szCs w:val="24"/>
        </w:rPr>
        <w:t>ë</w:t>
      </w:r>
      <w:r w:rsidR="00EC0F6F">
        <w:rPr>
          <w:rFonts w:ascii="Times New Roman" w:hAnsi="Times New Roman"/>
          <w:sz w:val="24"/>
          <w:szCs w:val="24"/>
        </w:rPr>
        <w:t xml:space="preserve"> dhe </w:t>
      </w:r>
      <w:r w:rsidR="0040464C">
        <w:rPr>
          <w:rFonts w:ascii="Times New Roman" w:hAnsi="Times New Roman"/>
          <w:sz w:val="24"/>
          <w:szCs w:val="24"/>
        </w:rPr>
        <w:t>Invacionit të Lëndëve të para</w:t>
      </w:r>
    </w:p>
    <w:p w14:paraId="0C9E3901" w14:textId="77777777" w:rsidR="008B27E7" w:rsidRDefault="008B27E7" w:rsidP="008504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6C612C" w14:textId="77777777" w:rsidR="00850475" w:rsidRDefault="00850475" w:rsidP="008504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FF9D61" w14:textId="6FF63C18" w:rsidR="00D70037" w:rsidRPr="00AD5C51" w:rsidRDefault="00D70037" w:rsidP="008504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Si më poshtë vijon, përcjellim të dhënat krahasuese për realizimin financiar për të një</w:t>
      </w:r>
      <w:r w:rsidR="00850475">
        <w:rPr>
          <w:rFonts w:ascii="Times New Roman" w:hAnsi="Times New Roman"/>
          <w:sz w:val="24"/>
          <w:szCs w:val="24"/>
        </w:rPr>
        <w:t>j</w:t>
      </w:r>
      <w:r w:rsidRPr="00AD5C51">
        <w:rPr>
          <w:rFonts w:ascii="Times New Roman" w:hAnsi="Times New Roman"/>
          <w:sz w:val="24"/>
          <w:szCs w:val="24"/>
        </w:rPr>
        <w:t>tën periudhë të vitit 202</w:t>
      </w:r>
      <w:r>
        <w:rPr>
          <w:rFonts w:ascii="Times New Roman" w:hAnsi="Times New Roman"/>
          <w:sz w:val="24"/>
          <w:szCs w:val="24"/>
        </w:rPr>
        <w:t>4</w:t>
      </w:r>
      <w:r w:rsidRPr="00AD5C51">
        <w:rPr>
          <w:rFonts w:ascii="Times New Roman" w:hAnsi="Times New Roman"/>
          <w:sz w:val="24"/>
          <w:szCs w:val="24"/>
        </w:rPr>
        <w:t>. Rezulton se për 4-mujorin e parë të vitit 202</w:t>
      </w:r>
      <w:r>
        <w:rPr>
          <w:rFonts w:ascii="Times New Roman" w:hAnsi="Times New Roman"/>
          <w:sz w:val="24"/>
          <w:szCs w:val="24"/>
        </w:rPr>
        <w:t>5</w:t>
      </w:r>
      <w:r w:rsidRPr="00AD5C51">
        <w:rPr>
          <w:rFonts w:ascii="Times New Roman" w:hAnsi="Times New Roman"/>
          <w:sz w:val="24"/>
          <w:szCs w:val="24"/>
        </w:rPr>
        <w:t>, ka një realizim më të lartë si në vlerë nominale</w:t>
      </w:r>
      <w:r w:rsidR="00951D62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dhe </w:t>
      </w:r>
      <w:r w:rsidR="00951D62">
        <w:rPr>
          <w:rFonts w:ascii="Times New Roman" w:hAnsi="Times New Roman"/>
          <w:sz w:val="24"/>
          <w:szCs w:val="24"/>
        </w:rPr>
        <w:t xml:space="preserve">në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%</w:t>
      </w:r>
      <w:r w:rsidR="007D7242">
        <w:rPr>
          <w:rFonts w:ascii="Times New Roman" w:hAnsi="Times New Roman"/>
          <w:sz w:val="24"/>
          <w:szCs w:val="24"/>
        </w:rPr>
        <w:t>.</w:t>
      </w:r>
    </w:p>
    <w:p w14:paraId="088D3B72" w14:textId="36F45ED7" w:rsidR="008B27E7" w:rsidRPr="00E56837" w:rsidRDefault="008B27E7" w:rsidP="00850475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në / 000 lekë</w:t>
      </w:r>
    </w:p>
    <w:p w14:paraId="2D2E2D67" w14:textId="3A0CAC1C" w:rsidR="008B27E7" w:rsidRPr="00AD5C51" w:rsidRDefault="00CF6FE8" w:rsidP="008504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  </w:t>
      </w:r>
      <w:r w:rsidR="008B27E7" w:rsidRPr="00AD5C51">
        <w:rPr>
          <w:rFonts w:ascii="Times New Roman" w:hAnsi="Times New Roman"/>
          <w:sz w:val="24"/>
          <w:szCs w:val="24"/>
        </w:rPr>
        <w:t xml:space="preserve">Shpenzimet Kapitale FB                               Realizimi Financiar                           Realizimi Financiar      </w:t>
      </w:r>
      <w:r w:rsidR="008B27E7"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="008B27E7" w:rsidRPr="00AD5C51">
        <w:rPr>
          <w:rFonts w:ascii="Times New Roman" w:hAnsi="Times New Roman"/>
          <w:sz w:val="24"/>
          <w:szCs w:val="24"/>
        </w:rPr>
        <w:t xml:space="preserve"> </w:t>
      </w:r>
      <w:r w:rsidR="008B27E7"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5F90899B" w14:textId="41EAADD0" w:rsidR="008B27E7" w:rsidRPr="00AD5C51" w:rsidRDefault="008B27E7" w:rsidP="00850475">
      <w:pPr>
        <w:spacing w:after="0" w:line="240" w:lineRule="auto"/>
        <w:jc w:val="both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</w:t>
      </w:r>
      <w:r w:rsidR="00CF6FE8" w:rsidRPr="00AD5C51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  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AF681F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Viti 202</w:t>
      </w:r>
      <w:r w:rsidR="00AF681F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6FBDA32" w14:textId="77777777" w:rsidR="008B27E7" w:rsidRPr="00AD5C51" w:rsidRDefault="008B27E7" w:rsidP="00850475">
      <w:pPr>
        <w:spacing w:after="0" w:line="240" w:lineRule="auto"/>
        <w:jc w:val="both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</w:p>
    <w:p w14:paraId="6FE35499" w14:textId="4679082F" w:rsidR="00AF681F" w:rsidRDefault="008B27E7" w:rsidP="008504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</w:t>
      </w:r>
      <w:r w:rsidR="00AF681F">
        <w:rPr>
          <w:rFonts w:ascii="Times New Roman" w:hAnsi="Times New Roman"/>
          <w:sz w:val="24"/>
          <w:szCs w:val="24"/>
        </w:rPr>
        <w:t xml:space="preserve"> </w:t>
      </w:r>
      <w:r w:rsidR="00AF681F" w:rsidRPr="00AD5C51">
        <w:rPr>
          <w:rFonts w:ascii="Times New Roman" w:hAnsi="Times New Roman"/>
          <w:sz w:val="24"/>
          <w:szCs w:val="24"/>
        </w:rPr>
        <w:t xml:space="preserve"> Artikulli 23</w:t>
      </w:r>
      <w:r w:rsidR="00AF681F">
        <w:rPr>
          <w:rFonts w:ascii="Times New Roman" w:hAnsi="Times New Roman"/>
          <w:sz w:val="24"/>
          <w:szCs w:val="24"/>
        </w:rPr>
        <w:t>0</w:t>
      </w:r>
      <w:r w:rsidR="00AF681F" w:rsidRPr="00AD5C51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7D7242">
        <w:rPr>
          <w:rFonts w:ascii="Times New Roman" w:hAnsi="Times New Roman"/>
          <w:sz w:val="24"/>
          <w:szCs w:val="24"/>
        </w:rPr>
        <w:t xml:space="preserve">   </w:t>
      </w:r>
      <w:r w:rsidR="00AF681F" w:rsidRPr="00AD5C51">
        <w:rPr>
          <w:rFonts w:ascii="Times New Roman" w:hAnsi="Times New Roman"/>
          <w:sz w:val="24"/>
          <w:szCs w:val="24"/>
        </w:rPr>
        <w:t xml:space="preserve">   </w:t>
      </w:r>
      <w:r w:rsidR="00AF681F">
        <w:rPr>
          <w:rFonts w:ascii="Times New Roman" w:hAnsi="Times New Roman"/>
          <w:sz w:val="24"/>
          <w:szCs w:val="24"/>
        </w:rPr>
        <w:t xml:space="preserve">4,259 </w:t>
      </w:r>
      <w:r w:rsidR="00AF681F" w:rsidRPr="00AD5C51">
        <w:rPr>
          <w:rFonts w:ascii="Times New Roman" w:hAnsi="Times New Roman"/>
          <w:sz w:val="24"/>
          <w:szCs w:val="24"/>
        </w:rPr>
        <w:t xml:space="preserve">lekë                                             </w:t>
      </w:r>
      <w:r w:rsidR="006D74F7">
        <w:rPr>
          <w:rFonts w:ascii="Times New Roman" w:hAnsi="Times New Roman"/>
          <w:sz w:val="24"/>
          <w:szCs w:val="24"/>
        </w:rPr>
        <w:t>15,314</w:t>
      </w:r>
      <w:r w:rsidR="00AF681F" w:rsidRPr="00AD5C51">
        <w:rPr>
          <w:rFonts w:ascii="Times New Roman" w:hAnsi="Times New Roman"/>
          <w:sz w:val="24"/>
          <w:szCs w:val="24"/>
        </w:rPr>
        <w:t xml:space="preserve"> lekë</w:t>
      </w:r>
    </w:p>
    <w:p w14:paraId="043031EC" w14:textId="1489FC05" w:rsidR="00AF681F" w:rsidRPr="00AF681F" w:rsidRDefault="008B27E7" w:rsidP="008504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AF681F">
        <w:rPr>
          <w:rFonts w:ascii="Times New Roman" w:hAnsi="Times New Roman"/>
          <w:sz w:val="24"/>
          <w:szCs w:val="24"/>
        </w:rPr>
        <w:t xml:space="preserve">   </w:t>
      </w:r>
      <w:r w:rsidRPr="00AD5C51">
        <w:rPr>
          <w:rFonts w:ascii="Times New Roman" w:hAnsi="Times New Roman"/>
          <w:sz w:val="24"/>
          <w:szCs w:val="24"/>
        </w:rPr>
        <w:t xml:space="preserve">Artikulli 231                                           </w:t>
      </w:r>
      <w:r w:rsidR="007D7242">
        <w:rPr>
          <w:rFonts w:ascii="Times New Roman" w:hAnsi="Times New Roman"/>
          <w:sz w:val="24"/>
          <w:szCs w:val="24"/>
        </w:rPr>
        <w:t xml:space="preserve">  </w:t>
      </w:r>
      <w:r w:rsidRPr="00AD5C51">
        <w:rPr>
          <w:rFonts w:ascii="Times New Roman" w:hAnsi="Times New Roman"/>
          <w:sz w:val="24"/>
          <w:szCs w:val="24"/>
        </w:rPr>
        <w:t xml:space="preserve">    </w:t>
      </w:r>
      <w:r w:rsidR="007D7242">
        <w:rPr>
          <w:rFonts w:ascii="Times New Roman" w:hAnsi="Times New Roman"/>
          <w:sz w:val="24"/>
          <w:szCs w:val="24"/>
        </w:rPr>
        <w:t xml:space="preserve"> </w:t>
      </w:r>
      <w:r w:rsidR="00AF681F">
        <w:rPr>
          <w:rFonts w:ascii="Times New Roman" w:hAnsi="Times New Roman"/>
          <w:sz w:val="24"/>
          <w:szCs w:val="24"/>
        </w:rPr>
        <w:t>13,600</w:t>
      </w:r>
      <w:r w:rsidRPr="00AD5C51">
        <w:rPr>
          <w:rFonts w:ascii="Times New Roman" w:hAnsi="Times New Roman"/>
          <w:sz w:val="24"/>
          <w:szCs w:val="24"/>
        </w:rPr>
        <w:t xml:space="preserve"> lekë                                               </w:t>
      </w:r>
      <w:r w:rsidR="006D74F7">
        <w:rPr>
          <w:rFonts w:ascii="Times New Roman" w:hAnsi="Times New Roman"/>
          <w:sz w:val="24"/>
          <w:szCs w:val="24"/>
        </w:rPr>
        <w:t xml:space="preserve"> 6,300</w:t>
      </w:r>
      <w:r w:rsidRPr="00AD5C51">
        <w:rPr>
          <w:rFonts w:ascii="Times New Roman" w:hAnsi="Times New Roman"/>
          <w:sz w:val="24"/>
          <w:szCs w:val="24"/>
        </w:rPr>
        <w:t xml:space="preserve"> lekë</w:t>
      </w:r>
      <w:r w:rsidR="00AF681F"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</w:t>
      </w:r>
    </w:p>
    <w:p w14:paraId="2678E391" w14:textId="00510EF2" w:rsidR="00F03054" w:rsidRPr="00AD5C51" w:rsidRDefault="00AF681F" w:rsidP="008504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Totali                                                                  </w:t>
      </w:r>
      <w:r w:rsidR="007D7242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 </w:t>
      </w:r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17,859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lekë                                                  </w:t>
      </w:r>
      <w:r w:rsidR="00624F0E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   21,615 lek</w:t>
      </w:r>
      <w:r w:rsidR="00624F0E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ë      </w:t>
      </w:r>
    </w:p>
    <w:p w14:paraId="6B3C8C2E" w14:textId="6BD3A108" w:rsidR="008B27E7" w:rsidRPr="00AD5C51" w:rsidRDefault="00B45E89" w:rsidP="00850475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03054" w:rsidRPr="00AD5C51">
        <w:rPr>
          <w:rFonts w:ascii="Times New Roman" w:hAnsi="Times New Roman"/>
          <w:sz w:val="24"/>
          <w:szCs w:val="24"/>
        </w:rPr>
        <w:t xml:space="preserve">  </w:t>
      </w:r>
      <w:r w:rsidR="008B27E7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Realizimi në%                                                  </w:t>
      </w:r>
      <w:r w:rsidR="007D7242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</w:t>
      </w:r>
      <w:r w:rsidR="008B27E7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       </w:t>
      </w:r>
      <w:r w:rsidR="00624F0E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18</w:t>
      </w:r>
      <w:r w:rsidR="008B27E7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                            </w:t>
      </w:r>
      <w:r w:rsidR="00F03054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</w:t>
      </w:r>
      <w:r w:rsidR="00624F0E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22.3</w:t>
      </w:r>
      <w:r w:rsidR="008B27E7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%</w:t>
      </w:r>
    </w:p>
    <w:p w14:paraId="3B678DF3" w14:textId="77777777" w:rsidR="008B27E7" w:rsidRPr="00AD5C51" w:rsidRDefault="008B27E7" w:rsidP="0083277B">
      <w:pPr>
        <w:spacing w:after="0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</w:p>
    <w:p w14:paraId="0EBD7EFE" w14:textId="3A9D2D02" w:rsidR="008B27E7" w:rsidRPr="00AD5C51" w:rsidRDefault="008B27E7" w:rsidP="008504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kapitale të programit realizohen nga </w:t>
      </w:r>
      <w:r w:rsidR="009B4E61" w:rsidRPr="00AD5C51">
        <w:rPr>
          <w:rFonts w:ascii="Times New Roman" w:hAnsi="Times New Roman"/>
          <w:sz w:val="24"/>
          <w:szCs w:val="24"/>
        </w:rPr>
        <w:t>7</w:t>
      </w:r>
      <w:r w:rsidRPr="00AD5C51">
        <w:rPr>
          <w:rFonts w:ascii="Times New Roman" w:hAnsi="Times New Roman"/>
          <w:sz w:val="24"/>
          <w:szCs w:val="24"/>
        </w:rPr>
        <w:t xml:space="preserve"> njësi shpenzuese të varësisë si vijon:</w:t>
      </w:r>
    </w:p>
    <w:p w14:paraId="16BD9657" w14:textId="0F6B5837" w:rsidR="008B27E7" w:rsidRPr="00AD5C51" w:rsidRDefault="00F03054" w:rsidP="0085047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Sh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rbimi Gjeologjik Shqiptar, </w:t>
      </w:r>
      <w:r w:rsidR="008B27E7" w:rsidRPr="00AD5C51">
        <w:rPr>
          <w:rFonts w:ascii="Times New Roman" w:hAnsi="Times New Roman"/>
          <w:sz w:val="24"/>
          <w:szCs w:val="24"/>
        </w:rPr>
        <w:t xml:space="preserve">me plan të shpenzimeve kapitale prej </w:t>
      </w:r>
      <w:r w:rsidRPr="00AD5C51">
        <w:rPr>
          <w:rFonts w:ascii="Times New Roman" w:hAnsi="Times New Roman"/>
          <w:sz w:val="24"/>
          <w:szCs w:val="24"/>
        </w:rPr>
        <w:t>4</w:t>
      </w:r>
      <w:r w:rsidR="008B27E7" w:rsidRPr="00AD5C51">
        <w:rPr>
          <w:rFonts w:ascii="Times New Roman" w:hAnsi="Times New Roman"/>
          <w:sz w:val="24"/>
          <w:szCs w:val="24"/>
        </w:rPr>
        <w:t xml:space="preserve"> milion lekë për implementimin e </w:t>
      </w:r>
      <w:r w:rsidRPr="00AD5C51">
        <w:rPr>
          <w:rFonts w:ascii="Times New Roman" w:hAnsi="Times New Roman"/>
          <w:sz w:val="24"/>
          <w:szCs w:val="24"/>
        </w:rPr>
        <w:t>1</w:t>
      </w:r>
      <w:r w:rsidR="008B27E7" w:rsidRPr="00AD5C51">
        <w:rPr>
          <w:rFonts w:ascii="Times New Roman" w:hAnsi="Times New Roman"/>
          <w:sz w:val="24"/>
          <w:szCs w:val="24"/>
        </w:rPr>
        <w:t xml:space="preserve"> projekt</w:t>
      </w:r>
      <w:r w:rsidRPr="00AD5C51">
        <w:rPr>
          <w:rFonts w:ascii="Times New Roman" w:hAnsi="Times New Roman"/>
          <w:sz w:val="24"/>
          <w:szCs w:val="24"/>
        </w:rPr>
        <w:t>i</w:t>
      </w:r>
      <w:r w:rsidR="008B27E7" w:rsidRPr="00AD5C51">
        <w:rPr>
          <w:rFonts w:ascii="Times New Roman" w:hAnsi="Times New Roman"/>
          <w:sz w:val="24"/>
          <w:szCs w:val="24"/>
        </w:rPr>
        <w:t>;</w:t>
      </w:r>
    </w:p>
    <w:p w14:paraId="023D46B3" w14:textId="4E161A43" w:rsidR="008B27E7" w:rsidRPr="00AD5C51" w:rsidRDefault="00F03054" w:rsidP="0085047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Autoriteti Kombëtar për Sigurinë dhe Emergjencat në Miniera, </w:t>
      </w:r>
      <w:r w:rsidR="008B27E7" w:rsidRPr="00AD5C51">
        <w:rPr>
          <w:rFonts w:ascii="Times New Roman" w:hAnsi="Times New Roman"/>
          <w:sz w:val="24"/>
          <w:szCs w:val="24"/>
        </w:rPr>
        <w:t xml:space="preserve">me plan të shpenzimeve kapitale prej </w:t>
      </w:r>
      <w:r w:rsidRPr="00AD5C51">
        <w:rPr>
          <w:rFonts w:ascii="Times New Roman" w:hAnsi="Times New Roman"/>
          <w:sz w:val="24"/>
          <w:szCs w:val="24"/>
        </w:rPr>
        <w:t>13.5</w:t>
      </w:r>
      <w:r w:rsidR="008B27E7" w:rsidRPr="00AD5C51">
        <w:rPr>
          <w:rFonts w:ascii="Times New Roman" w:hAnsi="Times New Roman"/>
          <w:sz w:val="24"/>
          <w:szCs w:val="24"/>
        </w:rPr>
        <w:t xml:space="preserve"> milion lekë për implementimin e </w:t>
      </w:r>
      <w:r w:rsidRPr="00AD5C51">
        <w:rPr>
          <w:rFonts w:ascii="Times New Roman" w:hAnsi="Times New Roman"/>
          <w:sz w:val="24"/>
          <w:szCs w:val="24"/>
        </w:rPr>
        <w:t>3</w:t>
      </w:r>
      <w:r w:rsidR="008B27E7" w:rsidRPr="00AD5C51">
        <w:rPr>
          <w:rFonts w:ascii="Times New Roman" w:hAnsi="Times New Roman"/>
          <w:sz w:val="24"/>
          <w:szCs w:val="24"/>
        </w:rPr>
        <w:t xml:space="preserve"> projekteve;</w:t>
      </w:r>
    </w:p>
    <w:p w14:paraId="03CDF242" w14:textId="0EA12152" w:rsidR="008B27E7" w:rsidRPr="00AD5C51" w:rsidRDefault="00F03054" w:rsidP="0085047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Agjencia Komb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tare e Burimeve Natyrore, </w:t>
      </w:r>
      <w:r w:rsidR="008B27E7" w:rsidRPr="00AD5C51">
        <w:rPr>
          <w:rFonts w:ascii="Times New Roman" w:hAnsi="Times New Roman"/>
          <w:sz w:val="24"/>
          <w:szCs w:val="24"/>
        </w:rPr>
        <w:t xml:space="preserve">me plan të shpenzimeve kapitale prej </w:t>
      </w:r>
      <w:r w:rsidR="004E4DA6">
        <w:rPr>
          <w:rFonts w:ascii="Times New Roman" w:hAnsi="Times New Roman"/>
          <w:sz w:val="24"/>
          <w:szCs w:val="24"/>
        </w:rPr>
        <w:t>45.1</w:t>
      </w:r>
      <w:r w:rsidR="00D63FB5" w:rsidRPr="004E4DA6">
        <w:rPr>
          <w:rFonts w:ascii="Times New Roman" w:hAnsi="Times New Roman"/>
          <w:sz w:val="24"/>
          <w:szCs w:val="24"/>
        </w:rPr>
        <w:t xml:space="preserve"> </w:t>
      </w:r>
      <w:r w:rsidR="008B27E7" w:rsidRPr="00AD5C51">
        <w:rPr>
          <w:rFonts w:ascii="Times New Roman" w:hAnsi="Times New Roman"/>
          <w:sz w:val="24"/>
          <w:szCs w:val="24"/>
        </w:rPr>
        <w:t xml:space="preserve">milion lekë </w:t>
      </w:r>
      <w:r w:rsidRPr="00AD5C51">
        <w:rPr>
          <w:rFonts w:ascii="Times New Roman" w:hAnsi="Times New Roman"/>
          <w:sz w:val="24"/>
          <w:szCs w:val="24"/>
        </w:rPr>
        <w:t>për implementimin e 7 projekteve;</w:t>
      </w:r>
    </w:p>
    <w:p w14:paraId="4B7E98BD" w14:textId="3BAC19F2" w:rsidR="00F03054" w:rsidRPr="00AD5C51" w:rsidRDefault="00F03054" w:rsidP="0085047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Sekretariati i Nism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 p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Transparenc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n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Industrine Nxjerr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se -EITI, me plan të shpenzimeve kapitale prej 1</w:t>
      </w:r>
      <w:r w:rsidR="0057145D">
        <w:rPr>
          <w:rFonts w:ascii="Times New Roman" w:hAnsi="Times New Roman"/>
          <w:sz w:val="24"/>
          <w:szCs w:val="24"/>
        </w:rPr>
        <w:t>6</w:t>
      </w:r>
      <w:r w:rsidRPr="00AD5C51">
        <w:rPr>
          <w:rFonts w:ascii="Times New Roman" w:hAnsi="Times New Roman"/>
          <w:sz w:val="24"/>
          <w:szCs w:val="24"/>
        </w:rPr>
        <w:t xml:space="preserve"> milion lekë</w:t>
      </w:r>
      <w:r w:rsidR="009B4E61" w:rsidRPr="00AD5C51">
        <w:rPr>
          <w:rFonts w:ascii="Times New Roman" w:hAnsi="Times New Roman"/>
          <w:sz w:val="24"/>
          <w:szCs w:val="24"/>
        </w:rPr>
        <w:t xml:space="preserve"> p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="009B4E61" w:rsidRPr="00AD5C51">
        <w:rPr>
          <w:rFonts w:ascii="Times New Roman" w:hAnsi="Times New Roman"/>
          <w:sz w:val="24"/>
          <w:szCs w:val="24"/>
        </w:rPr>
        <w:t>r funksionimin e saj;</w:t>
      </w:r>
    </w:p>
    <w:p w14:paraId="0ED38E6C" w14:textId="448439FB" w:rsidR="008B27E7" w:rsidRDefault="009B4E61" w:rsidP="0085047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Shoq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ria n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konservim “Albak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r” sh.a. </w:t>
      </w:r>
      <w:r w:rsidR="008B27E7" w:rsidRPr="00AD5C51">
        <w:rPr>
          <w:rFonts w:ascii="Times New Roman" w:hAnsi="Times New Roman"/>
          <w:sz w:val="24"/>
          <w:szCs w:val="24"/>
        </w:rPr>
        <w:t xml:space="preserve"> me plan të shpenzimeve kapitale prej </w:t>
      </w:r>
      <w:r w:rsidR="00D63FB5">
        <w:rPr>
          <w:rFonts w:ascii="Times New Roman" w:hAnsi="Times New Roman"/>
          <w:sz w:val="24"/>
          <w:szCs w:val="24"/>
        </w:rPr>
        <w:t xml:space="preserve">6.3 </w:t>
      </w:r>
      <w:r w:rsidR="008B27E7" w:rsidRPr="00AD5C51">
        <w:rPr>
          <w:rFonts w:ascii="Times New Roman" w:hAnsi="Times New Roman"/>
          <w:sz w:val="24"/>
          <w:szCs w:val="24"/>
        </w:rPr>
        <w:t>milion lekë për fonde konservimi</w:t>
      </w:r>
      <w:r w:rsidR="000F7C43">
        <w:rPr>
          <w:rFonts w:ascii="Times New Roman" w:hAnsi="Times New Roman"/>
          <w:sz w:val="24"/>
          <w:szCs w:val="24"/>
        </w:rPr>
        <w:t>;</w:t>
      </w:r>
    </w:p>
    <w:p w14:paraId="593E4259" w14:textId="77777777" w:rsidR="000F7C43" w:rsidRPr="00AD5C51" w:rsidRDefault="000F7C43" w:rsidP="0085047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BD9F06" w14:textId="619B4F80" w:rsidR="009B4E61" w:rsidRPr="00AD5C51" w:rsidRDefault="009B4E61" w:rsidP="0085047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Shoq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ria n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konservim “Albminiera” sh.a.</w:t>
      </w:r>
      <w:r w:rsidR="00D63FB5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me plan të shpenzimeve kapitale prej 6.</w:t>
      </w:r>
      <w:r w:rsidR="00D63FB5">
        <w:rPr>
          <w:rFonts w:ascii="Times New Roman" w:hAnsi="Times New Roman"/>
          <w:sz w:val="24"/>
          <w:szCs w:val="24"/>
        </w:rPr>
        <w:t>1</w:t>
      </w:r>
      <w:r w:rsidRPr="00AD5C51">
        <w:rPr>
          <w:rFonts w:ascii="Times New Roman" w:hAnsi="Times New Roman"/>
          <w:sz w:val="24"/>
          <w:szCs w:val="24"/>
        </w:rPr>
        <w:t xml:space="preserve"> milion lekë për fonde konservimi;</w:t>
      </w:r>
    </w:p>
    <w:p w14:paraId="65C39E67" w14:textId="47683779" w:rsidR="002B432C" w:rsidRPr="000F7C43" w:rsidRDefault="009B4E61" w:rsidP="0085047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Shoq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ria n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konservim “Albkrom” sh.a.</w:t>
      </w:r>
      <w:r w:rsidR="00D63FB5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me plan të shpenzimeve kapitale prej 6 milion lekë për fonde konservimi</w:t>
      </w:r>
      <w:r w:rsidR="007E3ADE">
        <w:rPr>
          <w:rFonts w:ascii="Times New Roman" w:hAnsi="Times New Roman"/>
          <w:sz w:val="24"/>
          <w:szCs w:val="24"/>
        </w:rPr>
        <w:t>;</w:t>
      </w:r>
    </w:p>
    <w:p w14:paraId="5567E0D3" w14:textId="77777777" w:rsidR="00C33392" w:rsidRPr="00AD5C51" w:rsidRDefault="00C33392" w:rsidP="008327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84C56B" w14:textId="273F1736" w:rsidR="009B4E61" w:rsidRPr="00AD5C51" w:rsidRDefault="009B4E61" w:rsidP="00C4726C">
      <w:pPr>
        <w:tabs>
          <w:tab w:val="left" w:pos="360"/>
          <w:tab w:val="left" w:pos="810"/>
        </w:tabs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AD5C51">
        <w:rPr>
          <w:rFonts w:ascii="Times New Roman" w:hAnsi="Times New Roman"/>
          <w:color w:val="FF0000"/>
          <w:sz w:val="24"/>
          <w:szCs w:val="24"/>
        </w:rPr>
        <w:t>4.1.7</w:t>
      </w: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 xml:space="preserve">  Programi Buxhetor</w:t>
      </w:r>
      <w:r w:rsidR="00534E53" w:rsidRPr="00AD5C51">
        <w:rPr>
          <w:rFonts w:ascii="Times New Roman" w:hAnsi="Times New Roman"/>
          <w:color w:val="FF0000"/>
          <w:sz w:val="24"/>
          <w:szCs w:val="24"/>
          <w:u w:val="single"/>
        </w:rPr>
        <w:t xml:space="preserve"> "</w:t>
      </w:r>
      <w:r w:rsidR="00160053" w:rsidRPr="00AD5C51">
        <w:rPr>
          <w:rFonts w:ascii="Times New Roman" w:hAnsi="Times New Roman"/>
          <w:color w:val="FF0000"/>
          <w:sz w:val="24"/>
          <w:szCs w:val="24"/>
          <w:u w:val="single"/>
        </w:rPr>
        <w:t>Transporti Detar</w:t>
      </w:r>
      <w:r w:rsidR="00534E53" w:rsidRPr="00AD5C51">
        <w:rPr>
          <w:rFonts w:ascii="Times New Roman" w:hAnsi="Times New Roman"/>
          <w:color w:val="FF0000"/>
          <w:sz w:val="24"/>
          <w:szCs w:val="24"/>
          <w:u w:val="single"/>
        </w:rPr>
        <w:t>"</w:t>
      </w:r>
    </w:p>
    <w:p w14:paraId="0C96A64A" w14:textId="77777777" w:rsidR="009B4E61" w:rsidRPr="00AD5C51" w:rsidRDefault="009B4E61" w:rsidP="00C4726C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</w:p>
    <w:p w14:paraId="0A7627A6" w14:textId="4BE4A63D" w:rsidR="009B4E61" w:rsidRPr="00AD5C51" w:rsidRDefault="009B4E61" w:rsidP="00C4726C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Realizimi financiar i programit buxhetor </w:t>
      </w:r>
      <w:r w:rsidR="00534E53" w:rsidRPr="00AD5C51">
        <w:rPr>
          <w:rFonts w:ascii="Times New Roman" w:hAnsi="Times New Roman"/>
          <w:sz w:val="24"/>
          <w:szCs w:val="24"/>
        </w:rPr>
        <w:t>"</w:t>
      </w:r>
      <w:r w:rsidR="00160053" w:rsidRPr="00AD5C51">
        <w:rPr>
          <w:rFonts w:ascii="Times New Roman" w:hAnsi="Times New Roman"/>
          <w:sz w:val="24"/>
          <w:szCs w:val="24"/>
        </w:rPr>
        <w:t>Transporti Detar</w:t>
      </w:r>
      <w:r w:rsidR="00534E53" w:rsidRPr="00AD5C51">
        <w:rPr>
          <w:rFonts w:ascii="Times New Roman" w:hAnsi="Times New Roman"/>
          <w:sz w:val="24"/>
          <w:szCs w:val="24"/>
        </w:rPr>
        <w:t xml:space="preserve">", </w:t>
      </w:r>
      <w:r w:rsidRPr="00AD5C51">
        <w:rPr>
          <w:rFonts w:ascii="Times New Roman" w:hAnsi="Times New Roman"/>
          <w:sz w:val="24"/>
          <w:szCs w:val="24"/>
        </w:rPr>
        <w:t>sipas burimit të financimit dhe në nivel klasifikimi buxhetor rezulton të jetë:</w:t>
      </w:r>
    </w:p>
    <w:p w14:paraId="71DBB8B5" w14:textId="77777777" w:rsidR="009B4E61" w:rsidRPr="00AD5C51" w:rsidRDefault="009B4E61" w:rsidP="00C4726C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49FACE" w14:textId="77777777" w:rsidR="009B4E61" w:rsidRPr="00AD5C51" w:rsidRDefault="009B4E61" w:rsidP="00C4726C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AD5C51">
        <w:rPr>
          <w:rFonts w:ascii="Times New Roman" w:hAnsi="Times New Roman"/>
          <w:b/>
          <w:bCs/>
          <w:noProof/>
          <w:sz w:val="24"/>
          <w:szCs w:val="24"/>
        </w:rPr>
        <w:t xml:space="preserve">                                                           Plani fillestar           Plani rishikuar            Realizimi              Realizimi</w:t>
      </w:r>
    </w:p>
    <w:p w14:paraId="52277ED6" w14:textId="20B4A07A" w:rsidR="009B4E61" w:rsidRPr="00AD5C51" w:rsidRDefault="009B4E61" w:rsidP="00C4726C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noProof/>
          <w:sz w:val="24"/>
          <w:szCs w:val="24"/>
          <w:u w:val="single"/>
        </w:rPr>
      </w:pP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                                             202</w:t>
      </w:r>
      <w:r w:rsidR="004D3FD0">
        <w:rPr>
          <w:rFonts w:ascii="Times New Roman" w:hAnsi="Times New Roman"/>
          <w:b/>
          <w:bCs/>
          <w:noProof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202</w:t>
      </w:r>
      <w:r w:rsidR="004D3FD0">
        <w:rPr>
          <w:rFonts w:ascii="Times New Roman" w:hAnsi="Times New Roman"/>
          <w:b/>
          <w:bCs/>
          <w:noProof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  në lekë                 në</w:t>
      </w:r>
      <w:r w:rsidR="00F377A9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%</w:t>
      </w:r>
    </w:p>
    <w:p w14:paraId="5039B4F4" w14:textId="3D5B9093" w:rsidR="009B4E61" w:rsidRPr="00AD5C51" w:rsidRDefault="009B4E61" w:rsidP="00C4726C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korrente                          </w:t>
      </w:r>
      <w:r w:rsidR="00C82279">
        <w:rPr>
          <w:rFonts w:ascii="Times New Roman" w:hAnsi="Times New Roman"/>
          <w:noProof/>
          <w:sz w:val="24"/>
          <w:szCs w:val="24"/>
        </w:rPr>
        <w:t>178 ,330,000</w:t>
      </w:r>
      <w:r w:rsidRPr="00AD5C51">
        <w:rPr>
          <w:rFonts w:ascii="Times New Roman" w:hAnsi="Times New Roman"/>
          <w:noProof/>
          <w:sz w:val="24"/>
          <w:szCs w:val="24"/>
        </w:rPr>
        <w:t xml:space="preserve">  </w:t>
      </w:r>
      <w:r w:rsidR="00C82279">
        <w:rPr>
          <w:rFonts w:ascii="Times New Roman" w:hAnsi="Times New Roman"/>
          <w:noProof/>
          <w:sz w:val="24"/>
          <w:szCs w:val="24"/>
        </w:rPr>
        <w:t xml:space="preserve">             </w:t>
      </w:r>
      <w:r w:rsidR="00EB131C">
        <w:rPr>
          <w:rFonts w:ascii="Times New Roman" w:hAnsi="Times New Roman"/>
          <w:noProof/>
          <w:sz w:val="24"/>
          <w:szCs w:val="24"/>
        </w:rPr>
        <w:t xml:space="preserve">178,453,600              42,462,326 </w:t>
      </w:r>
      <w:r w:rsidR="00F377A9">
        <w:rPr>
          <w:rFonts w:ascii="Times New Roman" w:hAnsi="Times New Roman"/>
          <w:noProof/>
          <w:sz w:val="24"/>
          <w:szCs w:val="24"/>
        </w:rPr>
        <w:t xml:space="preserve">         </w:t>
      </w:r>
      <w:r w:rsidR="006201B1">
        <w:rPr>
          <w:rFonts w:ascii="Times New Roman" w:hAnsi="Times New Roman"/>
          <w:noProof/>
          <w:sz w:val="24"/>
          <w:szCs w:val="24"/>
        </w:rPr>
        <w:t xml:space="preserve"> </w:t>
      </w:r>
      <w:r w:rsidR="00F377A9">
        <w:rPr>
          <w:rFonts w:ascii="Times New Roman" w:hAnsi="Times New Roman"/>
          <w:noProof/>
          <w:sz w:val="24"/>
          <w:szCs w:val="24"/>
        </w:rPr>
        <w:t xml:space="preserve">  24</w:t>
      </w:r>
      <w:r w:rsidRPr="00AD5C51">
        <w:rPr>
          <w:rFonts w:ascii="Times New Roman" w:hAnsi="Times New Roman"/>
          <w:noProof/>
          <w:sz w:val="24"/>
          <w:szCs w:val="24"/>
        </w:rPr>
        <w:t xml:space="preserve">%  </w:t>
      </w:r>
    </w:p>
    <w:p w14:paraId="50DFCCFB" w14:textId="350FE1F0" w:rsidR="009B4E61" w:rsidRPr="00AD5C51" w:rsidRDefault="009B4E61" w:rsidP="00C4726C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kapitale FB                </w:t>
      </w:r>
      <w:r w:rsidR="00F377A9">
        <w:rPr>
          <w:rFonts w:ascii="Times New Roman" w:hAnsi="Times New Roman"/>
          <w:noProof/>
          <w:sz w:val="24"/>
          <w:szCs w:val="24"/>
        </w:rPr>
        <w:t>14,795,000,000           14,795,000,000                9,279,564           0</w:t>
      </w:r>
      <w:r w:rsidR="006201B1">
        <w:rPr>
          <w:rFonts w:ascii="Times New Roman" w:hAnsi="Times New Roman"/>
          <w:noProof/>
          <w:sz w:val="24"/>
          <w:szCs w:val="24"/>
        </w:rPr>
        <w:t>.06%</w:t>
      </w:r>
    </w:p>
    <w:p w14:paraId="34C798F1" w14:textId="5104739C" w:rsidR="009B4E61" w:rsidRPr="00AD5C51" w:rsidRDefault="009B4E61" w:rsidP="00C4726C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>Shpenzi</w:t>
      </w:r>
      <w:r w:rsidR="000D1B9C" w:rsidRPr="00AD5C51">
        <w:rPr>
          <w:rFonts w:ascii="Times New Roman" w:hAnsi="Times New Roman"/>
          <w:noProof/>
          <w:sz w:val="24"/>
          <w:szCs w:val="24"/>
        </w:rPr>
        <w:t xml:space="preserve">me kapitale FH                 </w:t>
      </w:r>
      <w:r w:rsidR="0067650F" w:rsidRPr="00AD5C51">
        <w:rPr>
          <w:rFonts w:ascii="Times New Roman" w:hAnsi="Times New Roman"/>
          <w:noProof/>
          <w:sz w:val="24"/>
          <w:szCs w:val="24"/>
        </w:rPr>
        <w:t xml:space="preserve"> </w:t>
      </w:r>
      <w:r w:rsidR="006201B1">
        <w:rPr>
          <w:rFonts w:ascii="Times New Roman" w:hAnsi="Times New Roman"/>
          <w:noProof/>
          <w:sz w:val="24"/>
          <w:szCs w:val="24"/>
        </w:rPr>
        <w:t xml:space="preserve"> </w:t>
      </w:r>
      <w:r w:rsidR="003358AC">
        <w:rPr>
          <w:rFonts w:ascii="Times New Roman" w:hAnsi="Times New Roman"/>
          <w:noProof/>
          <w:sz w:val="24"/>
          <w:szCs w:val="24"/>
        </w:rPr>
        <w:t xml:space="preserve">   </w:t>
      </w:r>
      <w:r w:rsidR="006201B1">
        <w:rPr>
          <w:rFonts w:ascii="Times New Roman" w:hAnsi="Times New Roman"/>
          <w:noProof/>
          <w:sz w:val="24"/>
          <w:szCs w:val="24"/>
        </w:rPr>
        <w:t>10,000,000                  10,000,000                  281,318</w:t>
      </w:r>
      <w:r w:rsidR="00FE624B">
        <w:rPr>
          <w:rFonts w:ascii="Times New Roman" w:hAnsi="Times New Roman"/>
          <w:noProof/>
          <w:sz w:val="24"/>
          <w:szCs w:val="24"/>
        </w:rPr>
        <w:t xml:space="preserve">                3</w:t>
      </w:r>
      <w:r w:rsidRPr="00AD5C51">
        <w:rPr>
          <w:rFonts w:ascii="Times New Roman" w:hAnsi="Times New Roman"/>
          <w:noProof/>
          <w:sz w:val="24"/>
          <w:szCs w:val="24"/>
        </w:rPr>
        <w:t xml:space="preserve">%                     </w:t>
      </w:r>
    </w:p>
    <w:p w14:paraId="72B1DE1E" w14:textId="77777777" w:rsidR="00B07E40" w:rsidRDefault="00B07E40" w:rsidP="00C47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717F2" w14:textId="08EF4B4F" w:rsidR="009B4E61" w:rsidRPr="00AD5C51" w:rsidRDefault="009B4E61" w:rsidP="00C47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Në shpenzimet korrente të programit, plani i rishikuar 202</w:t>
      </w:r>
      <w:r w:rsidR="00767C43">
        <w:rPr>
          <w:rFonts w:ascii="Times New Roman" w:hAnsi="Times New Roman"/>
          <w:sz w:val="24"/>
          <w:szCs w:val="24"/>
        </w:rPr>
        <w:t>5</w:t>
      </w:r>
      <w:r w:rsidRPr="00AD5C51">
        <w:rPr>
          <w:rFonts w:ascii="Times New Roman" w:hAnsi="Times New Roman"/>
          <w:sz w:val="24"/>
          <w:szCs w:val="24"/>
        </w:rPr>
        <w:t xml:space="preserve"> ka një rritje prej </w:t>
      </w:r>
      <w:r w:rsidR="00767C43">
        <w:rPr>
          <w:rFonts w:ascii="Times New Roman" w:hAnsi="Times New Roman"/>
          <w:sz w:val="24"/>
          <w:szCs w:val="24"/>
        </w:rPr>
        <w:t>123</w:t>
      </w:r>
      <w:r w:rsidR="00106D96">
        <w:rPr>
          <w:rFonts w:ascii="Times New Roman" w:hAnsi="Times New Roman"/>
          <w:sz w:val="24"/>
          <w:szCs w:val="24"/>
        </w:rPr>
        <w:t>,6</w:t>
      </w:r>
      <w:r w:rsidR="003C0D9E" w:rsidRPr="00AD5C51">
        <w:rPr>
          <w:rFonts w:ascii="Times New Roman" w:hAnsi="Times New Roman"/>
          <w:sz w:val="24"/>
          <w:szCs w:val="24"/>
        </w:rPr>
        <w:t>00</w:t>
      </w:r>
      <w:r w:rsidRPr="00AD5C51">
        <w:rPr>
          <w:rFonts w:ascii="Times New Roman" w:hAnsi="Times New Roman"/>
          <w:sz w:val="24"/>
          <w:szCs w:val="24"/>
        </w:rPr>
        <w:t xml:space="preserve"> lekë që vjen nga rialokimi i fondit të veçantë. Si më poshtë vijon, </w:t>
      </w:r>
      <w:r w:rsidR="00256271" w:rsidRPr="00AD5C51">
        <w:rPr>
          <w:rFonts w:ascii="Times New Roman" w:hAnsi="Times New Roman"/>
          <w:sz w:val="24"/>
          <w:szCs w:val="24"/>
        </w:rPr>
        <w:t>paraqiten</w:t>
      </w:r>
      <w:r w:rsidRPr="00AD5C51">
        <w:rPr>
          <w:rFonts w:ascii="Times New Roman" w:hAnsi="Times New Roman"/>
          <w:sz w:val="24"/>
          <w:szCs w:val="24"/>
        </w:rPr>
        <w:t xml:space="preserve"> të dhënat krahasuese për realizimin financiar për të një</w:t>
      </w:r>
      <w:r w:rsidR="00781F69">
        <w:rPr>
          <w:rFonts w:ascii="Times New Roman" w:hAnsi="Times New Roman"/>
          <w:sz w:val="24"/>
          <w:szCs w:val="24"/>
        </w:rPr>
        <w:t>j</w:t>
      </w:r>
      <w:r w:rsidRPr="00AD5C51">
        <w:rPr>
          <w:rFonts w:ascii="Times New Roman" w:hAnsi="Times New Roman"/>
          <w:sz w:val="24"/>
          <w:szCs w:val="24"/>
        </w:rPr>
        <w:t>tën periudhë të vitit 202</w:t>
      </w:r>
      <w:r w:rsidR="00106D96">
        <w:rPr>
          <w:rFonts w:ascii="Times New Roman" w:hAnsi="Times New Roman"/>
          <w:sz w:val="24"/>
          <w:szCs w:val="24"/>
        </w:rPr>
        <w:t>4</w:t>
      </w:r>
      <w:r w:rsidRPr="00AD5C51">
        <w:rPr>
          <w:rFonts w:ascii="Times New Roman" w:hAnsi="Times New Roman"/>
          <w:sz w:val="24"/>
          <w:szCs w:val="24"/>
        </w:rPr>
        <w:t xml:space="preserve">. </w:t>
      </w:r>
      <w:r w:rsidR="00FF4B97" w:rsidRPr="00AD5C51">
        <w:rPr>
          <w:rFonts w:ascii="Times New Roman" w:hAnsi="Times New Roman"/>
          <w:sz w:val="24"/>
          <w:szCs w:val="24"/>
        </w:rPr>
        <w:t>Rezulton se për 4-mujorin e parë të vitit 202</w:t>
      </w:r>
      <w:r w:rsidR="00106D96">
        <w:rPr>
          <w:rFonts w:ascii="Times New Roman" w:hAnsi="Times New Roman"/>
          <w:sz w:val="24"/>
          <w:szCs w:val="24"/>
        </w:rPr>
        <w:t>5</w:t>
      </w:r>
      <w:r w:rsidR="000D1B9C" w:rsidRPr="00AD5C51">
        <w:rPr>
          <w:rFonts w:ascii="Times New Roman" w:hAnsi="Times New Roman"/>
          <w:sz w:val="24"/>
          <w:szCs w:val="24"/>
        </w:rPr>
        <w:t xml:space="preserve">, </w:t>
      </w:r>
      <w:r w:rsidRPr="00AD5C51">
        <w:rPr>
          <w:rFonts w:ascii="Times New Roman" w:hAnsi="Times New Roman"/>
          <w:sz w:val="24"/>
          <w:szCs w:val="24"/>
        </w:rPr>
        <w:t xml:space="preserve">ka një realizim </w:t>
      </w:r>
      <w:r w:rsidR="002B432C">
        <w:rPr>
          <w:rFonts w:ascii="Times New Roman" w:hAnsi="Times New Roman"/>
          <w:sz w:val="24"/>
          <w:szCs w:val="24"/>
        </w:rPr>
        <w:t xml:space="preserve">me të lartë në </w:t>
      </w:r>
      <w:r w:rsidRPr="00AD5C51">
        <w:rPr>
          <w:rFonts w:ascii="Times New Roman" w:hAnsi="Times New Roman"/>
          <w:sz w:val="24"/>
          <w:szCs w:val="24"/>
        </w:rPr>
        <w:t>në vlerë nominale</w:t>
      </w:r>
      <w:r w:rsidR="004936D7">
        <w:rPr>
          <w:rFonts w:ascii="Times New Roman" w:hAnsi="Times New Roman"/>
          <w:sz w:val="24"/>
          <w:szCs w:val="24"/>
        </w:rPr>
        <w:t xml:space="preserve"> dhe </w:t>
      </w:r>
      <w:r w:rsidR="00C4726C">
        <w:rPr>
          <w:rFonts w:ascii="Times New Roman" w:hAnsi="Times New Roman"/>
          <w:sz w:val="24"/>
          <w:szCs w:val="24"/>
        </w:rPr>
        <w:t xml:space="preserve">të njëjtë </w:t>
      </w:r>
      <w:r w:rsidR="004936D7">
        <w:rPr>
          <w:rFonts w:ascii="Times New Roman" w:hAnsi="Times New Roman"/>
          <w:sz w:val="24"/>
          <w:szCs w:val="24"/>
        </w:rPr>
        <w:t>në %.</w:t>
      </w:r>
    </w:p>
    <w:p w14:paraId="436E8ABC" w14:textId="77777777" w:rsidR="009B4E61" w:rsidRPr="00AD5C51" w:rsidRDefault="009B4E61" w:rsidP="00C4726C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në / 000 lekë</w:t>
      </w:r>
    </w:p>
    <w:p w14:paraId="02CD36D3" w14:textId="77777777" w:rsidR="009B4E61" w:rsidRPr="00AD5C51" w:rsidRDefault="009B4E61" w:rsidP="00C472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BCFF0B" w14:textId="23E48D15" w:rsidR="009B4E61" w:rsidRPr="00AD5C51" w:rsidRDefault="009B4E61" w:rsidP="00C4726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Korrente                                   Realizimi Financiar                             </w:t>
      </w:r>
      <w:r w:rsidR="007C7CE4" w:rsidRPr="00AD5C51">
        <w:rPr>
          <w:rFonts w:ascii="Times New Roman" w:hAnsi="Times New Roman"/>
          <w:sz w:val="24"/>
          <w:szCs w:val="24"/>
        </w:rPr>
        <w:t xml:space="preserve"> 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7C7CE4"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 Realizimi Financiar     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6AD0DB07" w14:textId="629A7C12" w:rsidR="009B4E61" w:rsidRPr="009949C1" w:rsidRDefault="009B4E61" w:rsidP="00C4726C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9949C1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   Viti 202</w:t>
      </w:r>
      <w:r w:rsidR="009949C1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96F84E4" w14:textId="1EEB5C11" w:rsidR="009B4E61" w:rsidRPr="00AD5C51" w:rsidRDefault="009B4E61" w:rsidP="00C472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600                                              </w:t>
      </w:r>
      <w:r w:rsidR="00106D96" w:rsidRPr="00AD5C51">
        <w:rPr>
          <w:rFonts w:ascii="Times New Roman" w:hAnsi="Times New Roman"/>
          <w:sz w:val="24"/>
          <w:szCs w:val="24"/>
        </w:rPr>
        <w:t xml:space="preserve">30,674 </w:t>
      </w:r>
      <w:r w:rsidR="00106D96">
        <w:rPr>
          <w:rFonts w:ascii="Times New Roman" w:hAnsi="Times New Roman"/>
          <w:sz w:val="24"/>
          <w:szCs w:val="24"/>
        </w:rPr>
        <w:t>le</w:t>
      </w:r>
      <w:r w:rsidRPr="00AD5C51">
        <w:rPr>
          <w:rFonts w:ascii="Times New Roman" w:hAnsi="Times New Roman"/>
          <w:sz w:val="24"/>
          <w:szCs w:val="24"/>
        </w:rPr>
        <w:t xml:space="preserve">kë                                                </w:t>
      </w:r>
      <w:r w:rsidR="007C7CE4" w:rsidRPr="00AD5C51">
        <w:rPr>
          <w:rFonts w:ascii="Times New Roman" w:hAnsi="Times New Roman"/>
          <w:sz w:val="24"/>
          <w:szCs w:val="24"/>
        </w:rPr>
        <w:t xml:space="preserve">    </w:t>
      </w:r>
      <w:r w:rsidR="002861E2">
        <w:rPr>
          <w:rFonts w:ascii="Times New Roman" w:hAnsi="Times New Roman"/>
          <w:sz w:val="24"/>
          <w:szCs w:val="24"/>
        </w:rPr>
        <w:t xml:space="preserve">34,890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                                                            </w:t>
      </w:r>
    </w:p>
    <w:p w14:paraId="764A07A6" w14:textId="4BD9A3E8" w:rsidR="009B4E61" w:rsidRPr="00AD5C51" w:rsidRDefault="009B4E61" w:rsidP="00C472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601                                                </w:t>
      </w:r>
      <w:r w:rsidR="00106D96" w:rsidRPr="00AD5C51">
        <w:rPr>
          <w:rFonts w:ascii="Times New Roman" w:hAnsi="Times New Roman"/>
          <w:sz w:val="24"/>
          <w:szCs w:val="24"/>
        </w:rPr>
        <w:t xml:space="preserve">5,063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     </w:t>
      </w:r>
      <w:r w:rsidR="007C7CE4" w:rsidRPr="00AD5C51">
        <w:rPr>
          <w:rFonts w:ascii="Times New Roman" w:hAnsi="Times New Roman"/>
          <w:sz w:val="24"/>
          <w:szCs w:val="24"/>
        </w:rPr>
        <w:t xml:space="preserve">     </w:t>
      </w:r>
      <w:r w:rsidR="002861E2">
        <w:rPr>
          <w:rFonts w:ascii="Times New Roman" w:hAnsi="Times New Roman"/>
          <w:sz w:val="24"/>
          <w:szCs w:val="24"/>
        </w:rPr>
        <w:t xml:space="preserve">5,791 </w:t>
      </w:r>
      <w:r w:rsidRPr="00AD5C51">
        <w:rPr>
          <w:rFonts w:ascii="Times New Roman" w:hAnsi="Times New Roman"/>
          <w:sz w:val="24"/>
          <w:szCs w:val="24"/>
        </w:rPr>
        <w:t>lekë</w:t>
      </w:r>
    </w:p>
    <w:p w14:paraId="11146FEE" w14:textId="3AE0C3A0" w:rsidR="009B4E61" w:rsidRPr="00AD5C51" w:rsidRDefault="009B4E61" w:rsidP="00C472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602                                                </w:t>
      </w:r>
      <w:r w:rsidR="00106D96" w:rsidRPr="00AD5C51">
        <w:rPr>
          <w:rFonts w:ascii="Times New Roman" w:hAnsi="Times New Roman"/>
          <w:sz w:val="24"/>
          <w:szCs w:val="24"/>
        </w:rPr>
        <w:t xml:space="preserve">2,069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       </w:t>
      </w:r>
      <w:r w:rsidR="007C7CE4" w:rsidRPr="00AD5C51">
        <w:rPr>
          <w:rFonts w:ascii="Times New Roman" w:hAnsi="Times New Roman"/>
          <w:sz w:val="24"/>
          <w:szCs w:val="24"/>
        </w:rPr>
        <w:t xml:space="preserve">   </w:t>
      </w:r>
      <w:r w:rsidR="002861E2">
        <w:rPr>
          <w:rFonts w:ascii="Times New Roman" w:hAnsi="Times New Roman"/>
          <w:sz w:val="24"/>
          <w:szCs w:val="24"/>
        </w:rPr>
        <w:t xml:space="preserve">1,667 </w:t>
      </w:r>
      <w:r w:rsidR="007C7CE4"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lekë </w:t>
      </w:r>
    </w:p>
    <w:p w14:paraId="5816C46B" w14:textId="32B3A2C3" w:rsidR="009B4E61" w:rsidRPr="00AD5C51" w:rsidRDefault="009B4E61" w:rsidP="00C34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lastRenderedPageBreak/>
        <w:t xml:space="preserve">       Artikulli 605                                                        0 lekë                                                     </w:t>
      </w:r>
      <w:r w:rsidR="007C7CE4" w:rsidRPr="00AD5C51">
        <w:rPr>
          <w:rFonts w:ascii="Times New Roman" w:hAnsi="Times New Roman"/>
          <w:sz w:val="24"/>
          <w:szCs w:val="24"/>
        </w:rPr>
        <w:t xml:space="preserve">        </w:t>
      </w:r>
      <w:r w:rsidRPr="00AD5C51">
        <w:rPr>
          <w:rFonts w:ascii="Times New Roman" w:hAnsi="Times New Roman"/>
          <w:sz w:val="24"/>
          <w:szCs w:val="24"/>
        </w:rPr>
        <w:t>0 lekë</w:t>
      </w:r>
    </w:p>
    <w:p w14:paraId="7C7A173B" w14:textId="1329366F" w:rsidR="009B4E61" w:rsidRPr="00AD5C51" w:rsidRDefault="009B4E61" w:rsidP="00C34F93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      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Artikulli 606                                                 </w:t>
      </w:r>
      <w:r w:rsidR="009949C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949C1">
        <w:rPr>
          <w:rFonts w:ascii="Times New Roman" w:hAnsi="Times New Roman"/>
          <w:sz w:val="24"/>
          <w:szCs w:val="24"/>
          <w:u w:val="single"/>
        </w:rPr>
        <w:t xml:space="preserve">587 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lekë                                                     </w:t>
      </w:r>
      <w:r w:rsidR="007C7CE4" w:rsidRPr="00AD5C51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F70CC4">
        <w:rPr>
          <w:rFonts w:ascii="Times New Roman" w:hAnsi="Times New Roman"/>
          <w:sz w:val="24"/>
          <w:szCs w:val="24"/>
          <w:u w:val="single"/>
        </w:rPr>
        <w:t>105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lekë</w:t>
      </w:r>
    </w:p>
    <w:p w14:paraId="72DA34E2" w14:textId="11F6C4E9" w:rsidR="009B4E61" w:rsidRPr="00AD5C51" w:rsidRDefault="009B4E61" w:rsidP="00C34F93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     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Totali                                                                   </w:t>
      </w:r>
      <w:r w:rsidR="00F70CC4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37,807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lekë                                                     </w:t>
      </w:r>
      <w:r w:rsidR="007C7CE4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 w:rsidR="00F70CC4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 42,462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lekë</w:t>
      </w:r>
    </w:p>
    <w:p w14:paraId="382BA515" w14:textId="6AE59951" w:rsidR="009B4E61" w:rsidRPr="00AD5C51" w:rsidRDefault="009B4E61" w:rsidP="00C34F93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  Realizimi në%                                                        24%                                                                    </w:t>
      </w:r>
      <w:r w:rsidR="007C7CE4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  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2</w:t>
      </w:r>
      <w:r w:rsidR="007C7CE4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4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%</w:t>
      </w:r>
    </w:p>
    <w:p w14:paraId="7B93E418" w14:textId="3383EE0E" w:rsidR="007C7CE4" w:rsidRDefault="009B4E61" w:rsidP="00C34F93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 </w:t>
      </w:r>
    </w:p>
    <w:p w14:paraId="1A6B0913" w14:textId="6E24F66D" w:rsidR="009B4E61" w:rsidRPr="00AD5C51" w:rsidRDefault="009B4E61" w:rsidP="00C34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korrente në program shërbëjnë për </w:t>
      </w:r>
      <w:r w:rsidR="00245E7D" w:rsidRPr="00AD5C51">
        <w:rPr>
          <w:rFonts w:ascii="Times New Roman" w:hAnsi="Times New Roman"/>
          <w:sz w:val="24"/>
          <w:szCs w:val="24"/>
        </w:rPr>
        <w:t>mir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="007C7CE4" w:rsidRPr="00AD5C51">
        <w:rPr>
          <w:rFonts w:ascii="Times New Roman" w:hAnsi="Times New Roman"/>
          <w:sz w:val="24"/>
          <w:szCs w:val="24"/>
        </w:rPr>
        <w:t xml:space="preserve">funksionimin e </w:t>
      </w:r>
      <w:r w:rsidRPr="00AD5C51">
        <w:rPr>
          <w:rFonts w:ascii="Times New Roman" w:hAnsi="Times New Roman"/>
          <w:sz w:val="24"/>
          <w:szCs w:val="24"/>
        </w:rPr>
        <w:t>aktiviteti</w:t>
      </w:r>
      <w:r w:rsidR="007C7CE4" w:rsidRPr="00AD5C51">
        <w:rPr>
          <w:rFonts w:ascii="Times New Roman" w:hAnsi="Times New Roman"/>
          <w:sz w:val="24"/>
          <w:szCs w:val="24"/>
        </w:rPr>
        <w:t>t</w:t>
      </w:r>
      <w:r w:rsidRPr="00AD5C51">
        <w:rPr>
          <w:rFonts w:ascii="Times New Roman" w:hAnsi="Times New Roman"/>
          <w:sz w:val="24"/>
          <w:szCs w:val="24"/>
        </w:rPr>
        <w:t xml:space="preserve"> operacional të </w:t>
      </w:r>
      <w:r w:rsidR="007C7CE4" w:rsidRPr="00AD5C51">
        <w:rPr>
          <w:rFonts w:ascii="Times New Roman" w:hAnsi="Times New Roman"/>
          <w:sz w:val="24"/>
          <w:szCs w:val="24"/>
        </w:rPr>
        <w:t>Drejtoris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="007C7CE4" w:rsidRPr="00AD5C51">
        <w:rPr>
          <w:rFonts w:ascii="Times New Roman" w:hAnsi="Times New Roman"/>
          <w:sz w:val="24"/>
          <w:szCs w:val="24"/>
        </w:rPr>
        <w:t xml:space="preserve"> s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="007C7CE4" w:rsidRPr="00AD5C51">
        <w:rPr>
          <w:rFonts w:ascii="Times New Roman" w:hAnsi="Times New Roman"/>
          <w:sz w:val="24"/>
          <w:szCs w:val="24"/>
        </w:rPr>
        <w:t xml:space="preserve"> Përgjithshme Detare.</w:t>
      </w:r>
    </w:p>
    <w:p w14:paraId="5A295F3F" w14:textId="5B850BC7" w:rsidR="009B4E61" w:rsidRPr="00AD5C51" w:rsidRDefault="009B4E61" w:rsidP="00C34F9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Realizimi i shpenzimeve kapitale</w:t>
      </w:r>
      <w:r w:rsidR="00F25C3F" w:rsidRPr="00AD5C51">
        <w:rPr>
          <w:rFonts w:ascii="Times New Roman" w:hAnsi="Times New Roman"/>
          <w:sz w:val="24"/>
          <w:szCs w:val="24"/>
        </w:rPr>
        <w:t xml:space="preserve"> me financim t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="00F25C3F" w:rsidRPr="00AD5C51">
        <w:rPr>
          <w:rFonts w:ascii="Times New Roman" w:hAnsi="Times New Roman"/>
          <w:sz w:val="24"/>
          <w:szCs w:val="24"/>
        </w:rPr>
        <w:t xml:space="preserve"> brendsh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="00F25C3F" w:rsidRPr="00AD5C51">
        <w:rPr>
          <w:rFonts w:ascii="Times New Roman" w:hAnsi="Times New Roman"/>
          <w:sz w:val="24"/>
          <w:szCs w:val="24"/>
        </w:rPr>
        <w:t>m</w:t>
      </w:r>
      <w:r w:rsidRPr="00AD5C51">
        <w:rPr>
          <w:rFonts w:ascii="Times New Roman" w:hAnsi="Times New Roman"/>
          <w:sz w:val="24"/>
          <w:szCs w:val="24"/>
        </w:rPr>
        <w:t xml:space="preserve"> të programit ka një realizim më të lartë në vlerë nominale, </w:t>
      </w:r>
      <w:r w:rsidR="00F25C3F" w:rsidRPr="00AD5C51">
        <w:rPr>
          <w:rFonts w:ascii="Times New Roman" w:hAnsi="Times New Roman"/>
          <w:sz w:val="24"/>
          <w:szCs w:val="24"/>
        </w:rPr>
        <w:t xml:space="preserve">por jo </w:t>
      </w:r>
      <w:r w:rsidRPr="00AD5C51">
        <w:rPr>
          <w:rFonts w:ascii="Times New Roman" w:hAnsi="Times New Roman"/>
          <w:sz w:val="24"/>
          <w:szCs w:val="24"/>
        </w:rPr>
        <w:t>në %</w:t>
      </w:r>
      <w:r w:rsidR="00F25C3F" w:rsidRPr="00AD5C51">
        <w:rPr>
          <w:rFonts w:ascii="Times New Roman" w:hAnsi="Times New Roman"/>
          <w:sz w:val="24"/>
          <w:szCs w:val="24"/>
        </w:rPr>
        <w:t xml:space="preserve"> krahasuar me periudh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="00F25C3F" w:rsidRPr="00AD5C51">
        <w:rPr>
          <w:rFonts w:ascii="Times New Roman" w:hAnsi="Times New Roman"/>
          <w:sz w:val="24"/>
          <w:szCs w:val="24"/>
        </w:rPr>
        <w:t>n referuese t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="00F25C3F" w:rsidRPr="00AD5C51">
        <w:rPr>
          <w:rFonts w:ascii="Times New Roman" w:hAnsi="Times New Roman"/>
          <w:sz w:val="24"/>
          <w:szCs w:val="24"/>
        </w:rPr>
        <w:t xml:space="preserve"> vitit 202</w:t>
      </w:r>
      <w:r w:rsidR="001C0892">
        <w:rPr>
          <w:rFonts w:ascii="Times New Roman" w:hAnsi="Times New Roman"/>
          <w:sz w:val="24"/>
          <w:szCs w:val="24"/>
        </w:rPr>
        <w:t>4</w:t>
      </w:r>
      <w:r w:rsidRPr="00AD5C51">
        <w:rPr>
          <w:rFonts w:ascii="Times New Roman" w:hAnsi="Times New Roman"/>
          <w:sz w:val="24"/>
          <w:szCs w:val="24"/>
        </w:rPr>
        <w:t xml:space="preserve">. </w:t>
      </w:r>
    </w:p>
    <w:p w14:paraId="7BF83AE8" w14:textId="77777777" w:rsidR="009B4E61" w:rsidRPr="00AD5C51" w:rsidRDefault="009B4E61" w:rsidP="00C34F93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në / 000 lekë</w:t>
      </w:r>
    </w:p>
    <w:p w14:paraId="7CF8C9E5" w14:textId="77777777" w:rsidR="009B4E61" w:rsidRPr="00AD5C51" w:rsidRDefault="009B4E61" w:rsidP="00C34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6648E7" w14:textId="378F61E8" w:rsidR="009B4E61" w:rsidRPr="00AD5C51" w:rsidRDefault="009B4E61" w:rsidP="00C34F9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Kapitale FB                                   Realizimi Financiar                                </w:t>
      </w:r>
      <w:r w:rsidR="00F25C3F" w:rsidRPr="00AD5C51">
        <w:rPr>
          <w:rFonts w:ascii="Times New Roman" w:hAnsi="Times New Roman"/>
          <w:sz w:val="24"/>
          <w:szCs w:val="24"/>
        </w:rPr>
        <w:t xml:space="preserve">     </w:t>
      </w:r>
      <w:r w:rsidRPr="00AD5C51">
        <w:rPr>
          <w:rFonts w:ascii="Times New Roman" w:hAnsi="Times New Roman"/>
          <w:sz w:val="24"/>
          <w:szCs w:val="24"/>
        </w:rPr>
        <w:t xml:space="preserve">Realizimi Financiar     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3FD25ECD" w14:textId="6C799AAC" w:rsidR="009B4E61" w:rsidRPr="00781F69" w:rsidRDefault="009B4E61" w:rsidP="00C34F93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</w:t>
      </w:r>
      <w:r w:rsidR="00F25C3F" w:rsidRPr="00AD5C51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781F69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</w:t>
      </w:r>
      <w:r w:rsidR="00F04E26"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</w:t>
      </w:r>
      <w:r w:rsidR="00F25C3F"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781F69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048BB8D7" w14:textId="15434ED3" w:rsidR="009B4E61" w:rsidRPr="00AD5C51" w:rsidRDefault="009B4E61" w:rsidP="00C34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231                                             </w:t>
      </w:r>
      <w:r w:rsidR="00F25C3F" w:rsidRPr="00AD5C51">
        <w:rPr>
          <w:rFonts w:ascii="Times New Roman" w:hAnsi="Times New Roman"/>
          <w:sz w:val="24"/>
          <w:szCs w:val="24"/>
        </w:rPr>
        <w:t xml:space="preserve">      </w:t>
      </w:r>
      <w:r w:rsidRPr="00AD5C51">
        <w:rPr>
          <w:rFonts w:ascii="Times New Roman" w:hAnsi="Times New Roman"/>
          <w:sz w:val="24"/>
          <w:szCs w:val="24"/>
        </w:rPr>
        <w:t xml:space="preserve">  </w:t>
      </w:r>
      <w:r w:rsidR="00D45034">
        <w:rPr>
          <w:rFonts w:ascii="Times New Roman" w:hAnsi="Times New Roman"/>
          <w:sz w:val="24"/>
          <w:szCs w:val="24"/>
        </w:rPr>
        <w:t>1,</w:t>
      </w:r>
      <w:r w:rsidR="00F57400">
        <w:rPr>
          <w:rFonts w:ascii="Times New Roman" w:hAnsi="Times New Roman"/>
          <w:sz w:val="24"/>
          <w:szCs w:val="24"/>
        </w:rPr>
        <w:t>506</w:t>
      </w:r>
      <w:r w:rsidRPr="00AD5C51">
        <w:rPr>
          <w:rFonts w:ascii="Times New Roman" w:hAnsi="Times New Roman"/>
          <w:sz w:val="24"/>
          <w:szCs w:val="24"/>
        </w:rPr>
        <w:t xml:space="preserve"> lekë                                                  </w:t>
      </w:r>
      <w:r w:rsidR="00F25C3F" w:rsidRPr="00AD5C51">
        <w:rPr>
          <w:rFonts w:ascii="Times New Roman" w:hAnsi="Times New Roman"/>
          <w:sz w:val="24"/>
          <w:szCs w:val="24"/>
        </w:rPr>
        <w:t xml:space="preserve"> </w:t>
      </w:r>
      <w:r w:rsidR="00F57400">
        <w:rPr>
          <w:rFonts w:ascii="Times New Roman" w:hAnsi="Times New Roman"/>
          <w:sz w:val="24"/>
          <w:szCs w:val="24"/>
        </w:rPr>
        <w:t>9,280</w:t>
      </w:r>
      <w:r w:rsidRPr="00AD5C51">
        <w:rPr>
          <w:rFonts w:ascii="Times New Roman" w:hAnsi="Times New Roman"/>
          <w:sz w:val="24"/>
          <w:szCs w:val="24"/>
        </w:rPr>
        <w:t xml:space="preserve"> lekë</w:t>
      </w:r>
    </w:p>
    <w:p w14:paraId="7B80AACD" w14:textId="4EC39193" w:rsidR="00A41173" w:rsidRDefault="00F04E26" w:rsidP="00C34F93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    </w:t>
      </w:r>
      <w:r w:rsidR="009B4E61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Realizimi në%                                                                   </w:t>
      </w:r>
      <w:r w:rsidR="00F57400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0.1</w:t>
      </w:r>
      <w:r w:rsidR="009B4E61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                                  </w:t>
      </w:r>
      <w:r w:rsidR="00F25C3F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0,0</w:t>
      </w:r>
      <w:r w:rsidR="00F57400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6</w:t>
      </w:r>
      <w:r w:rsidR="009B4E61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%</w:t>
      </w:r>
    </w:p>
    <w:p w14:paraId="6B996C59" w14:textId="77777777" w:rsidR="000F7C43" w:rsidRDefault="000F7C43" w:rsidP="00C34F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AC1BD89" w14:textId="1FB1305F" w:rsidR="00B07E40" w:rsidRPr="001C0892" w:rsidRDefault="00A41173" w:rsidP="00C34F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Shpenzimet kapitale me financim t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brendsh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m të programit realizohen nga 4 njësi shpenzuese të varësisë si vijon:</w:t>
      </w:r>
    </w:p>
    <w:p w14:paraId="66508760" w14:textId="29B47115" w:rsidR="00A41173" w:rsidRPr="00AD5C51" w:rsidRDefault="00A41173" w:rsidP="003B3EC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Aparati i Ministris</w:t>
      </w:r>
      <w:r w:rsidR="00B92009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s</w:t>
      </w:r>
      <w:r w:rsidR="00B92009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Infrastruktur</w:t>
      </w:r>
      <w:r w:rsidR="00B92009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 dhe Energjis</w:t>
      </w:r>
      <w:r w:rsidR="00B92009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, me plan të shpenzimeve kapitale prej </w:t>
      </w:r>
      <w:r w:rsidR="00B92009">
        <w:rPr>
          <w:rFonts w:ascii="Times New Roman" w:hAnsi="Times New Roman"/>
          <w:sz w:val="24"/>
          <w:szCs w:val="24"/>
        </w:rPr>
        <w:t>22.7</w:t>
      </w:r>
      <w:r w:rsidRPr="00AD5C51">
        <w:rPr>
          <w:rFonts w:ascii="Times New Roman" w:hAnsi="Times New Roman"/>
          <w:sz w:val="24"/>
          <w:szCs w:val="24"/>
        </w:rPr>
        <w:t xml:space="preserve"> milion lekë për implementimin e </w:t>
      </w:r>
      <w:r w:rsidR="004C4877">
        <w:rPr>
          <w:rFonts w:ascii="Times New Roman" w:hAnsi="Times New Roman"/>
          <w:sz w:val="24"/>
          <w:szCs w:val="24"/>
        </w:rPr>
        <w:t>1</w:t>
      </w:r>
      <w:r w:rsidRPr="00AD5C51">
        <w:rPr>
          <w:rFonts w:ascii="Times New Roman" w:hAnsi="Times New Roman"/>
          <w:sz w:val="24"/>
          <w:szCs w:val="24"/>
        </w:rPr>
        <w:t xml:space="preserve"> projekt</w:t>
      </w:r>
      <w:r w:rsidR="004C4877">
        <w:rPr>
          <w:rFonts w:ascii="Times New Roman" w:hAnsi="Times New Roman"/>
          <w:sz w:val="24"/>
          <w:szCs w:val="24"/>
        </w:rPr>
        <w:t>i:</w:t>
      </w:r>
    </w:p>
    <w:p w14:paraId="76FB70C3" w14:textId="3F74D785" w:rsidR="00A41173" w:rsidRDefault="00A41173" w:rsidP="003B3EC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/>
          <w:iCs/>
        </w:rPr>
      </w:pPr>
      <w:r w:rsidRPr="004C4877">
        <w:rPr>
          <w:rFonts w:ascii="Times New Roman" w:hAnsi="Times New Roman"/>
          <w:i/>
          <w:iCs/>
        </w:rPr>
        <w:t>Sh</w:t>
      </w:r>
      <w:r w:rsidR="00275136" w:rsidRPr="004C4877">
        <w:rPr>
          <w:rFonts w:ascii="Times New Roman" w:hAnsi="Times New Roman"/>
          <w:i/>
          <w:iCs/>
        </w:rPr>
        <w:t>ë</w:t>
      </w:r>
      <w:r w:rsidRPr="004C4877">
        <w:rPr>
          <w:rFonts w:ascii="Times New Roman" w:hAnsi="Times New Roman"/>
          <w:i/>
          <w:iCs/>
        </w:rPr>
        <w:t>rbime inxhinierike t</w:t>
      </w:r>
      <w:r w:rsidR="00275136" w:rsidRPr="004C4877">
        <w:rPr>
          <w:rFonts w:ascii="Times New Roman" w:hAnsi="Times New Roman"/>
          <w:i/>
          <w:iCs/>
        </w:rPr>
        <w:t>ë</w:t>
      </w:r>
      <w:r w:rsidRPr="004C4877">
        <w:rPr>
          <w:rFonts w:ascii="Times New Roman" w:hAnsi="Times New Roman"/>
          <w:i/>
          <w:iCs/>
        </w:rPr>
        <w:t xml:space="preserve"> pavarura p</w:t>
      </w:r>
      <w:r w:rsidR="00275136" w:rsidRPr="004C4877">
        <w:rPr>
          <w:rFonts w:ascii="Times New Roman" w:hAnsi="Times New Roman"/>
          <w:i/>
          <w:iCs/>
        </w:rPr>
        <w:t>ë</w:t>
      </w:r>
      <w:r w:rsidRPr="004C4877">
        <w:rPr>
          <w:rFonts w:ascii="Times New Roman" w:hAnsi="Times New Roman"/>
          <w:i/>
          <w:iCs/>
        </w:rPr>
        <w:t>r zbatimin e kontrat</w:t>
      </w:r>
      <w:r w:rsidR="00275136" w:rsidRPr="004C4877">
        <w:rPr>
          <w:rFonts w:ascii="Times New Roman" w:hAnsi="Times New Roman"/>
          <w:i/>
          <w:iCs/>
        </w:rPr>
        <w:t>ë</w:t>
      </w:r>
      <w:r w:rsidRPr="004C4877">
        <w:rPr>
          <w:rFonts w:ascii="Times New Roman" w:hAnsi="Times New Roman"/>
          <w:i/>
          <w:iCs/>
        </w:rPr>
        <w:t>s koncesionare “P</w:t>
      </w:r>
      <w:r w:rsidR="00275136" w:rsidRPr="004C4877">
        <w:rPr>
          <w:rFonts w:ascii="Times New Roman" w:hAnsi="Times New Roman"/>
          <w:i/>
          <w:iCs/>
        </w:rPr>
        <w:t>ë</w:t>
      </w:r>
      <w:r w:rsidRPr="004C4877">
        <w:rPr>
          <w:rFonts w:ascii="Times New Roman" w:hAnsi="Times New Roman"/>
          <w:i/>
          <w:iCs/>
        </w:rPr>
        <w:t>r projektimin, nd</w:t>
      </w:r>
      <w:r w:rsidR="00275136" w:rsidRPr="004C4877">
        <w:rPr>
          <w:rFonts w:ascii="Times New Roman" w:hAnsi="Times New Roman"/>
          <w:i/>
          <w:iCs/>
        </w:rPr>
        <w:t>ë</w:t>
      </w:r>
      <w:r w:rsidRPr="004C4877">
        <w:rPr>
          <w:rFonts w:ascii="Times New Roman" w:hAnsi="Times New Roman"/>
          <w:i/>
          <w:iCs/>
        </w:rPr>
        <w:t>rtimin dhe mir</w:t>
      </w:r>
      <w:r w:rsidR="00275136" w:rsidRPr="004C4877">
        <w:rPr>
          <w:rFonts w:ascii="Times New Roman" w:hAnsi="Times New Roman"/>
          <w:i/>
          <w:iCs/>
        </w:rPr>
        <w:t>ë</w:t>
      </w:r>
      <w:r w:rsidRPr="004C4877">
        <w:rPr>
          <w:rFonts w:ascii="Times New Roman" w:hAnsi="Times New Roman"/>
          <w:i/>
          <w:iCs/>
        </w:rPr>
        <w:t>mbajtjen e Portit t</w:t>
      </w:r>
      <w:r w:rsidR="00275136" w:rsidRPr="004C4877">
        <w:rPr>
          <w:rFonts w:ascii="Times New Roman" w:hAnsi="Times New Roman"/>
          <w:i/>
          <w:iCs/>
        </w:rPr>
        <w:t>ë</w:t>
      </w:r>
      <w:r w:rsidRPr="004C4877">
        <w:rPr>
          <w:rFonts w:ascii="Times New Roman" w:hAnsi="Times New Roman"/>
          <w:i/>
          <w:iCs/>
        </w:rPr>
        <w:t xml:space="preserve"> Integruar n</w:t>
      </w:r>
      <w:r w:rsidR="00275136" w:rsidRPr="004C4877">
        <w:rPr>
          <w:rFonts w:ascii="Times New Roman" w:hAnsi="Times New Roman"/>
          <w:i/>
          <w:iCs/>
        </w:rPr>
        <w:t>ë</w:t>
      </w:r>
      <w:r w:rsidRPr="004C4877">
        <w:rPr>
          <w:rFonts w:ascii="Times New Roman" w:hAnsi="Times New Roman"/>
          <w:i/>
          <w:iCs/>
        </w:rPr>
        <w:t xml:space="preserve"> Triport, Vlor</w:t>
      </w:r>
      <w:r w:rsidR="00275136" w:rsidRPr="004C4877">
        <w:rPr>
          <w:rFonts w:ascii="Times New Roman" w:hAnsi="Times New Roman"/>
          <w:i/>
          <w:iCs/>
        </w:rPr>
        <w:t>ë</w:t>
      </w:r>
    </w:p>
    <w:p w14:paraId="13021EDE" w14:textId="77777777" w:rsidR="004C4877" w:rsidRPr="004C4877" w:rsidRDefault="004C4877" w:rsidP="00C34F93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i/>
          <w:iCs/>
        </w:rPr>
      </w:pPr>
    </w:p>
    <w:p w14:paraId="3A665248" w14:textId="41AF6D3E" w:rsidR="00A41173" w:rsidRPr="00AD5C51" w:rsidRDefault="00A41173" w:rsidP="003B3EC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Drejtoria e P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rgjithshme Detare Durr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s, me plan të shpenzimeve kapitale prej 2</w:t>
      </w:r>
      <w:r w:rsidR="004C4877">
        <w:rPr>
          <w:rFonts w:ascii="Times New Roman" w:hAnsi="Times New Roman"/>
          <w:sz w:val="24"/>
          <w:szCs w:val="24"/>
        </w:rPr>
        <w:t>2.9</w:t>
      </w:r>
      <w:r w:rsidRPr="00AD5C51">
        <w:rPr>
          <w:rFonts w:ascii="Times New Roman" w:hAnsi="Times New Roman"/>
          <w:sz w:val="24"/>
          <w:szCs w:val="24"/>
        </w:rPr>
        <w:t xml:space="preserve"> milion lekë për implementimin e 3 projekteve;</w:t>
      </w:r>
    </w:p>
    <w:p w14:paraId="74599A4C" w14:textId="23DCD9B7" w:rsidR="00F71AAF" w:rsidRPr="00C64784" w:rsidRDefault="00A41173" w:rsidP="003B3EC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Autoriteti Portual Durr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s, me plan të shpenzimeve kapitale prej </w:t>
      </w:r>
      <w:r w:rsidR="0030294E">
        <w:rPr>
          <w:rFonts w:ascii="Times New Roman" w:hAnsi="Times New Roman"/>
          <w:sz w:val="24"/>
          <w:szCs w:val="24"/>
        </w:rPr>
        <w:t xml:space="preserve">14.74 </w:t>
      </w:r>
      <w:r w:rsidRPr="00AD5C51">
        <w:rPr>
          <w:rFonts w:ascii="Times New Roman" w:hAnsi="Times New Roman"/>
          <w:sz w:val="24"/>
          <w:szCs w:val="24"/>
        </w:rPr>
        <w:t xml:space="preserve">miliard lekë për implementimin e e projektit </w:t>
      </w:r>
      <w:r w:rsidR="00F04E26" w:rsidRPr="00AD5C51">
        <w:rPr>
          <w:rFonts w:ascii="Times New Roman" w:hAnsi="Times New Roman"/>
          <w:sz w:val="24"/>
          <w:szCs w:val="24"/>
        </w:rPr>
        <w:t>"</w:t>
      </w:r>
      <w:r w:rsidRPr="00AD5C51">
        <w:rPr>
          <w:rFonts w:ascii="Times New Roman" w:hAnsi="Times New Roman"/>
          <w:sz w:val="24"/>
          <w:szCs w:val="24"/>
        </w:rPr>
        <w:t>Porti i Ri Tregtar i Integruar të Durrësit në Porto Romano- Faza 1</w:t>
      </w:r>
      <w:r w:rsidR="00F04E26" w:rsidRPr="00AD5C51">
        <w:rPr>
          <w:rFonts w:ascii="Times New Roman" w:hAnsi="Times New Roman"/>
          <w:sz w:val="24"/>
          <w:szCs w:val="24"/>
        </w:rPr>
        <w:t>"</w:t>
      </w:r>
      <w:r w:rsidR="00F04E26" w:rsidRPr="00AD5C51">
        <w:t xml:space="preserve">. </w:t>
      </w:r>
      <w:r w:rsidR="002A4224" w:rsidRPr="002A4224">
        <w:rPr>
          <w:rFonts w:ascii="Times New Roman" w:hAnsi="Times New Roman"/>
          <w:sz w:val="24"/>
          <w:szCs w:val="24"/>
        </w:rPr>
        <w:t xml:space="preserve">Aktualisht </w:t>
      </w:r>
      <w:r w:rsidR="004F5E18">
        <w:rPr>
          <w:rFonts w:ascii="Times New Roman" w:hAnsi="Times New Roman"/>
          <w:sz w:val="24"/>
          <w:szCs w:val="24"/>
        </w:rPr>
        <w:t xml:space="preserve">procedura e </w:t>
      </w:r>
      <w:r w:rsidR="007B6986">
        <w:rPr>
          <w:rFonts w:ascii="Times New Roman" w:hAnsi="Times New Roman"/>
          <w:sz w:val="24"/>
          <w:szCs w:val="24"/>
        </w:rPr>
        <w:t>prokurimit po vijo</w:t>
      </w:r>
      <w:r w:rsidR="004F5E18">
        <w:rPr>
          <w:rFonts w:ascii="Times New Roman" w:hAnsi="Times New Roman"/>
          <w:sz w:val="24"/>
          <w:szCs w:val="24"/>
        </w:rPr>
        <w:t>n</w:t>
      </w:r>
      <w:r w:rsidR="007B6986">
        <w:rPr>
          <w:rFonts w:ascii="Times New Roman" w:hAnsi="Times New Roman"/>
          <w:sz w:val="24"/>
          <w:szCs w:val="24"/>
        </w:rPr>
        <w:t xml:space="preserve"> </w:t>
      </w:r>
      <w:r w:rsidR="00293802">
        <w:rPr>
          <w:rFonts w:ascii="Times New Roman" w:hAnsi="Times New Roman"/>
          <w:sz w:val="24"/>
          <w:szCs w:val="24"/>
        </w:rPr>
        <w:t xml:space="preserve">me fazën e parë </w:t>
      </w:r>
      <w:r w:rsidR="00C64784">
        <w:rPr>
          <w:rFonts w:ascii="Times New Roman" w:hAnsi="Times New Roman"/>
          <w:sz w:val="24"/>
          <w:szCs w:val="24"/>
        </w:rPr>
        <w:t xml:space="preserve">të </w:t>
      </w:r>
      <w:r w:rsidR="00293802">
        <w:rPr>
          <w:rFonts w:ascii="Times New Roman" w:hAnsi="Times New Roman"/>
          <w:sz w:val="24"/>
          <w:szCs w:val="24"/>
        </w:rPr>
        <w:t>kualifik</w:t>
      </w:r>
      <w:r w:rsidR="00C64784">
        <w:rPr>
          <w:rFonts w:ascii="Times New Roman" w:hAnsi="Times New Roman"/>
          <w:sz w:val="24"/>
          <w:szCs w:val="24"/>
        </w:rPr>
        <w:t>imit</w:t>
      </w:r>
      <w:r w:rsidR="00293802">
        <w:rPr>
          <w:rFonts w:ascii="Times New Roman" w:hAnsi="Times New Roman"/>
          <w:sz w:val="24"/>
          <w:szCs w:val="24"/>
        </w:rPr>
        <w:t xml:space="preserve">, ku po </w:t>
      </w:r>
      <w:r w:rsidR="007B6986">
        <w:rPr>
          <w:rFonts w:ascii="Times New Roman" w:hAnsi="Times New Roman"/>
          <w:sz w:val="24"/>
          <w:szCs w:val="24"/>
        </w:rPr>
        <w:t>vler</w:t>
      </w:r>
      <w:r w:rsidR="004F5E18">
        <w:rPr>
          <w:rFonts w:ascii="Times New Roman" w:hAnsi="Times New Roman"/>
          <w:sz w:val="24"/>
          <w:szCs w:val="24"/>
        </w:rPr>
        <w:t>ë</w:t>
      </w:r>
      <w:r w:rsidR="007B6986">
        <w:rPr>
          <w:rFonts w:ascii="Times New Roman" w:hAnsi="Times New Roman"/>
          <w:sz w:val="24"/>
          <w:szCs w:val="24"/>
        </w:rPr>
        <w:t>s</w:t>
      </w:r>
      <w:r w:rsidR="00C64784">
        <w:rPr>
          <w:rFonts w:ascii="Times New Roman" w:hAnsi="Times New Roman"/>
          <w:sz w:val="24"/>
          <w:szCs w:val="24"/>
        </w:rPr>
        <w:t xml:space="preserve">ohet </w:t>
      </w:r>
      <w:r w:rsidR="007B6986">
        <w:rPr>
          <w:rFonts w:ascii="Times New Roman" w:hAnsi="Times New Roman"/>
          <w:sz w:val="24"/>
          <w:szCs w:val="24"/>
        </w:rPr>
        <w:t>dokumentacionit</w:t>
      </w:r>
      <w:r w:rsidR="00F71AAF">
        <w:rPr>
          <w:rFonts w:ascii="Times New Roman" w:hAnsi="Times New Roman"/>
          <w:sz w:val="24"/>
          <w:szCs w:val="24"/>
        </w:rPr>
        <w:t xml:space="preserve"> ligjor</w:t>
      </w:r>
      <w:r w:rsidR="00C64784">
        <w:rPr>
          <w:rFonts w:ascii="Times New Roman" w:hAnsi="Times New Roman"/>
          <w:sz w:val="24"/>
          <w:szCs w:val="24"/>
        </w:rPr>
        <w:t xml:space="preserve"> teknik.</w:t>
      </w:r>
    </w:p>
    <w:p w14:paraId="6310C6C4" w14:textId="69015695" w:rsidR="00A41173" w:rsidRPr="00AD5C51" w:rsidRDefault="00A35CC7" w:rsidP="003B3EC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Nd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rrmarrja e Shfryt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zimit Ujor Vau Dej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s,</w:t>
      </w:r>
      <w:r w:rsidR="00F04E26" w:rsidRPr="00AD5C51">
        <w:rPr>
          <w:rFonts w:ascii="Times New Roman" w:hAnsi="Times New Roman"/>
          <w:sz w:val="24"/>
          <w:szCs w:val="24"/>
        </w:rPr>
        <w:t xml:space="preserve"> </w:t>
      </w:r>
      <w:r w:rsidR="00A41173" w:rsidRPr="00AD5C51">
        <w:rPr>
          <w:rFonts w:ascii="Times New Roman" w:hAnsi="Times New Roman"/>
          <w:sz w:val="24"/>
          <w:szCs w:val="24"/>
        </w:rPr>
        <w:t xml:space="preserve">me plan të shpenzimeve kapitale prej </w:t>
      </w:r>
      <w:r w:rsidR="00C02C9C">
        <w:rPr>
          <w:rFonts w:ascii="Times New Roman" w:hAnsi="Times New Roman"/>
          <w:sz w:val="24"/>
          <w:szCs w:val="24"/>
        </w:rPr>
        <w:t xml:space="preserve">4.3 </w:t>
      </w:r>
      <w:r w:rsidR="00A41173" w:rsidRPr="00AD5C51">
        <w:rPr>
          <w:rFonts w:ascii="Times New Roman" w:hAnsi="Times New Roman"/>
          <w:sz w:val="24"/>
          <w:szCs w:val="24"/>
        </w:rPr>
        <w:t>milion lekë për fonde konservimi</w:t>
      </w:r>
      <w:r w:rsidR="00F04E26" w:rsidRPr="00AD5C51">
        <w:rPr>
          <w:rFonts w:ascii="Times New Roman" w:hAnsi="Times New Roman"/>
          <w:sz w:val="24"/>
          <w:szCs w:val="24"/>
        </w:rPr>
        <w:t>;</w:t>
      </w:r>
    </w:p>
    <w:p w14:paraId="5AD9948E" w14:textId="77777777" w:rsidR="00F04E26" w:rsidRPr="00AD5C51" w:rsidRDefault="00F04E26" w:rsidP="00C34F93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</w:p>
    <w:p w14:paraId="3C04933B" w14:textId="1C59224F" w:rsidR="00F25C3F" w:rsidRPr="00AD5C51" w:rsidRDefault="00F25C3F" w:rsidP="0068707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Realizimi i shpenzimeve kapitale me financim t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huaj të programit ka një realizim më të </w:t>
      </w:r>
      <w:r w:rsidR="00061CE6">
        <w:rPr>
          <w:rFonts w:ascii="Times New Roman" w:hAnsi="Times New Roman"/>
          <w:sz w:val="24"/>
          <w:szCs w:val="24"/>
        </w:rPr>
        <w:t>ulët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F20219">
        <w:rPr>
          <w:rFonts w:ascii="Times New Roman" w:hAnsi="Times New Roman"/>
          <w:sz w:val="24"/>
          <w:szCs w:val="24"/>
        </w:rPr>
        <w:t xml:space="preserve">si </w:t>
      </w:r>
      <w:r w:rsidRPr="00AD5C51">
        <w:rPr>
          <w:rFonts w:ascii="Times New Roman" w:hAnsi="Times New Roman"/>
          <w:sz w:val="24"/>
          <w:szCs w:val="24"/>
        </w:rPr>
        <w:t>në vlerë</w:t>
      </w:r>
      <w:r w:rsidR="00F20219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nominale</w:t>
      </w:r>
      <w:r w:rsidR="00DA4C1D">
        <w:rPr>
          <w:rFonts w:ascii="Times New Roman" w:hAnsi="Times New Roman"/>
          <w:sz w:val="24"/>
          <w:szCs w:val="24"/>
        </w:rPr>
        <w:t xml:space="preserve"> </w:t>
      </w:r>
      <w:r w:rsidR="00F20219">
        <w:rPr>
          <w:rFonts w:ascii="Times New Roman" w:hAnsi="Times New Roman"/>
          <w:sz w:val="24"/>
          <w:szCs w:val="24"/>
        </w:rPr>
        <w:t xml:space="preserve">ashtu </w:t>
      </w:r>
      <w:r w:rsidRPr="00AD5C51">
        <w:rPr>
          <w:rFonts w:ascii="Times New Roman" w:hAnsi="Times New Roman"/>
          <w:sz w:val="24"/>
          <w:szCs w:val="24"/>
        </w:rPr>
        <w:t>dhe në %</w:t>
      </w:r>
      <w:r w:rsidR="00DA4C1D">
        <w:rPr>
          <w:rFonts w:ascii="Times New Roman" w:hAnsi="Times New Roman"/>
          <w:sz w:val="24"/>
          <w:szCs w:val="24"/>
        </w:rPr>
        <w:t xml:space="preserve">, </w:t>
      </w:r>
      <w:r w:rsidRPr="00AD5C51">
        <w:rPr>
          <w:rFonts w:ascii="Times New Roman" w:hAnsi="Times New Roman"/>
          <w:sz w:val="24"/>
          <w:szCs w:val="24"/>
        </w:rPr>
        <w:t>krahasuar me periudh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n referuese t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vitit 202</w:t>
      </w:r>
      <w:r w:rsidR="00C02C9C">
        <w:rPr>
          <w:rFonts w:ascii="Times New Roman" w:hAnsi="Times New Roman"/>
          <w:sz w:val="24"/>
          <w:szCs w:val="24"/>
        </w:rPr>
        <w:t>4.</w:t>
      </w:r>
    </w:p>
    <w:p w14:paraId="1A5C0BCA" w14:textId="77777777" w:rsidR="00442A44" w:rsidRPr="00AD5C51" w:rsidRDefault="00442A44" w:rsidP="00687071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në / 000 lekë</w:t>
      </w:r>
    </w:p>
    <w:p w14:paraId="55EC8695" w14:textId="77777777" w:rsidR="009B4E61" w:rsidRPr="00AD5C51" w:rsidRDefault="009B4E61" w:rsidP="00687071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</w:p>
    <w:p w14:paraId="699CCE11" w14:textId="1CF71960" w:rsidR="00F25C3F" w:rsidRPr="00AD5C51" w:rsidRDefault="00F25C3F" w:rsidP="0068707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Kapitale FH                                   Realizimi Financiar                                 Realizimi Financiar     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1BE60CA7" w14:textId="2B6FB78A" w:rsidR="00F25C3F" w:rsidRPr="00687071" w:rsidRDefault="00F25C3F" w:rsidP="00687071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Viti 20</w:t>
      </w:r>
      <w:r w:rsidR="00C02C9C">
        <w:rPr>
          <w:rFonts w:ascii="Times New Roman" w:hAnsi="Times New Roman"/>
          <w:b/>
          <w:bCs/>
          <w:sz w:val="24"/>
          <w:szCs w:val="24"/>
          <w:u w:val="single"/>
        </w:rPr>
        <w:t>24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     Viti 202</w:t>
      </w:r>
      <w:r w:rsidR="00C02C9C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3802128" w14:textId="6116183E" w:rsidR="00F25C3F" w:rsidRPr="00AD5C51" w:rsidRDefault="00F25C3F" w:rsidP="006870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231                                                   </w:t>
      </w:r>
      <w:r w:rsidR="00C02C9C">
        <w:rPr>
          <w:rFonts w:ascii="Times New Roman" w:hAnsi="Times New Roman"/>
          <w:sz w:val="24"/>
          <w:szCs w:val="24"/>
        </w:rPr>
        <w:t xml:space="preserve">588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            </w:t>
      </w:r>
      <w:r w:rsidR="00C02C9C">
        <w:rPr>
          <w:rFonts w:ascii="Times New Roman" w:hAnsi="Times New Roman"/>
          <w:sz w:val="24"/>
          <w:szCs w:val="24"/>
        </w:rPr>
        <w:t xml:space="preserve">281 </w:t>
      </w:r>
      <w:r w:rsidRPr="00AD5C51">
        <w:rPr>
          <w:rFonts w:ascii="Times New Roman" w:hAnsi="Times New Roman"/>
          <w:sz w:val="24"/>
          <w:szCs w:val="24"/>
        </w:rPr>
        <w:t>lekë</w:t>
      </w:r>
    </w:p>
    <w:p w14:paraId="0DE84B77" w14:textId="7B3FEB79" w:rsidR="00A35CC7" w:rsidRPr="00061CE6" w:rsidRDefault="00F25C3F" w:rsidP="00687071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     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Realizimi në%                                                                 </w:t>
      </w:r>
      <w:r w:rsidR="00C02C9C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6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                                          </w:t>
      </w:r>
      <w:r w:rsidR="00C02C9C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3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%</w:t>
      </w:r>
    </w:p>
    <w:p w14:paraId="00219E40" w14:textId="77777777" w:rsidR="00C34F93" w:rsidRDefault="00C34F93" w:rsidP="006870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23909A2" w14:textId="34F05D84" w:rsidR="00D313E0" w:rsidRPr="00AD5C51" w:rsidRDefault="00A35CC7" w:rsidP="006870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Shpenzimet kapitale me financim t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huaj të programit realizohen nga njësia shpenzuese e varësisë Drejtoria e P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rgjithshme Detare Durr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s, me plan të shpenzimeve kapitale prej 10 milion lek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implementimin e 4 projekteve.</w:t>
      </w:r>
    </w:p>
    <w:p w14:paraId="0AB56C9A" w14:textId="1F616E54" w:rsidR="00245E7D" w:rsidRPr="00AD5C51" w:rsidRDefault="00245E7D" w:rsidP="00687071">
      <w:pPr>
        <w:tabs>
          <w:tab w:val="left" w:pos="360"/>
          <w:tab w:val="left" w:pos="810"/>
        </w:tabs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AD5C51">
        <w:rPr>
          <w:rFonts w:ascii="Times New Roman" w:hAnsi="Times New Roman"/>
          <w:color w:val="FF0000"/>
          <w:sz w:val="24"/>
          <w:szCs w:val="24"/>
        </w:rPr>
        <w:t>4.1.</w:t>
      </w:r>
      <w:r w:rsidR="0065446E" w:rsidRPr="00AD5C51">
        <w:rPr>
          <w:rFonts w:ascii="Times New Roman" w:hAnsi="Times New Roman"/>
          <w:color w:val="FF0000"/>
          <w:sz w:val="24"/>
          <w:szCs w:val="24"/>
        </w:rPr>
        <w:t>8</w:t>
      </w: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 xml:space="preserve">  Programi Buxhetor </w:t>
      </w:r>
      <w:r w:rsidR="003903FC" w:rsidRPr="00AD5C51">
        <w:rPr>
          <w:rFonts w:ascii="Times New Roman" w:hAnsi="Times New Roman"/>
          <w:color w:val="FF0000"/>
          <w:sz w:val="24"/>
          <w:szCs w:val="24"/>
          <w:u w:val="single"/>
        </w:rPr>
        <w:t>"</w:t>
      </w: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>Mb</w:t>
      </w:r>
      <w:r w:rsidR="0026672B" w:rsidRPr="00AD5C51">
        <w:rPr>
          <w:rFonts w:ascii="Times New Roman" w:hAnsi="Times New Roman"/>
          <w:color w:val="FF0000"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>shtetje p</w:t>
      </w:r>
      <w:r w:rsidR="0026672B" w:rsidRPr="00AD5C51">
        <w:rPr>
          <w:rFonts w:ascii="Times New Roman" w:hAnsi="Times New Roman"/>
          <w:color w:val="FF0000"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>r Energjin</w:t>
      </w:r>
      <w:r w:rsidR="0026672B" w:rsidRPr="00AD5C51">
        <w:rPr>
          <w:rFonts w:ascii="Times New Roman" w:hAnsi="Times New Roman"/>
          <w:color w:val="FF0000"/>
          <w:sz w:val="24"/>
          <w:szCs w:val="24"/>
          <w:u w:val="single"/>
        </w:rPr>
        <w:t>ë</w:t>
      </w:r>
      <w:r w:rsidR="003903FC" w:rsidRPr="00AD5C51">
        <w:rPr>
          <w:rFonts w:ascii="Times New Roman" w:hAnsi="Times New Roman"/>
          <w:color w:val="FF0000"/>
          <w:sz w:val="24"/>
          <w:szCs w:val="24"/>
          <w:u w:val="single"/>
        </w:rPr>
        <w:t>"</w:t>
      </w:r>
    </w:p>
    <w:p w14:paraId="6D14030B" w14:textId="77777777" w:rsidR="00245E7D" w:rsidRPr="00AD5C51" w:rsidRDefault="00245E7D" w:rsidP="00687071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</w:p>
    <w:p w14:paraId="33C5B88E" w14:textId="3D097555" w:rsidR="00245E7D" w:rsidRDefault="00245E7D" w:rsidP="00687071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Realizimi financiar i programit buxhetor </w:t>
      </w:r>
      <w:r w:rsidR="003903FC" w:rsidRPr="00AD5C51">
        <w:rPr>
          <w:rFonts w:ascii="Times New Roman" w:hAnsi="Times New Roman"/>
          <w:sz w:val="24"/>
          <w:szCs w:val="24"/>
        </w:rPr>
        <w:t>"</w:t>
      </w:r>
      <w:r w:rsidRPr="00AD5C51">
        <w:rPr>
          <w:rFonts w:ascii="Times New Roman" w:hAnsi="Times New Roman"/>
          <w:sz w:val="24"/>
          <w:szCs w:val="24"/>
        </w:rPr>
        <w:t>Mb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shtetje p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Energjin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="003903FC" w:rsidRPr="00AD5C51">
        <w:rPr>
          <w:rFonts w:ascii="Times New Roman" w:hAnsi="Times New Roman"/>
          <w:sz w:val="24"/>
          <w:szCs w:val="24"/>
        </w:rPr>
        <w:t>"</w:t>
      </w:r>
      <w:r w:rsidRPr="00AD5C51">
        <w:rPr>
          <w:rFonts w:ascii="Times New Roman" w:hAnsi="Times New Roman"/>
          <w:sz w:val="24"/>
          <w:szCs w:val="24"/>
        </w:rPr>
        <w:t xml:space="preserve"> sipas burimit të financimit dhe në nivel klasifikimi buxhetor rezulton të jetë:</w:t>
      </w:r>
    </w:p>
    <w:p w14:paraId="35049E3A" w14:textId="77777777" w:rsidR="00D313E0" w:rsidRDefault="00D313E0" w:rsidP="00687071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8D0A5A" w14:textId="77777777" w:rsidR="00D313E0" w:rsidRDefault="00D313E0" w:rsidP="00687071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A8FA26" w14:textId="77777777" w:rsidR="00D313E0" w:rsidRPr="00AD5C51" w:rsidRDefault="00D313E0" w:rsidP="00D313E0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4E12C9" w14:textId="2EE70D14" w:rsidR="00042C64" w:rsidRPr="00AD5C51" w:rsidRDefault="00042C64" w:rsidP="00D313E0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C6FB90" w14:textId="618E2D1C" w:rsidR="00245E7D" w:rsidRPr="00AD5C51" w:rsidRDefault="00245E7D" w:rsidP="00D313E0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AD5C51">
        <w:rPr>
          <w:rFonts w:ascii="Times New Roman" w:hAnsi="Times New Roman"/>
          <w:b/>
          <w:bCs/>
          <w:noProof/>
          <w:sz w:val="24"/>
          <w:szCs w:val="24"/>
        </w:rPr>
        <w:t xml:space="preserve">                                                      Plani fillestar           Plani rishikuar          </w:t>
      </w:r>
      <w:r w:rsidR="001F17B3">
        <w:rPr>
          <w:rFonts w:ascii="Times New Roman" w:hAnsi="Times New Roman"/>
          <w:b/>
          <w:bCs/>
          <w:noProof/>
          <w:sz w:val="24"/>
          <w:szCs w:val="24"/>
        </w:rPr>
        <w:t xml:space="preserve">   </w:t>
      </w:r>
      <w:r w:rsidRPr="00AD5C51">
        <w:rPr>
          <w:rFonts w:ascii="Times New Roman" w:hAnsi="Times New Roman"/>
          <w:b/>
          <w:bCs/>
          <w:noProof/>
          <w:sz w:val="24"/>
          <w:szCs w:val="24"/>
        </w:rPr>
        <w:t xml:space="preserve">  Realizimi              Realizimi</w:t>
      </w:r>
    </w:p>
    <w:p w14:paraId="4BADC2EA" w14:textId="061F8A40" w:rsidR="00245E7D" w:rsidRPr="00AD5C51" w:rsidRDefault="00245E7D" w:rsidP="00D313E0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noProof/>
          <w:sz w:val="24"/>
          <w:szCs w:val="24"/>
          <w:u w:val="single"/>
        </w:rPr>
      </w:pP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                                        202</w:t>
      </w:r>
      <w:r w:rsidR="00814B47">
        <w:rPr>
          <w:rFonts w:ascii="Times New Roman" w:hAnsi="Times New Roman"/>
          <w:b/>
          <w:bCs/>
          <w:noProof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202</w:t>
      </w:r>
      <w:r w:rsidR="00814B47">
        <w:rPr>
          <w:rFonts w:ascii="Times New Roman" w:hAnsi="Times New Roman"/>
          <w:b/>
          <w:bCs/>
          <w:noProof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  </w:t>
      </w:r>
      <w:r w:rsidR="001F17B3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në lekë                     në%</w:t>
      </w:r>
    </w:p>
    <w:p w14:paraId="641B71BC" w14:textId="329C9C5C" w:rsidR="00245E7D" w:rsidRPr="00AD5C51" w:rsidRDefault="00245E7D" w:rsidP="00D313E0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korrente                      </w:t>
      </w:r>
      <w:r w:rsidR="00FB301A">
        <w:rPr>
          <w:rFonts w:ascii="Times New Roman" w:hAnsi="Times New Roman"/>
          <w:noProof/>
          <w:sz w:val="24"/>
          <w:szCs w:val="24"/>
        </w:rPr>
        <w:t>120,520,000 lekë          121,070,000 lek</w:t>
      </w:r>
      <w:r w:rsidR="001F17B3">
        <w:rPr>
          <w:rFonts w:ascii="Times New Roman" w:hAnsi="Times New Roman"/>
          <w:noProof/>
          <w:sz w:val="24"/>
          <w:szCs w:val="24"/>
        </w:rPr>
        <w:t>ë</w:t>
      </w:r>
      <w:r w:rsidR="00FB301A">
        <w:rPr>
          <w:rFonts w:ascii="Times New Roman" w:hAnsi="Times New Roman"/>
          <w:noProof/>
          <w:sz w:val="24"/>
          <w:szCs w:val="24"/>
        </w:rPr>
        <w:t xml:space="preserve">   </w:t>
      </w:r>
      <w:r w:rsidR="001F17B3">
        <w:rPr>
          <w:rFonts w:ascii="Times New Roman" w:hAnsi="Times New Roman"/>
          <w:noProof/>
          <w:sz w:val="24"/>
          <w:szCs w:val="24"/>
        </w:rPr>
        <w:t xml:space="preserve">    </w:t>
      </w:r>
      <w:r w:rsidR="00FB301A">
        <w:rPr>
          <w:rFonts w:ascii="Times New Roman" w:hAnsi="Times New Roman"/>
          <w:noProof/>
          <w:sz w:val="24"/>
          <w:szCs w:val="24"/>
        </w:rPr>
        <w:t>15,562</w:t>
      </w:r>
      <w:r w:rsidR="001F17B3">
        <w:rPr>
          <w:rFonts w:ascii="Times New Roman" w:hAnsi="Times New Roman"/>
          <w:noProof/>
          <w:sz w:val="24"/>
          <w:szCs w:val="24"/>
        </w:rPr>
        <w:t>,</w:t>
      </w:r>
      <w:r w:rsidR="00381F38">
        <w:rPr>
          <w:rFonts w:ascii="Times New Roman" w:hAnsi="Times New Roman"/>
          <w:noProof/>
          <w:sz w:val="24"/>
          <w:szCs w:val="24"/>
        </w:rPr>
        <w:t>586</w:t>
      </w:r>
      <w:r w:rsidR="001F17B3">
        <w:rPr>
          <w:rFonts w:ascii="Times New Roman" w:hAnsi="Times New Roman"/>
          <w:noProof/>
          <w:sz w:val="24"/>
          <w:szCs w:val="24"/>
        </w:rPr>
        <w:t xml:space="preserve"> lekë    </w:t>
      </w:r>
      <w:r w:rsidRPr="00AD5C51">
        <w:rPr>
          <w:rFonts w:ascii="Times New Roman" w:hAnsi="Times New Roman"/>
          <w:noProof/>
          <w:sz w:val="24"/>
          <w:szCs w:val="24"/>
        </w:rPr>
        <w:t xml:space="preserve"> </w:t>
      </w:r>
      <w:r w:rsidR="007C333E">
        <w:rPr>
          <w:rFonts w:ascii="Times New Roman" w:hAnsi="Times New Roman"/>
          <w:noProof/>
          <w:sz w:val="24"/>
          <w:szCs w:val="24"/>
        </w:rPr>
        <w:t xml:space="preserve">     13</w:t>
      </w:r>
      <w:r w:rsidRPr="00AD5C51">
        <w:rPr>
          <w:rFonts w:ascii="Times New Roman" w:hAnsi="Times New Roman"/>
          <w:noProof/>
          <w:sz w:val="24"/>
          <w:szCs w:val="24"/>
        </w:rPr>
        <w:t xml:space="preserve">%  </w:t>
      </w:r>
    </w:p>
    <w:p w14:paraId="0BE71443" w14:textId="4F6899D9" w:rsidR="00245E7D" w:rsidRPr="00AD5C51" w:rsidRDefault="00245E7D" w:rsidP="00D313E0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kapitale FB                 </w:t>
      </w:r>
      <w:r w:rsidR="001F17B3">
        <w:rPr>
          <w:rFonts w:ascii="Times New Roman" w:hAnsi="Times New Roman"/>
          <w:noProof/>
          <w:sz w:val="24"/>
          <w:szCs w:val="24"/>
        </w:rPr>
        <w:t>250,000,000</w:t>
      </w:r>
      <w:r w:rsidRPr="00AD5C51">
        <w:rPr>
          <w:rFonts w:ascii="Times New Roman" w:hAnsi="Times New Roman"/>
          <w:noProof/>
          <w:sz w:val="24"/>
          <w:szCs w:val="24"/>
        </w:rPr>
        <w:t xml:space="preserve"> </w:t>
      </w:r>
      <w:r w:rsidR="001F17B3">
        <w:rPr>
          <w:rFonts w:ascii="Times New Roman" w:hAnsi="Times New Roman"/>
          <w:noProof/>
          <w:sz w:val="24"/>
          <w:szCs w:val="24"/>
        </w:rPr>
        <w:t>lekë</w:t>
      </w:r>
      <w:r w:rsidRPr="00AD5C51">
        <w:rPr>
          <w:rFonts w:ascii="Times New Roman" w:hAnsi="Times New Roman"/>
          <w:noProof/>
          <w:sz w:val="24"/>
          <w:szCs w:val="24"/>
        </w:rPr>
        <w:t xml:space="preserve">          </w:t>
      </w:r>
      <w:r w:rsidR="001F17B3">
        <w:rPr>
          <w:rFonts w:ascii="Times New Roman" w:hAnsi="Times New Roman"/>
          <w:noProof/>
          <w:sz w:val="24"/>
          <w:szCs w:val="24"/>
        </w:rPr>
        <w:t>250,000,000 lekë</w:t>
      </w:r>
      <w:r w:rsidRPr="00AD5C51">
        <w:rPr>
          <w:rFonts w:ascii="Times New Roman" w:hAnsi="Times New Roman"/>
          <w:noProof/>
          <w:sz w:val="24"/>
          <w:szCs w:val="24"/>
        </w:rPr>
        <w:t xml:space="preserve">     </w:t>
      </w:r>
      <w:r w:rsidR="001F17B3">
        <w:rPr>
          <w:rFonts w:ascii="Times New Roman" w:hAnsi="Times New Roman"/>
          <w:noProof/>
          <w:sz w:val="24"/>
          <w:szCs w:val="24"/>
        </w:rPr>
        <w:t xml:space="preserve">  39,804,</w:t>
      </w:r>
      <w:r w:rsidR="00381F38">
        <w:rPr>
          <w:rFonts w:ascii="Times New Roman" w:hAnsi="Times New Roman"/>
          <w:noProof/>
          <w:sz w:val="24"/>
          <w:szCs w:val="24"/>
        </w:rPr>
        <w:t>2</w:t>
      </w:r>
      <w:r w:rsidR="001F17B3">
        <w:rPr>
          <w:rFonts w:ascii="Times New Roman" w:hAnsi="Times New Roman"/>
          <w:noProof/>
          <w:sz w:val="24"/>
          <w:szCs w:val="24"/>
        </w:rPr>
        <w:t>00 lekë</w:t>
      </w:r>
      <w:r w:rsidRPr="00AD5C51">
        <w:rPr>
          <w:rFonts w:ascii="Times New Roman" w:hAnsi="Times New Roman"/>
          <w:noProof/>
          <w:sz w:val="24"/>
          <w:szCs w:val="24"/>
        </w:rPr>
        <w:t xml:space="preserve">  </w:t>
      </w:r>
      <w:r w:rsidR="00F470CA" w:rsidRPr="00AD5C51">
        <w:rPr>
          <w:rFonts w:ascii="Times New Roman" w:hAnsi="Times New Roman"/>
          <w:noProof/>
          <w:sz w:val="24"/>
          <w:szCs w:val="24"/>
        </w:rPr>
        <w:t xml:space="preserve">  </w:t>
      </w:r>
      <w:r w:rsidR="00381F38">
        <w:rPr>
          <w:rFonts w:ascii="Times New Roman" w:hAnsi="Times New Roman"/>
          <w:noProof/>
          <w:sz w:val="24"/>
          <w:szCs w:val="24"/>
        </w:rPr>
        <w:t xml:space="preserve">      16</w:t>
      </w:r>
      <w:r w:rsidRPr="00AD5C51">
        <w:rPr>
          <w:rFonts w:ascii="Times New Roman" w:hAnsi="Times New Roman"/>
          <w:noProof/>
          <w:sz w:val="24"/>
          <w:szCs w:val="24"/>
        </w:rPr>
        <w:t>%</w:t>
      </w:r>
    </w:p>
    <w:p w14:paraId="3B011573" w14:textId="2CD701B0" w:rsidR="00245E7D" w:rsidRPr="00AD5C51" w:rsidRDefault="00245E7D" w:rsidP="00D313E0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kapitale FH            </w:t>
      </w:r>
      <w:r w:rsidR="0026672B" w:rsidRPr="00AD5C51">
        <w:rPr>
          <w:rFonts w:ascii="Times New Roman" w:hAnsi="Times New Roman"/>
          <w:noProof/>
          <w:sz w:val="24"/>
          <w:szCs w:val="24"/>
        </w:rPr>
        <w:t xml:space="preserve">   </w:t>
      </w:r>
      <w:r w:rsidR="00073081">
        <w:rPr>
          <w:rFonts w:ascii="Times New Roman" w:hAnsi="Times New Roman"/>
          <w:noProof/>
          <w:sz w:val="24"/>
          <w:szCs w:val="24"/>
        </w:rPr>
        <w:t>3,000,000,000 lekë</w:t>
      </w:r>
      <w:r w:rsidR="00F470CA" w:rsidRPr="00AD5C51">
        <w:rPr>
          <w:rFonts w:ascii="Times New Roman" w:hAnsi="Times New Roman"/>
          <w:noProof/>
          <w:sz w:val="24"/>
          <w:szCs w:val="24"/>
        </w:rPr>
        <w:t xml:space="preserve"> </w:t>
      </w:r>
      <w:r w:rsidRPr="00AD5C51">
        <w:rPr>
          <w:rFonts w:ascii="Times New Roman" w:hAnsi="Times New Roman"/>
          <w:noProof/>
          <w:sz w:val="24"/>
          <w:szCs w:val="24"/>
        </w:rPr>
        <w:t xml:space="preserve">     </w:t>
      </w:r>
      <w:r w:rsidR="00073081">
        <w:rPr>
          <w:rFonts w:ascii="Times New Roman" w:hAnsi="Times New Roman"/>
          <w:noProof/>
          <w:sz w:val="24"/>
          <w:szCs w:val="24"/>
        </w:rPr>
        <w:t>3,000,000,000 lekë</w:t>
      </w:r>
      <w:r w:rsidRPr="00AD5C51">
        <w:rPr>
          <w:rFonts w:ascii="Times New Roman" w:hAnsi="Times New Roman"/>
          <w:noProof/>
          <w:sz w:val="24"/>
          <w:szCs w:val="24"/>
        </w:rPr>
        <w:t xml:space="preserve">     </w:t>
      </w:r>
      <w:r w:rsidR="00AE4E42">
        <w:rPr>
          <w:rFonts w:ascii="Times New Roman" w:hAnsi="Times New Roman"/>
          <w:noProof/>
          <w:sz w:val="24"/>
          <w:szCs w:val="24"/>
        </w:rPr>
        <w:t>954,614,</w:t>
      </w:r>
      <w:r w:rsidR="00712D37">
        <w:rPr>
          <w:rFonts w:ascii="Times New Roman" w:hAnsi="Times New Roman"/>
          <w:noProof/>
          <w:sz w:val="24"/>
          <w:szCs w:val="24"/>
        </w:rPr>
        <w:t>930</w:t>
      </w:r>
      <w:r w:rsidR="00AE4E42">
        <w:rPr>
          <w:rFonts w:ascii="Times New Roman" w:hAnsi="Times New Roman"/>
          <w:noProof/>
          <w:sz w:val="24"/>
          <w:szCs w:val="24"/>
        </w:rPr>
        <w:t xml:space="preserve"> lekë   </w:t>
      </w:r>
      <w:r w:rsidR="00712D37">
        <w:rPr>
          <w:rFonts w:ascii="Times New Roman" w:hAnsi="Times New Roman"/>
          <w:noProof/>
          <w:sz w:val="24"/>
          <w:szCs w:val="24"/>
        </w:rPr>
        <w:t xml:space="preserve">       32</w:t>
      </w:r>
      <w:r w:rsidRPr="00AD5C51">
        <w:rPr>
          <w:rFonts w:ascii="Times New Roman" w:hAnsi="Times New Roman"/>
          <w:noProof/>
          <w:sz w:val="24"/>
          <w:szCs w:val="24"/>
        </w:rPr>
        <w:t xml:space="preserve">%                     </w:t>
      </w:r>
    </w:p>
    <w:p w14:paraId="33A09EB7" w14:textId="77777777" w:rsidR="00245E7D" w:rsidRPr="00AD5C51" w:rsidRDefault="00245E7D" w:rsidP="00D313E0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</w:p>
    <w:p w14:paraId="651219B8" w14:textId="3104FB10" w:rsidR="00B07E40" w:rsidRDefault="00245E7D" w:rsidP="00D313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Në shpenzimet korrente të programit, plani i rishikuar 202</w:t>
      </w:r>
      <w:r w:rsidR="0088271B">
        <w:rPr>
          <w:rFonts w:ascii="Times New Roman" w:hAnsi="Times New Roman"/>
          <w:sz w:val="24"/>
          <w:szCs w:val="24"/>
        </w:rPr>
        <w:t>5</w:t>
      </w:r>
      <w:r w:rsidRPr="00AD5C51">
        <w:rPr>
          <w:rFonts w:ascii="Times New Roman" w:hAnsi="Times New Roman"/>
          <w:sz w:val="24"/>
          <w:szCs w:val="24"/>
        </w:rPr>
        <w:t xml:space="preserve"> ka një rritje prej </w:t>
      </w:r>
      <w:r w:rsidR="0088271B">
        <w:rPr>
          <w:rFonts w:ascii="Times New Roman" w:hAnsi="Times New Roman"/>
          <w:sz w:val="24"/>
          <w:szCs w:val="24"/>
        </w:rPr>
        <w:t>550,000</w:t>
      </w:r>
      <w:r w:rsidRPr="00AD5C51">
        <w:rPr>
          <w:rFonts w:ascii="Times New Roman" w:hAnsi="Times New Roman"/>
          <w:sz w:val="24"/>
          <w:szCs w:val="24"/>
        </w:rPr>
        <w:t xml:space="preserve"> lekë që vjen nga rialokimi i fondit të veçantë. Si më poshtë vijon, </w:t>
      </w:r>
      <w:r w:rsidR="00533C94" w:rsidRPr="00AD5C51">
        <w:rPr>
          <w:rFonts w:ascii="Times New Roman" w:hAnsi="Times New Roman"/>
          <w:sz w:val="24"/>
          <w:szCs w:val="24"/>
        </w:rPr>
        <w:t>paraqiten</w:t>
      </w:r>
      <w:r w:rsidRPr="00AD5C51">
        <w:rPr>
          <w:rFonts w:ascii="Times New Roman" w:hAnsi="Times New Roman"/>
          <w:sz w:val="24"/>
          <w:szCs w:val="24"/>
        </w:rPr>
        <w:t xml:space="preserve"> të dhënat krahasuese për realizimin financiar për </w:t>
      </w:r>
    </w:p>
    <w:p w14:paraId="0B5964EB" w14:textId="4ECADDEF" w:rsidR="00C33392" w:rsidRPr="00AD5C51" w:rsidRDefault="00245E7D" w:rsidP="00356D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të një</w:t>
      </w:r>
      <w:r w:rsidR="004164F9">
        <w:rPr>
          <w:rFonts w:ascii="Times New Roman" w:hAnsi="Times New Roman"/>
          <w:sz w:val="24"/>
          <w:szCs w:val="24"/>
        </w:rPr>
        <w:t>j</w:t>
      </w:r>
      <w:r w:rsidRPr="00AD5C51">
        <w:rPr>
          <w:rFonts w:ascii="Times New Roman" w:hAnsi="Times New Roman"/>
          <w:sz w:val="24"/>
          <w:szCs w:val="24"/>
        </w:rPr>
        <w:t>tën periudhë të vitit 202</w:t>
      </w:r>
      <w:r w:rsidR="0088271B">
        <w:rPr>
          <w:rFonts w:ascii="Times New Roman" w:hAnsi="Times New Roman"/>
          <w:sz w:val="24"/>
          <w:szCs w:val="24"/>
        </w:rPr>
        <w:t>4</w:t>
      </w:r>
      <w:r w:rsidRPr="00AD5C51">
        <w:rPr>
          <w:rFonts w:ascii="Times New Roman" w:hAnsi="Times New Roman"/>
          <w:sz w:val="24"/>
          <w:szCs w:val="24"/>
        </w:rPr>
        <w:t xml:space="preserve">. </w:t>
      </w:r>
      <w:r w:rsidR="00FF4B97" w:rsidRPr="00AD5C51">
        <w:rPr>
          <w:rFonts w:ascii="Times New Roman" w:hAnsi="Times New Roman"/>
          <w:sz w:val="24"/>
          <w:szCs w:val="24"/>
        </w:rPr>
        <w:t>Rezulton se për 4-mujorin e parë të vitit 202</w:t>
      </w:r>
      <w:r w:rsidR="0088271B">
        <w:rPr>
          <w:rFonts w:ascii="Times New Roman" w:hAnsi="Times New Roman"/>
          <w:sz w:val="24"/>
          <w:szCs w:val="24"/>
        </w:rPr>
        <w:t>5</w:t>
      </w:r>
      <w:r w:rsidR="003903FC" w:rsidRPr="00AD5C51">
        <w:rPr>
          <w:rFonts w:ascii="Times New Roman" w:hAnsi="Times New Roman"/>
          <w:sz w:val="24"/>
          <w:szCs w:val="24"/>
        </w:rPr>
        <w:t xml:space="preserve">, </w:t>
      </w:r>
      <w:r w:rsidRPr="00AD5C51">
        <w:rPr>
          <w:rFonts w:ascii="Times New Roman" w:hAnsi="Times New Roman"/>
          <w:sz w:val="24"/>
          <w:szCs w:val="24"/>
        </w:rPr>
        <w:t xml:space="preserve">ka një realizim më të </w:t>
      </w:r>
      <w:r w:rsidR="00062029">
        <w:rPr>
          <w:rFonts w:ascii="Times New Roman" w:hAnsi="Times New Roman"/>
          <w:sz w:val="24"/>
          <w:szCs w:val="24"/>
        </w:rPr>
        <w:t xml:space="preserve">ulët </w:t>
      </w:r>
      <w:r w:rsidR="00533C94" w:rsidRPr="00AD5C51">
        <w:rPr>
          <w:rFonts w:ascii="Times New Roman" w:hAnsi="Times New Roman"/>
          <w:sz w:val="24"/>
          <w:szCs w:val="24"/>
        </w:rPr>
        <w:t xml:space="preserve">si </w:t>
      </w:r>
      <w:r w:rsidRPr="00AD5C51">
        <w:rPr>
          <w:rFonts w:ascii="Times New Roman" w:hAnsi="Times New Roman"/>
          <w:sz w:val="24"/>
          <w:szCs w:val="24"/>
        </w:rPr>
        <w:t>në vlerë nominale</w:t>
      </w:r>
      <w:r w:rsidR="00533C94" w:rsidRPr="00AD5C51">
        <w:rPr>
          <w:rFonts w:ascii="Times New Roman" w:hAnsi="Times New Roman"/>
          <w:sz w:val="24"/>
          <w:szCs w:val="24"/>
        </w:rPr>
        <w:t xml:space="preserve"> </w:t>
      </w:r>
      <w:r w:rsidR="00062029">
        <w:rPr>
          <w:rFonts w:ascii="Times New Roman" w:hAnsi="Times New Roman"/>
          <w:sz w:val="24"/>
          <w:szCs w:val="24"/>
        </w:rPr>
        <w:t xml:space="preserve">ashtu dhe </w:t>
      </w:r>
      <w:r w:rsidR="00533C94" w:rsidRPr="00AD5C51">
        <w:rPr>
          <w:rFonts w:ascii="Times New Roman" w:hAnsi="Times New Roman"/>
          <w:sz w:val="24"/>
          <w:szCs w:val="24"/>
        </w:rPr>
        <w:t>n</w:t>
      </w:r>
      <w:r w:rsidR="0065446E" w:rsidRPr="00AD5C51">
        <w:rPr>
          <w:rFonts w:ascii="Times New Roman" w:hAnsi="Times New Roman"/>
          <w:sz w:val="24"/>
          <w:szCs w:val="24"/>
        </w:rPr>
        <w:t>ë</w:t>
      </w:r>
      <w:r w:rsidR="00533C94" w:rsidRPr="00AD5C51">
        <w:rPr>
          <w:rFonts w:ascii="Times New Roman" w:hAnsi="Times New Roman"/>
          <w:sz w:val="24"/>
          <w:szCs w:val="24"/>
        </w:rPr>
        <w:t xml:space="preserve"> %</w:t>
      </w:r>
      <w:r w:rsidRPr="00AD5C51">
        <w:rPr>
          <w:rFonts w:ascii="Times New Roman" w:hAnsi="Times New Roman"/>
          <w:sz w:val="24"/>
          <w:szCs w:val="24"/>
        </w:rPr>
        <w:t xml:space="preserve">. </w:t>
      </w:r>
    </w:p>
    <w:p w14:paraId="371E4C01" w14:textId="689EC816" w:rsidR="00245E7D" w:rsidRPr="00AD5C51" w:rsidRDefault="00701A75" w:rsidP="00356D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në / 000 lekë</w:t>
      </w:r>
    </w:p>
    <w:p w14:paraId="2E6EF399" w14:textId="77777777" w:rsidR="00701A75" w:rsidRPr="00AD5C51" w:rsidRDefault="00701A75" w:rsidP="00356D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2056990F" w14:textId="03E59A98" w:rsidR="00245E7D" w:rsidRPr="00AD5C51" w:rsidRDefault="00245E7D" w:rsidP="00356D6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Korrente                                   Realizimi Financiar                   </w:t>
      </w:r>
      <w:r w:rsidR="00D405F1">
        <w:rPr>
          <w:rFonts w:ascii="Times New Roman" w:hAnsi="Times New Roman"/>
          <w:sz w:val="24"/>
          <w:szCs w:val="24"/>
        </w:rPr>
        <w:t xml:space="preserve">    </w:t>
      </w:r>
      <w:r w:rsidRPr="00AD5C51">
        <w:rPr>
          <w:rFonts w:ascii="Times New Roman" w:hAnsi="Times New Roman"/>
          <w:sz w:val="24"/>
          <w:szCs w:val="24"/>
        </w:rPr>
        <w:t xml:space="preserve">         Realizimi Financiar     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2266364C" w14:textId="36CD4B1F" w:rsidR="00245E7D" w:rsidRPr="00356D6E" w:rsidRDefault="00245E7D" w:rsidP="00356D6E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356D6E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</w:t>
      </w:r>
      <w:r w:rsidR="003903FC"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</w:t>
      </w:r>
      <w:r w:rsidR="00D405F1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Viti 202</w:t>
      </w:r>
      <w:r w:rsidR="00356D6E">
        <w:rPr>
          <w:rFonts w:ascii="Times New Roman" w:hAnsi="Times New Roman"/>
          <w:b/>
          <w:bCs/>
          <w:sz w:val="24"/>
          <w:szCs w:val="24"/>
          <w:u w:val="single"/>
        </w:rPr>
        <w:t>5</w:t>
      </w:r>
    </w:p>
    <w:p w14:paraId="463DC019" w14:textId="0C0BB3B2" w:rsidR="00245E7D" w:rsidRPr="00AD5C51" w:rsidRDefault="00245E7D" w:rsidP="00356D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600                                          </w:t>
      </w:r>
      <w:r w:rsidR="00442A44"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  </w:t>
      </w:r>
      <w:r w:rsidR="00356D6E" w:rsidRPr="00AD5C51">
        <w:rPr>
          <w:rFonts w:ascii="Times New Roman" w:hAnsi="Times New Roman"/>
          <w:sz w:val="24"/>
          <w:szCs w:val="24"/>
        </w:rPr>
        <w:t xml:space="preserve">10,833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</w:t>
      </w:r>
      <w:r w:rsidR="00964621">
        <w:rPr>
          <w:rFonts w:ascii="Times New Roman" w:hAnsi="Times New Roman"/>
          <w:sz w:val="24"/>
          <w:szCs w:val="24"/>
        </w:rPr>
        <w:t xml:space="preserve"> </w:t>
      </w:r>
      <w:r w:rsidR="00D405F1">
        <w:rPr>
          <w:rFonts w:ascii="Times New Roman" w:hAnsi="Times New Roman"/>
          <w:sz w:val="24"/>
          <w:szCs w:val="24"/>
        </w:rPr>
        <w:t xml:space="preserve">    </w:t>
      </w:r>
      <w:r w:rsidR="00964621">
        <w:rPr>
          <w:rFonts w:ascii="Times New Roman" w:hAnsi="Times New Roman"/>
          <w:sz w:val="24"/>
          <w:szCs w:val="24"/>
        </w:rPr>
        <w:t xml:space="preserve">     </w:t>
      </w:r>
      <w:r w:rsidR="008638E8">
        <w:rPr>
          <w:rFonts w:ascii="Times New Roman" w:hAnsi="Times New Roman"/>
          <w:sz w:val="24"/>
          <w:szCs w:val="24"/>
        </w:rPr>
        <w:t>11,46</w:t>
      </w:r>
      <w:r w:rsidR="008954B0">
        <w:rPr>
          <w:rFonts w:ascii="Times New Roman" w:hAnsi="Times New Roman"/>
          <w:sz w:val="24"/>
          <w:szCs w:val="24"/>
        </w:rPr>
        <w:t>5</w:t>
      </w:r>
      <w:r w:rsidR="008638E8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                                                            </w:t>
      </w:r>
    </w:p>
    <w:p w14:paraId="49FF6BA7" w14:textId="78C5416A" w:rsidR="00245E7D" w:rsidRPr="00AD5C51" w:rsidRDefault="00245E7D" w:rsidP="00356D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601                                            </w:t>
      </w:r>
      <w:r w:rsidR="00442A44" w:rsidRPr="00AD5C51">
        <w:rPr>
          <w:rFonts w:ascii="Times New Roman" w:hAnsi="Times New Roman"/>
          <w:sz w:val="24"/>
          <w:szCs w:val="24"/>
        </w:rPr>
        <w:t xml:space="preserve">  </w:t>
      </w:r>
      <w:r w:rsidR="00356D6E" w:rsidRPr="00AD5C51">
        <w:rPr>
          <w:rFonts w:ascii="Times New Roman" w:hAnsi="Times New Roman"/>
          <w:sz w:val="24"/>
          <w:szCs w:val="24"/>
        </w:rPr>
        <w:t xml:space="preserve">1,706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</w:t>
      </w:r>
      <w:r w:rsidR="001B2CAE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964621">
        <w:rPr>
          <w:rFonts w:ascii="Times New Roman" w:hAnsi="Times New Roman"/>
          <w:sz w:val="24"/>
          <w:szCs w:val="24"/>
        </w:rPr>
        <w:t xml:space="preserve">    </w:t>
      </w:r>
      <w:r w:rsidR="00D405F1">
        <w:rPr>
          <w:rFonts w:ascii="Times New Roman" w:hAnsi="Times New Roman"/>
          <w:sz w:val="24"/>
          <w:szCs w:val="24"/>
        </w:rPr>
        <w:t xml:space="preserve">    </w:t>
      </w:r>
      <w:r w:rsidR="00964621">
        <w:rPr>
          <w:rFonts w:ascii="Times New Roman" w:hAnsi="Times New Roman"/>
          <w:sz w:val="24"/>
          <w:szCs w:val="24"/>
        </w:rPr>
        <w:t xml:space="preserve"> </w:t>
      </w:r>
      <w:r w:rsidR="008638E8">
        <w:rPr>
          <w:rFonts w:ascii="Times New Roman" w:hAnsi="Times New Roman"/>
          <w:sz w:val="24"/>
          <w:szCs w:val="24"/>
        </w:rPr>
        <w:t>1,85</w:t>
      </w:r>
      <w:r w:rsidR="00643148">
        <w:rPr>
          <w:rFonts w:ascii="Times New Roman" w:hAnsi="Times New Roman"/>
          <w:sz w:val="24"/>
          <w:szCs w:val="24"/>
        </w:rPr>
        <w:t>7</w:t>
      </w:r>
      <w:r w:rsidR="001B2CAE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lekë</w:t>
      </w:r>
    </w:p>
    <w:p w14:paraId="66D1C713" w14:textId="7B063134" w:rsidR="00245E7D" w:rsidRPr="00AD5C51" w:rsidRDefault="00245E7D" w:rsidP="00356D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602                                           </w:t>
      </w:r>
      <w:r w:rsidR="0096462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  </w:t>
      </w:r>
      <w:r w:rsidR="00356D6E" w:rsidRPr="00AD5C51">
        <w:rPr>
          <w:rFonts w:ascii="Times New Roman" w:hAnsi="Times New Roman"/>
          <w:sz w:val="24"/>
          <w:szCs w:val="24"/>
        </w:rPr>
        <w:t xml:space="preserve">57,282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</w:t>
      </w:r>
      <w:r w:rsidR="00964621">
        <w:rPr>
          <w:rFonts w:ascii="Times New Roman" w:hAnsi="Times New Roman"/>
          <w:sz w:val="24"/>
          <w:szCs w:val="24"/>
        </w:rPr>
        <w:t xml:space="preserve">   </w:t>
      </w:r>
      <w:r w:rsidR="00D405F1">
        <w:rPr>
          <w:rFonts w:ascii="Times New Roman" w:hAnsi="Times New Roman"/>
          <w:sz w:val="24"/>
          <w:szCs w:val="24"/>
        </w:rPr>
        <w:t xml:space="preserve">    </w:t>
      </w:r>
      <w:r w:rsidR="00964621">
        <w:rPr>
          <w:rFonts w:ascii="Times New Roman" w:hAnsi="Times New Roman"/>
          <w:sz w:val="24"/>
          <w:szCs w:val="24"/>
        </w:rPr>
        <w:t xml:space="preserve">  </w:t>
      </w:r>
      <w:r w:rsidR="008954B0">
        <w:rPr>
          <w:rFonts w:ascii="Times New Roman" w:hAnsi="Times New Roman"/>
          <w:sz w:val="24"/>
          <w:szCs w:val="24"/>
        </w:rPr>
        <w:t>2,19</w:t>
      </w:r>
      <w:r w:rsidR="00643148">
        <w:rPr>
          <w:rFonts w:ascii="Times New Roman" w:hAnsi="Times New Roman"/>
          <w:sz w:val="24"/>
          <w:szCs w:val="24"/>
        </w:rPr>
        <w:t>0</w:t>
      </w:r>
      <w:r w:rsidRPr="00AD5C51">
        <w:rPr>
          <w:rFonts w:ascii="Times New Roman" w:hAnsi="Times New Roman"/>
          <w:sz w:val="24"/>
          <w:szCs w:val="24"/>
        </w:rPr>
        <w:t xml:space="preserve"> lekë </w:t>
      </w:r>
    </w:p>
    <w:p w14:paraId="18CF02D7" w14:textId="5FEB93FE" w:rsidR="00245E7D" w:rsidRPr="00AD5C51" w:rsidRDefault="00245E7D" w:rsidP="00356D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605                                                       0 lekë                                              </w:t>
      </w:r>
      <w:r w:rsidR="00964621">
        <w:rPr>
          <w:rFonts w:ascii="Times New Roman" w:hAnsi="Times New Roman"/>
          <w:sz w:val="24"/>
          <w:szCs w:val="24"/>
        </w:rPr>
        <w:t xml:space="preserve">   </w:t>
      </w:r>
      <w:r w:rsidR="00D405F1">
        <w:rPr>
          <w:rFonts w:ascii="Times New Roman" w:hAnsi="Times New Roman"/>
          <w:sz w:val="24"/>
          <w:szCs w:val="24"/>
        </w:rPr>
        <w:t xml:space="preserve">    </w:t>
      </w:r>
      <w:r w:rsidR="00964621">
        <w:rPr>
          <w:rFonts w:ascii="Times New Roman" w:hAnsi="Times New Roman"/>
          <w:sz w:val="24"/>
          <w:szCs w:val="24"/>
        </w:rPr>
        <w:t xml:space="preserve">   </w:t>
      </w:r>
      <w:r w:rsidRPr="00AD5C51">
        <w:rPr>
          <w:rFonts w:ascii="Times New Roman" w:hAnsi="Times New Roman"/>
          <w:sz w:val="24"/>
          <w:szCs w:val="24"/>
        </w:rPr>
        <w:t xml:space="preserve">   0 lekë</w:t>
      </w:r>
    </w:p>
    <w:p w14:paraId="58ACAAE6" w14:textId="6C120765" w:rsidR="00245E7D" w:rsidRPr="00AD5C51" w:rsidRDefault="00245E7D" w:rsidP="00356D6E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      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Artikulli 606                                                  </w:t>
      </w:r>
      <w:r w:rsidR="00356D6E">
        <w:rPr>
          <w:rFonts w:ascii="Times New Roman" w:hAnsi="Times New Roman"/>
          <w:sz w:val="24"/>
          <w:szCs w:val="24"/>
          <w:u w:val="single"/>
        </w:rPr>
        <w:t xml:space="preserve">     0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8492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lekë                                             </w:t>
      </w:r>
      <w:r w:rsidR="00964621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D405F1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96462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954B0">
        <w:rPr>
          <w:rFonts w:ascii="Times New Roman" w:hAnsi="Times New Roman"/>
          <w:sz w:val="24"/>
          <w:szCs w:val="24"/>
          <w:u w:val="single"/>
        </w:rPr>
        <w:t>50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lekë</w:t>
      </w:r>
    </w:p>
    <w:p w14:paraId="73252D9E" w14:textId="43E48270" w:rsidR="00245E7D" w:rsidRPr="00AD5C51" w:rsidRDefault="00245E7D" w:rsidP="00356D6E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     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Totali                                       </w:t>
      </w:r>
      <w:r w:rsidR="003903FC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                       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 w:rsidR="00356D6E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69,821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lekë                                                   </w:t>
      </w:r>
      <w:r w:rsidR="00D405F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</w:t>
      </w:r>
      <w:r w:rsidR="0096462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</w:t>
      </w:r>
      <w:r w:rsidR="00B6398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15,562</w:t>
      </w:r>
      <w:r w:rsidR="0096462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lekë</w:t>
      </w:r>
    </w:p>
    <w:p w14:paraId="7453EE19" w14:textId="75D2B3EC" w:rsidR="00245E7D" w:rsidRPr="00AD5C51" w:rsidRDefault="00245E7D" w:rsidP="00356D6E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    Realizimi në%                                                      </w:t>
      </w:r>
      <w:r w:rsidR="00356D6E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61.4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                                   </w:t>
      </w:r>
      <w:r w:rsidR="001B2CAE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13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%</w:t>
      </w:r>
    </w:p>
    <w:p w14:paraId="47A22B9E" w14:textId="3DE4AB60" w:rsidR="00245E7D" w:rsidRPr="00AD5C51" w:rsidRDefault="00701A75" w:rsidP="00356D6E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</w:t>
      </w:r>
    </w:p>
    <w:p w14:paraId="33701A2D" w14:textId="68A6C20D" w:rsidR="00245E7D" w:rsidRPr="00AD5C51" w:rsidRDefault="00245E7D" w:rsidP="00D768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Shpenzimet korrente në program shërbëjnë për mir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funksionim</w:t>
      </w:r>
      <w:r w:rsidR="003903FC" w:rsidRPr="00AD5C51">
        <w:rPr>
          <w:rFonts w:ascii="Times New Roman" w:hAnsi="Times New Roman"/>
          <w:sz w:val="24"/>
          <w:szCs w:val="24"/>
        </w:rPr>
        <w:t xml:space="preserve">in e aktivitetit operacional të 3 </w:t>
      </w:r>
      <w:r w:rsidR="00E62EE3" w:rsidRPr="00AD5C51">
        <w:rPr>
          <w:rFonts w:ascii="Times New Roman" w:hAnsi="Times New Roman"/>
          <w:sz w:val="24"/>
          <w:szCs w:val="24"/>
        </w:rPr>
        <w:t>nj</w:t>
      </w:r>
      <w:r w:rsidR="003903FC" w:rsidRPr="00AD5C51">
        <w:rPr>
          <w:rFonts w:ascii="Times New Roman" w:hAnsi="Times New Roman"/>
          <w:sz w:val="24"/>
          <w:szCs w:val="24"/>
        </w:rPr>
        <w:t>ë</w:t>
      </w:r>
      <w:r w:rsidR="00E62EE3" w:rsidRPr="00AD5C51">
        <w:rPr>
          <w:rFonts w:ascii="Times New Roman" w:hAnsi="Times New Roman"/>
          <w:sz w:val="24"/>
          <w:szCs w:val="24"/>
        </w:rPr>
        <w:t>sive shpenzuese t</w:t>
      </w:r>
      <w:r w:rsidR="0065446E" w:rsidRPr="00AD5C51">
        <w:rPr>
          <w:rFonts w:ascii="Times New Roman" w:hAnsi="Times New Roman"/>
          <w:sz w:val="24"/>
          <w:szCs w:val="24"/>
        </w:rPr>
        <w:t>ë</w:t>
      </w:r>
      <w:r w:rsidR="00E62EE3" w:rsidRPr="00AD5C51">
        <w:rPr>
          <w:rFonts w:ascii="Times New Roman" w:hAnsi="Times New Roman"/>
          <w:sz w:val="24"/>
          <w:szCs w:val="24"/>
        </w:rPr>
        <w:t xml:space="preserve"> var</w:t>
      </w:r>
      <w:r w:rsidR="0065446E" w:rsidRPr="00AD5C51">
        <w:rPr>
          <w:rFonts w:ascii="Times New Roman" w:hAnsi="Times New Roman"/>
          <w:sz w:val="24"/>
          <w:szCs w:val="24"/>
        </w:rPr>
        <w:t>ë</w:t>
      </w:r>
      <w:r w:rsidR="00E62EE3" w:rsidRPr="00AD5C51">
        <w:rPr>
          <w:rFonts w:ascii="Times New Roman" w:hAnsi="Times New Roman"/>
          <w:sz w:val="24"/>
          <w:szCs w:val="24"/>
        </w:rPr>
        <w:t>sis</w:t>
      </w:r>
      <w:r w:rsidR="0065446E" w:rsidRPr="00AD5C51">
        <w:rPr>
          <w:rFonts w:ascii="Times New Roman" w:hAnsi="Times New Roman"/>
          <w:sz w:val="24"/>
          <w:szCs w:val="24"/>
        </w:rPr>
        <w:t>ë</w:t>
      </w:r>
      <w:r w:rsidR="00E62EE3" w:rsidRPr="00AD5C51">
        <w:rPr>
          <w:rFonts w:ascii="Times New Roman" w:hAnsi="Times New Roman"/>
          <w:sz w:val="24"/>
          <w:szCs w:val="24"/>
        </w:rPr>
        <w:t>:</w:t>
      </w:r>
    </w:p>
    <w:p w14:paraId="3A5532C5" w14:textId="7F4C7444" w:rsidR="00E62EE3" w:rsidRPr="00AD5C51" w:rsidRDefault="00DC2DF7" w:rsidP="003B3EC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Agjencia Kombëtare Bërthamore;</w:t>
      </w:r>
    </w:p>
    <w:p w14:paraId="54F6D390" w14:textId="3A980F27" w:rsidR="00DC2DF7" w:rsidRPr="00AD5C51" w:rsidRDefault="00DC2DF7" w:rsidP="003B3EC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Agjencia e Efiçencës së Energjisë</w:t>
      </w:r>
      <w:r w:rsidR="00701A75" w:rsidRPr="00AD5C51">
        <w:rPr>
          <w:rFonts w:ascii="Times New Roman" w:hAnsi="Times New Roman"/>
          <w:sz w:val="24"/>
          <w:szCs w:val="24"/>
        </w:rPr>
        <w:t>;</w:t>
      </w:r>
    </w:p>
    <w:p w14:paraId="271B46CA" w14:textId="2BE8B8D7" w:rsidR="00DC2DF7" w:rsidRPr="00AD5C51" w:rsidRDefault="00DC2DF7" w:rsidP="003B3EC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Aparati i Ministris</w:t>
      </w:r>
      <w:r w:rsidR="0065446E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s</w:t>
      </w:r>
      <w:r w:rsidR="0065446E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Infrastruktur</w:t>
      </w:r>
      <w:r w:rsidR="0065446E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 dhe Energjis</w:t>
      </w:r>
      <w:r w:rsidR="0065446E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(shpenzime arbitrazhi)</w:t>
      </w:r>
      <w:r w:rsidR="00701A75" w:rsidRPr="00AD5C51">
        <w:rPr>
          <w:rFonts w:ascii="Times New Roman" w:hAnsi="Times New Roman"/>
          <w:sz w:val="24"/>
          <w:szCs w:val="24"/>
        </w:rPr>
        <w:t>;</w:t>
      </w:r>
    </w:p>
    <w:p w14:paraId="3CB89FEC" w14:textId="77777777" w:rsidR="00245E7D" w:rsidRPr="00AD5C51" w:rsidRDefault="00245E7D" w:rsidP="00D768C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388799" w14:textId="1A6403F8" w:rsidR="00A91AAB" w:rsidRDefault="00245E7D" w:rsidP="0006416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Realizimi i shpenzimeve kapitale me financim t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brendsh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m të programit</w:t>
      </w:r>
      <w:r w:rsidR="00BA41A6">
        <w:rPr>
          <w:rFonts w:ascii="Times New Roman" w:hAnsi="Times New Roman"/>
          <w:sz w:val="24"/>
          <w:szCs w:val="24"/>
        </w:rPr>
        <w:t>,</w:t>
      </w:r>
      <w:r w:rsidR="00064164">
        <w:rPr>
          <w:rFonts w:ascii="Times New Roman" w:hAnsi="Times New Roman"/>
          <w:sz w:val="24"/>
          <w:szCs w:val="24"/>
        </w:rPr>
        <w:t xml:space="preserve"> </w:t>
      </w:r>
      <w:r w:rsidR="002B0DCA" w:rsidRPr="00AD5C51">
        <w:rPr>
          <w:rFonts w:ascii="Times New Roman" w:hAnsi="Times New Roman"/>
          <w:sz w:val="24"/>
          <w:szCs w:val="24"/>
        </w:rPr>
        <w:t xml:space="preserve">ka një realizim më të </w:t>
      </w:r>
      <w:r w:rsidR="002B0DCA">
        <w:rPr>
          <w:rFonts w:ascii="Times New Roman" w:hAnsi="Times New Roman"/>
          <w:sz w:val="24"/>
          <w:szCs w:val="24"/>
        </w:rPr>
        <w:t xml:space="preserve">lartë </w:t>
      </w:r>
      <w:r w:rsidR="002B0DCA" w:rsidRPr="00AD5C51">
        <w:rPr>
          <w:rFonts w:ascii="Times New Roman" w:hAnsi="Times New Roman"/>
          <w:sz w:val="24"/>
          <w:szCs w:val="24"/>
        </w:rPr>
        <w:t xml:space="preserve">si në vlerë nominale </w:t>
      </w:r>
      <w:r w:rsidR="002B0DCA">
        <w:rPr>
          <w:rFonts w:ascii="Times New Roman" w:hAnsi="Times New Roman"/>
          <w:sz w:val="24"/>
          <w:szCs w:val="24"/>
        </w:rPr>
        <w:t xml:space="preserve">ashtu dhe </w:t>
      </w:r>
      <w:r w:rsidR="002B0DCA" w:rsidRPr="00AD5C51">
        <w:rPr>
          <w:rFonts w:ascii="Times New Roman" w:hAnsi="Times New Roman"/>
          <w:sz w:val="24"/>
          <w:szCs w:val="24"/>
        </w:rPr>
        <w:t>në %</w:t>
      </w:r>
      <w:r w:rsidR="00DB17E9">
        <w:rPr>
          <w:rFonts w:ascii="Times New Roman" w:hAnsi="Times New Roman"/>
          <w:sz w:val="24"/>
          <w:szCs w:val="24"/>
        </w:rPr>
        <w:t xml:space="preserve"> </w:t>
      </w:r>
      <w:r w:rsidR="00E277EB" w:rsidRPr="00AD5C51">
        <w:rPr>
          <w:rFonts w:ascii="Times New Roman" w:hAnsi="Times New Roman"/>
          <w:sz w:val="24"/>
          <w:szCs w:val="24"/>
        </w:rPr>
        <w:t>krahasuar me periudhën referuese të vitit 202</w:t>
      </w:r>
      <w:r w:rsidR="00E277EB">
        <w:rPr>
          <w:rFonts w:ascii="Times New Roman" w:hAnsi="Times New Roman"/>
          <w:sz w:val="24"/>
          <w:szCs w:val="24"/>
        </w:rPr>
        <w:t>4</w:t>
      </w:r>
      <w:r w:rsidR="00E277EB" w:rsidRPr="00AD5C51">
        <w:rPr>
          <w:rFonts w:ascii="Times New Roman" w:hAnsi="Times New Roman"/>
          <w:sz w:val="24"/>
          <w:szCs w:val="24"/>
        </w:rPr>
        <w:t>.</w:t>
      </w:r>
    </w:p>
    <w:p w14:paraId="2C7BF1E1" w14:textId="7870AA0C" w:rsidR="00701A75" w:rsidRPr="00AD5C51" w:rsidRDefault="00E277EB" w:rsidP="0006416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</w:t>
      </w:r>
    </w:p>
    <w:p w14:paraId="4BE1080C" w14:textId="77777777" w:rsidR="00245E7D" w:rsidRPr="00AD5C51" w:rsidRDefault="00245E7D" w:rsidP="00064164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në / 000 lekë</w:t>
      </w:r>
    </w:p>
    <w:p w14:paraId="12FE9326" w14:textId="77777777" w:rsidR="00245E7D" w:rsidRPr="00AD5C51" w:rsidRDefault="00245E7D" w:rsidP="00064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5FC3AA" w14:textId="33987D99" w:rsidR="00245E7D" w:rsidRPr="00AD5C51" w:rsidRDefault="00245E7D" w:rsidP="0006416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Kapitale FB                                   Realizimi Financiar                                  Realizimi Financiar     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05F387FC" w14:textId="7D171C71" w:rsidR="00245E7D" w:rsidRPr="002B0DCA" w:rsidRDefault="00245E7D" w:rsidP="00064164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287CC7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        Viti 202</w:t>
      </w:r>
      <w:r w:rsidR="00287CC7">
        <w:rPr>
          <w:rFonts w:ascii="Times New Roman" w:hAnsi="Times New Roman"/>
          <w:b/>
          <w:bCs/>
          <w:sz w:val="24"/>
          <w:szCs w:val="24"/>
          <w:u w:val="single"/>
        </w:rPr>
        <w:t>5</w:t>
      </w:r>
    </w:p>
    <w:p w14:paraId="106C72FA" w14:textId="21BC554C" w:rsidR="00287CC7" w:rsidRPr="00AD5C51" w:rsidRDefault="00245E7D" w:rsidP="000641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231                                                       </w:t>
      </w:r>
      <w:r w:rsidR="00DC2DF7" w:rsidRPr="00AD5C51">
        <w:rPr>
          <w:rFonts w:ascii="Times New Roman" w:hAnsi="Times New Roman"/>
          <w:sz w:val="24"/>
          <w:szCs w:val="24"/>
        </w:rPr>
        <w:t>0</w:t>
      </w:r>
      <w:r w:rsidRPr="00AD5C51">
        <w:rPr>
          <w:rFonts w:ascii="Times New Roman" w:hAnsi="Times New Roman"/>
          <w:sz w:val="24"/>
          <w:szCs w:val="24"/>
        </w:rPr>
        <w:t xml:space="preserve"> lekë                                                   </w:t>
      </w:r>
      <w:r w:rsidR="00DC2DF7" w:rsidRPr="00AD5C51">
        <w:rPr>
          <w:rFonts w:ascii="Times New Roman" w:hAnsi="Times New Roman"/>
          <w:sz w:val="24"/>
          <w:szCs w:val="24"/>
        </w:rPr>
        <w:t xml:space="preserve">     </w:t>
      </w:r>
      <w:r w:rsidR="00287CC7">
        <w:rPr>
          <w:rFonts w:ascii="Times New Roman" w:hAnsi="Times New Roman"/>
          <w:sz w:val="24"/>
          <w:szCs w:val="24"/>
        </w:rPr>
        <w:t>39,804</w:t>
      </w:r>
      <w:r w:rsidR="002B0DCA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 lekë</w:t>
      </w:r>
    </w:p>
    <w:p w14:paraId="277A4E0C" w14:textId="247C9BDD" w:rsidR="00245E7D" w:rsidRPr="00AD5C51" w:rsidRDefault="00245E7D" w:rsidP="00064164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     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Realizimi në%                                                             </w:t>
      </w:r>
      <w:r w:rsidR="00DC2DF7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0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                                     </w:t>
      </w:r>
      <w:r w:rsidR="00DC2DF7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    </w:t>
      </w:r>
      <w:r w:rsidR="002B0DCA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16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%</w:t>
      </w:r>
    </w:p>
    <w:p w14:paraId="1A10E56C" w14:textId="77777777" w:rsidR="00245E7D" w:rsidRPr="00AD5C51" w:rsidRDefault="00245E7D" w:rsidP="00064164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</w:p>
    <w:p w14:paraId="7E80AB7B" w14:textId="3C354825" w:rsidR="00042C64" w:rsidRPr="00AD5C51" w:rsidRDefault="00A35CC7" w:rsidP="000641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Shpenzimet kapitale me financim t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brendsh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m të programit realizohen nga 4 njësi shpenzuese të varësisë si vijon:</w:t>
      </w:r>
    </w:p>
    <w:p w14:paraId="33334411" w14:textId="4B5A7B82" w:rsidR="00A35CC7" w:rsidRPr="00AD5C51" w:rsidRDefault="00A35CC7" w:rsidP="0006416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Aparati i Ministris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s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Infrastruktur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 dhe Energjis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, me plan të shpenzimeve kapitale prej </w:t>
      </w:r>
      <w:r w:rsidR="001C61AF">
        <w:rPr>
          <w:rFonts w:ascii="Times New Roman" w:hAnsi="Times New Roman"/>
          <w:sz w:val="24"/>
          <w:szCs w:val="24"/>
        </w:rPr>
        <w:t xml:space="preserve">8 </w:t>
      </w:r>
      <w:r w:rsidRPr="00AD5C51">
        <w:rPr>
          <w:rFonts w:ascii="Times New Roman" w:hAnsi="Times New Roman"/>
          <w:sz w:val="24"/>
          <w:szCs w:val="24"/>
        </w:rPr>
        <w:t>milion lekë për implementimin e 1 projekti;</w:t>
      </w:r>
    </w:p>
    <w:p w14:paraId="3DF47F8D" w14:textId="2DC85FBE" w:rsidR="00A35CC7" w:rsidRPr="00AD5C51" w:rsidRDefault="00A35CC7" w:rsidP="0006416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Agjencia Komb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tare e Burimeve Natyrore, me plan të shpenzimeve kapitale prej 20</w:t>
      </w:r>
      <w:r w:rsidR="00D056D0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milion lekë për implementimin e 8 projekteve;</w:t>
      </w:r>
    </w:p>
    <w:p w14:paraId="67CE0BC7" w14:textId="1C6AD50A" w:rsidR="00A35CC7" w:rsidRPr="00AD5C51" w:rsidRDefault="00A35CC7" w:rsidP="0006416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Agjencia e Efiçencës së Energjisë, me plan të shpenzimeve kapitale prej 22</w:t>
      </w:r>
      <w:r w:rsidR="006433AE">
        <w:rPr>
          <w:rFonts w:ascii="Times New Roman" w:hAnsi="Times New Roman"/>
          <w:sz w:val="24"/>
          <w:szCs w:val="24"/>
        </w:rPr>
        <w:t xml:space="preserve">2 </w:t>
      </w:r>
      <w:r w:rsidRPr="00AD5C51">
        <w:rPr>
          <w:rFonts w:ascii="Times New Roman" w:hAnsi="Times New Roman"/>
          <w:sz w:val="24"/>
          <w:szCs w:val="24"/>
        </w:rPr>
        <w:t xml:space="preserve">milion lekë për implementimin e </w:t>
      </w:r>
      <w:r w:rsidR="00D056D0">
        <w:rPr>
          <w:rFonts w:ascii="Times New Roman" w:hAnsi="Times New Roman"/>
          <w:sz w:val="24"/>
          <w:szCs w:val="24"/>
        </w:rPr>
        <w:t xml:space="preserve">29 </w:t>
      </w:r>
      <w:r w:rsidRPr="00AD5C51">
        <w:rPr>
          <w:rFonts w:ascii="Times New Roman" w:hAnsi="Times New Roman"/>
          <w:sz w:val="24"/>
          <w:szCs w:val="24"/>
        </w:rPr>
        <w:t>projekteve t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eficenc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 s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energjis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;</w:t>
      </w:r>
    </w:p>
    <w:p w14:paraId="5F03E677" w14:textId="77777777" w:rsidR="00B07E40" w:rsidRDefault="00B07E40" w:rsidP="0006416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B7929" w14:textId="66598EA5" w:rsidR="00245E7D" w:rsidRPr="00AD5C51" w:rsidRDefault="00245E7D" w:rsidP="0006416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Realizimi i shpenzimeve kapitale me financim t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huaj të programit ka një realizim më të lartë </w:t>
      </w:r>
      <w:r w:rsidR="00DC2DF7" w:rsidRPr="00AD5C51">
        <w:rPr>
          <w:rFonts w:ascii="Times New Roman" w:hAnsi="Times New Roman"/>
          <w:sz w:val="24"/>
          <w:szCs w:val="24"/>
        </w:rPr>
        <w:t xml:space="preserve">si </w:t>
      </w:r>
      <w:r w:rsidRPr="00AD5C51">
        <w:rPr>
          <w:rFonts w:ascii="Times New Roman" w:hAnsi="Times New Roman"/>
          <w:sz w:val="24"/>
          <w:szCs w:val="24"/>
        </w:rPr>
        <w:t xml:space="preserve">në vlerë nominale, </w:t>
      </w:r>
      <w:r w:rsidR="00677512">
        <w:rPr>
          <w:rFonts w:ascii="Times New Roman" w:hAnsi="Times New Roman"/>
          <w:sz w:val="24"/>
          <w:szCs w:val="24"/>
        </w:rPr>
        <w:t xml:space="preserve">ashtu </w:t>
      </w:r>
      <w:r w:rsidRPr="00AD5C51">
        <w:rPr>
          <w:rFonts w:ascii="Times New Roman" w:hAnsi="Times New Roman"/>
          <w:sz w:val="24"/>
          <w:szCs w:val="24"/>
        </w:rPr>
        <w:t xml:space="preserve">dhe në % krahasuar me </w:t>
      </w:r>
      <w:r w:rsidR="00677512">
        <w:rPr>
          <w:rFonts w:ascii="Times New Roman" w:hAnsi="Times New Roman"/>
          <w:sz w:val="24"/>
          <w:szCs w:val="24"/>
        </w:rPr>
        <w:t xml:space="preserve">të njëjtën periudhë </w:t>
      </w:r>
      <w:r w:rsidRPr="00AD5C51">
        <w:rPr>
          <w:rFonts w:ascii="Times New Roman" w:hAnsi="Times New Roman"/>
          <w:sz w:val="24"/>
          <w:szCs w:val="24"/>
        </w:rPr>
        <w:t>referuese t</w:t>
      </w:r>
      <w:r w:rsidR="0026672B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vitit 202</w:t>
      </w:r>
      <w:r w:rsidR="00064164">
        <w:rPr>
          <w:rFonts w:ascii="Times New Roman" w:hAnsi="Times New Roman"/>
          <w:sz w:val="24"/>
          <w:szCs w:val="24"/>
        </w:rPr>
        <w:t>4</w:t>
      </w:r>
      <w:r w:rsidR="00DC2DF7" w:rsidRPr="00AD5C51">
        <w:rPr>
          <w:rFonts w:ascii="Times New Roman" w:hAnsi="Times New Roman"/>
          <w:sz w:val="24"/>
          <w:szCs w:val="24"/>
        </w:rPr>
        <w:t>.</w:t>
      </w:r>
    </w:p>
    <w:p w14:paraId="74F3C2F4" w14:textId="77777777" w:rsidR="00245E7D" w:rsidRPr="00AD5C51" w:rsidRDefault="00245E7D" w:rsidP="00A91AAB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</w:p>
    <w:p w14:paraId="468AF929" w14:textId="77777777" w:rsidR="00245E7D" w:rsidRPr="00AD5C51" w:rsidRDefault="00245E7D" w:rsidP="00064164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</w:p>
    <w:p w14:paraId="5C8570BC" w14:textId="2B14BA1D" w:rsidR="00245E7D" w:rsidRPr="00AD5C51" w:rsidRDefault="00F366EC" w:rsidP="0006416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245E7D" w:rsidRPr="00AD5C51">
        <w:rPr>
          <w:rFonts w:ascii="Times New Roman" w:hAnsi="Times New Roman"/>
          <w:sz w:val="24"/>
          <w:szCs w:val="24"/>
        </w:rPr>
        <w:t xml:space="preserve">Shpenzimet Kapitale FH                                   Realizimi Financiar                                Realizimi Financiar      </w:t>
      </w:r>
      <w:r w:rsidR="00245E7D"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="00245E7D" w:rsidRPr="00AD5C51">
        <w:rPr>
          <w:rFonts w:ascii="Times New Roman" w:hAnsi="Times New Roman"/>
          <w:sz w:val="24"/>
          <w:szCs w:val="24"/>
        </w:rPr>
        <w:t xml:space="preserve"> </w:t>
      </w:r>
      <w:r w:rsidR="00245E7D"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4B51ABDB" w14:textId="299C3587" w:rsidR="00245E7D" w:rsidRPr="00064164" w:rsidRDefault="00245E7D" w:rsidP="00064164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Viti 20</w:t>
      </w:r>
      <w:r w:rsidR="00677512">
        <w:rPr>
          <w:rFonts w:ascii="Times New Roman" w:hAnsi="Times New Roman"/>
          <w:b/>
          <w:bCs/>
          <w:sz w:val="24"/>
          <w:szCs w:val="24"/>
          <w:u w:val="single"/>
        </w:rPr>
        <w:t>24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   Viti 202</w:t>
      </w:r>
      <w:r w:rsidR="00677512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73AD62A" w14:textId="1D4437DF" w:rsidR="00245E7D" w:rsidRPr="00AD5C51" w:rsidRDefault="00245E7D" w:rsidP="000641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231                                                    </w:t>
      </w:r>
      <w:r w:rsidR="00677512" w:rsidRPr="00AD5C51">
        <w:rPr>
          <w:rFonts w:ascii="Times New Roman" w:hAnsi="Times New Roman"/>
          <w:sz w:val="24"/>
          <w:szCs w:val="24"/>
        </w:rPr>
        <w:t>399,639</w:t>
      </w:r>
      <w:r w:rsidR="00803D97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</w:t>
      </w:r>
      <w:r w:rsidR="008351EB">
        <w:rPr>
          <w:rFonts w:ascii="Times New Roman" w:hAnsi="Times New Roman"/>
          <w:sz w:val="24"/>
          <w:szCs w:val="24"/>
        </w:rPr>
        <w:t>954,615</w:t>
      </w:r>
      <w:r w:rsidR="00803D97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lekë</w:t>
      </w:r>
    </w:p>
    <w:p w14:paraId="4736C86C" w14:textId="48A85AEB" w:rsidR="00245E7D" w:rsidRPr="00AD5C51" w:rsidRDefault="00245E7D" w:rsidP="00064164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     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Realizimi në%                                                            </w:t>
      </w:r>
      <w:r w:rsidR="00677512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14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                                      </w:t>
      </w:r>
      <w:r w:rsidR="008351EB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32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%</w:t>
      </w:r>
    </w:p>
    <w:p w14:paraId="1BB3B5CC" w14:textId="77777777" w:rsidR="00245E7D" w:rsidRPr="00AD5C51" w:rsidRDefault="00245E7D" w:rsidP="00064164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</w:p>
    <w:p w14:paraId="5F78CBB2" w14:textId="140A505A" w:rsidR="00B01107" w:rsidRPr="00AD5C51" w:rsidRDefault="00B01107" w:rsidP="00F366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Shpenzimet kapitale me financim t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huaj të programit realizohen nga </w:t>
      </w:r>
      <w:r w:rsidR="00007EA5" w:rsidRPr="00AD5C51">
        <w:rPr>
          <w:rFonts w:ascii="Times New Roman" w:hAnsi="Times New Roman"/>
          <w:sz w:val="24"/>
          <w:szCs w:val="24"/>
        </w:rPr>
        <w:t>disa</w:t>
      </w:r>
      <w:r w:rsidRPr="00AD5C51">
        <w:rPr>
          <w:rFonts w:ascii="Times New Roman" w:hAnsi="Times New Roman"/>
          <w:sz w:val="24"/>
          <w:szCs w:val="24"/>
        </w:rPr>
        <w:t xml:space="preserve"> njësi shpenzuese si vijon:</w:t>
      </w:r>
    </w:p>
    <w:p w14:paraId="382B43DB" w14:textId="358AAFBF" w:rsidR="00B01107" w:rsidRPr="00AD5C51" w:rsidRDefault="00B01107" w:rsidP="00F366E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Aparati i Ministris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s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Infrastruktur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 dhe Energjis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, për implementimin e </w:t>
      </w:r>
      <w:r w:rsidR="002C397E">
        <w:rPr>
          <w:rFonts w:ascii="Times New Roman" w:hAnsi="Times New Roman"/>
          <w:sz w:val="24"/>
          <w:szCs w:val="24"/>
        </w:rPr>
        <w:t xml:space="preserve">1 </w:t>
      </w:r>
      <w:r w:rsidRPr="00AD5C51">
        <w:rPr>
          <w:rFonts w:ascii="Times New Roman" w:hAnsi="Times New Roman"/>
          <w:sz w:val="24"/>
          <w:szCs w:val="24"/>
        </w:rPr>
        <w:t>projekteve;</w:t>
      </w:r>
    </w:p>
    <w:p w14:paraId="7EE2C1F6" w14:textId="38E612C9" w:rsidR="00B01107" w:rsidRPr="00AD5C51" w:rsidRDefault="00B01107" w:rsidP="00F366E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AD5C51">
        <w:rPr>
          <w:rFonts w:ascii="Times New Roman" w:hAnsi="Times New Roman"/>
          <w:i/>
          <w:iCs/>
          <w:sz w:val="24"/>
          <w:szCs w:val="24"/>
        </w:rPr>
        <w:t>Konvikte t</w:t>
      </w:r>
      <w:r w:rsidR="00275136" w:rsidRPr="00AD5C51">
        <w:rPr>
          <w:rFonts w:ascii="Times New Roman" w:hAnsi="Times New Roman"/>
          <w:i/>
          <w:iCs/>
          <w:sz w:val="24"/>
          <w:szCs w:val="24"/>
        </w:rPr>
        <w:t>ë</w:t>
      </w:r>
      <w:r w:rsidRPr="00AD5C51">
        <w:rPr>
          <w:rFonts w:ascii="Times New Roman" w:hAnsi="Times New Roman"/>
          <w:i/>
          <w:iCs/>
          <w:sz w:val="24"/>
          <w:szCs w:val="24"/>
        </w:rPr>
        <w:t xml:space="preserve"> rinovuara me eficence te energjise (Faza e dyte) Qyteti Studentit nr 1</w:t>
      </w:r>
    </w:p>
    <w:p w14:paraId="1F946C2F" w14:textId="64152953" w:rsidR="00B01107" w:rsidRPr="00AD5C51" w:rsidRDefault="00B01107" w:rsidP="00F366E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Shoq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="00CE1C46" w:rsidRPr="00AD5C51">
        <w:rPr>
          <w:rFonts w:ascii="Times New Roman" w:hAnsi="Times New Roman"/>
          <w:sz w:val="24"/>
          <w:szCs w:val="24"/>
        </w:rPr>
        <w:t>ria KE</w:t>
      </w:r>
      <w:r w:rsidRPr="00AD5C51">
        <w:rPr>
          <w:rFonts w:ascii="Times New Roman" w:hAnsi="Times New Roman"/>
          <w:sz w:val="24"/>
          <w:szCs w:val="24"/>
        </w:rPr>
        <w:t>sh sha (PIU), për implementimin e 2 projekteve</w:t>
      </w:r>
    </w:p>
    <w:p w14:paraId="571501B8" w14:textId="77777777" w:rsidR="00B01107" w:rsidRPr="00AD5C51" w:rsidRDefault="00B01107" w:rsidP="00F366E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AD5C51">
        <w:rPr>
          <w:rFonts w:ascii="Times New Roman" w:hAnsi="Times New Roman"/>
          <w:i/>
          <w:iCs/>
          <w:sz w:val="24"/>
          <w:szCs w:val="24"/>
        </w:rPr>
        <w:t>Rehabilitimi i Hidrocentralit të Fierzës (DKT)</w:t>
      </w:r>
    </w:p>
    <w:p w14:paraId="250F3934" w14:textId="0C9C2627" w:rsidR="002C397E" w:rsidRPr="002C397E" w:rsidRDefault="00B01107" w:rsidP="00F366E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AD5C51">
        <w:rPr>
          <w:rFonts w:ascii="Times New Roman" w:hAnsi="Times New Roman"/>
          <w:i/>
          <w:iCs/>
          <w:sz w:val="24"/>
          <w:szCs w:val="24"/>
        </w:rPr>
        <w:t>Fuqia Energjitike dhe Siguria e Diges ne Kaskaden e Drinit;</w:t>
      </w:r>
    </w:p>
    <w:p w14:paraId="69C4A150" w14:textId="4E2B5CD3" w:rsidR="002C397E" w:rsidRDefault="00B01107" w:rsidP="00F366E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Shoq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ria OSHEE Grop sha, për implementimin e </w:t>
      </w:r>
      <w:r w:rsidR="00682437">
        <w:rPr>
          <w:rFonts w:ascii="Times New Roman" w:hAnsi="Times New Roman"/>
          <w:sz w:val="24"/>
          <w:szCs w:val="24"/>
        </w:rPr>
        <w:t xml:space="preserve">6 </w:t>
      </w:r>
      <w:r w:rsidRPr="00AD5C51">
        <w:rPr>
          <w:rFonts w:ascii="Times New Roman" w:hAnsi="Times New Roman"/>
          <w:sz w:val="24"/>
          <w:szCs w:val="24"/>
        </w:rPr>
        <w:t>projekteve</w:t>
      </w:r>
      <w:r w:rsidR="00682437">
        <w:rPr>
          <w:rFonts w:ascii="Times New Roman" w:hAnsi="Times New Roman"/>
          <w:sz w:val="24"/>
          <w:szCs w:val="24"/>
        </w:rPr>
        <w:t>;</w:t>
      </w:r>
    </w:p>
    <w:p w14:paraId="59D87977" w14:textId="6787836F" w:rsidR="002C397E" w:rsidRPr="002C397E" w:rsidRDefault="008A6358" w:rsidP="00F366EC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Nd</w:t>
      </w:r>
      <w:r w:rsid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ë</w:t>
      </w: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rtimi </w:t>
      </w:r>
      <w:r w:rsid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i</w:t>
      </w: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N</w:t>
      </w:r>
      <w:r w:rsid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ë</w:t>
      </w: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nstacionit Kam</w:t>
      </w:r>
      <w:r w:rsid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ë</w:t>
      </w: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z(Valias) me fuqi</w:t>
      </w:r>
      <w:r w:rsid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2x40MV (ONAN/ONAF) 110/20KVA dhe nd</w:t>
      </w:r>
      <w:r w:rsid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ë</w:t>
      </w: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rtimi i dy fiderave 20kV (V4, V5P</w:t>
      </w:r>
      <w:r w:rsidR="002C397E"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)</w:t>
      </w:r>
      <w:r w:rsid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;</w:t>
      </w:r>
    </w:p>
    <w:p w14:paraId="2631A880" w14:textId="77777777" w:rsidR="002C397E" w:rsidRPr="002C397E" w:rsidRDefault="008A6358" w:rsidP="00F366EC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SCADA  (Zgjerimi I sistemit SCADA ne godinen Qendrore te OSHEE)</w:t>
      </w:r>
    </w:p>
    <w:p w14:paraId="226650A6" w14:textId="1C7D850C" w:rsidR="002C397E" w:rsidRPr="002C397E" w:rsidRDefault="008A6358" w:rsidP="00F366EC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Rikonstruksioni </w:t>
      </w:r>
      <w:r w:rsidR="0068243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i</w:t>
      </w: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N</w:t>
      </w:r>
      <w:r w:rsidR="0068243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ë</w:t>
      </w: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nstacioneve 110kV n</w:t>
      </w:r>
      <w:r w:rsidR="0068243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ë</w:t>
      </w: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rajonet (Tiran</w:t>
      </w:r>
      <w:r w:rsidR="0068243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ë, </w:t>
      </w: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Durr</w:t>
      </w:r>
      <w:r w:rsidR="0068243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ë</w:t>
      </w: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s dhe integrimi </w:t>
      </w:r>
      <w:r w:rsidR="0068243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i</w:t>
      </w: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tyre n</w:t>
      </w:r>
      <w:r w:rsidR="0068243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ë</w:t>
      </w: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sistemin Scad</w:t>
      </w:r>
      <w:r w:rsidR="002C397E"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a</w:t>
      </w:r>
      <w:r w:rsidR="0068243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;</w:t>
      </w:r>
    </w:p>
    <w:p w14:paraId="4655B51B" w14:textId="02286E2E" w:rsidR="002C397E" w:rsidRPr="002C397E" w:rsidRDefault="008A6358" w:rsidP="00F366EC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Programi i Investimeve p</w:t>
      </w:r>
      <w:r w:rsidR="003C4A5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ë</w:t>
      </w: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r Shp</w:t>
      </w:r>
      <w:r w:rsidR="003C4A5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ë</w:t>
      </w: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rndarjen e Energjis</w:t>
      </w:r>
      <w:r w:rsidR="003C4A5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ë</w:t>
      </w: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Elektrike I (Kredi dhe Grant</w:t>
      </w:r>
      <w:r w:rsidR="002C397E"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)</w:t>
      </w:r>
      <w:r w:rsidR="003C4A5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;</w:t>
      </w:r>
    </w:p>
    <w:p w14:paraId="4E689C05" w14:textId="7488F233" w:rsidR="002C397E" w:rsidRPr="002C397E" w:rsidRDefault="008A6358" w:rsidP="00F366EC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Instalimi i mat</w:t>
      </w:r>
      <w:r w:rsidR="003C4A5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ë</w:t>
      </w: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save inteligjent dhe balancimi në pikat e transformimit, si dhe sistemi CRM/Billing (ERP), Faza </w:t>
      </w:r>
      <w:r w:rsidR="002C397E"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I;</w:t>
      </w:r>
    </w:p>
    <w:p w14:paraId="3F19E0A6" w14:textId="68583A79" w:rsidR="008A6358" w:rsidRPr="002C397E" w:rsidRDefault="008A6358" w:rsidP="00F366EC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Përmirësimi i rrjetit të shpërndarjes së energjisë elektrike në Shqipërinë Veriore pas t</w:t>
      </w:r>
      <w:r w:rsidR="003C4A5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ë</w:t>
      </w:r>
      <w:r w:rsidRPr="002C397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rmetit të vitit 2019 (Hua CDP)</w:t>
      </w:r>
      <w:r w:rsidR="003C4A5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;</w:t>
      </w:r>
    </w:p>
    <w:p w14:paraId="364EF6ED" w14:textId="7F4E1D01" w:rsidR="00B01107" w:rsidRDefault="00B01107" w:rsidP="00F366E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Agjencia Komb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tare e Burimeve Natyrore p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implementimin e projekteve IPA</w:t>
      </w:r>
      <w:r w:rsidR="00CE1C46" w:rsidRPr="00AD5C51">
        <w:rPr>
          <w:rFonts w:ascii="Times New Roman" w:hAnsi="Times New Roman"/>
          <w:sz w:val="24"/>
          <w:szCs w:val="24"/>
        </w:rPr>
        <w:t>;</w:t>
      </w:r>
    </w:p>
    <w:p w14:paraId="6EB87F1D" w14:textId="77777777" w:rsidR="00EA201D" w:rsidRPr="00CC477F" w:rsidRDefault="00EA201D" w:rsidP="00F366E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77F">
        <w:rPr>
          <w:rFonts w:ascii="Times New Roman" w:eastAsia="Times New Roman" w:hAnsi="Times New Roman"/>
          <w:color w:val="000000"/>
          <w:sz w:val="24"/>
          <w:szCs w:val="24"/>
        </w:rPr>
        <w:t xml:space="preserve">Sekretariati i nismes per Transparence ne Industrine Nxjerrese (EITI) </w:t>
      </w:r>
    </w:p>
    <w:p w14:paraId="76D4ECB5" w14:textId="14B89FDA" w:rsidR="004F520E" w:rsidRPr="00CC477F" w:rsidRDefault="004F520E" w:rsidP="00F366EC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Mb</w:t>
      </w:r>
      <w:r w:rsid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ë</w:t>
      </w:r>
      <w:r w:rsidRP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shtetje</w:t>
      </w:r>
      <w:r w:rsid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për </w:t>
      </w:r>
      <w:r w:rsidRP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vazhdim</w:t>
      </w:r>
      <w:r w:rsid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ë</w:t>
      </w:r>
      <w:r w:rsidRP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si</w:t>
      </w:r>
      <w:r w:rsid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në</w:t>
      </w:r>
      <w:r w:rsidRP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p</w:t>
      </w:r>
      <w:r w:rsid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ë</w:t>
      </w:r>
      <w:r w:rsidRP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r nism</w:t>
      </w:r>
      <w:r w:rsid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ë</w:t>
      </w:r>
      <w:r w:rsidRP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n  p</w:t>
      </w:r>
      <w:r w:rsid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ë</w:t>
      </w:r>
      <w:r w:rsidRP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r transparenc</w:t>
      </w:r>
      <w:r w:rsid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ë</w:t>
      </w:r>
      <w:r w:rsidRP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 n</w:t>
      </w:r>
      <w:r w:rsid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ë</w:t>
      </w:r>
      <w:r w:rsidRP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industrin</w:t>
      </w:r>
      <w:r w:rsid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ë</w:t>
      </w:r>
      <w:r w:rsidRP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nxjerr</w:t>
      </w:r>
      <w:r w:rsid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ë</w:t>
      </w:r>
      <w:r w:rsidRP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se</w:t>
      </w:r>
      <w:r w:rsid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P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EITI</w:t>
      </w:r>
      <w:r w:rsidR="00CC477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;</w:t>
      </w:r>
    </w:p>
    <w:p w14:paraId="1D1B3395" w14:textId="77777777" w:rsidR="00C33392" w:rsidRPr="00CC477F" w:rsidRDefault="00C33392" w:rsidP="00F366EC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F66BC0B" w14:textId="6C0E0535" w:rsidR="0065446E" w:rsidRDefault="00007EA5" w:rsidP="00F366EC">
      <w:pPr>
        <w:tabs>
          <w:tab w:val="left" w:pos="360"/>
          <w:tab w:val="left" w:pos="810"/>
        </w:tabs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AD5C51">
        <w:rPr>
          <w:rFonts w:ascii="Times New Roman" w:hAnsi="Times New Roman"/>
          <w:color w:val="FF0000"/>
          <w:sz w:val="24"/>
          <w:szCs w:val="24"/>
        </w:rPr>
        <w:t>4</w:t>
      </w:r>
      <w:r w:rsidR="0065446E" w:rsidRPr="00AD5C51">
        <w:rPr>
          <w:rFonts w:ascii="Times New Roman" w:hAnsi="Times New Roman"/>
          <w:color w:val="FF0000"/>
          <w:sz w:val="24"/>
          <w:szCs w:val="24"/>
        </w:rPr>
        <w:t>.1.9</w:t>
      </w:r>
      <w:r w:rsidR="0065446E" w:rsidRPr="00AD5C51">
        <w:rPr>
          <w:rFonts w:ascii="Times New Roman" w:hAnsi="Times New Roman"/>
          <w:color w:val="FF0000"/>
          <w:sz w:val="24"/>
          <w:szCs w:val="24"/>
          <w:u w:val="single"/>
        </w:rPr>
        <w:t xml:space="preserve">  Programi Buxhetor </w:t>
      </w:r>
      <w:r w:rsidR="00CE1C46" w:rsidRPr="00AD5C51">
        <w:rPr>
          <w:rFonts w:ascii="Times New Roman" w:hAnsi="Times New Roman"/>
          <w:color w:val="FF0000"/>
          <w:sz w:val="24"/>
          <w:szCs w:val="24"/>
          <w:u w:val="single"/>
        </w:rPr>
        <w:t>"</w:t>
      </w:r>
      <w:r w:rsidR="0065446E" w:rsidRPr="00AD5C51">
        <w:rPr>
          <w:rFonts w:ascii="Times New Roman" w:hAnsi="Times New Roman"/>
          <w:color w:val="FF0000"/>
          <w:sz w:val="24"/>
          <w:szCs w:val="24"/>
          <w:u w:val="single"/>
        </w:rPr>
        <w:t>Transporti Rrugor</w:t>
      </w:r>
      <w:r w:rsidR="00CE1C46" w:rsidRPr="00AD5C51">
        <w:rPr>
          <w:rFonts w:ascii="Times New Roman" w:hAnsi="Times New Roman"/>
          <w:color w:val="FF0000"/>
          <w:sz w:val="24"/>
          <w:szCs w:val="24"/>
          <w:u w:val="single"/>
        </w:rPr>
        <w:t>"</w:t>
      </w:r>
    </w:p>
    <w:p w14:paraId="2F43F38E" w14:textId="77777777" w:rsidR="000F7C43" w:rsidRPr="00AD5C51" w:rsidRDefault="000F7C43" w:rsidP="00F366EC">
      <w:pPr>
        <w:tabs>
          <w:tab w:val="left" w:pos="360"/>
          <w:tab w:val="left" w:pos="810"/>
        </w:tabs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</w:p>
    <w:p w14:paraId="1B19BE68" w14:textId="565E9C0C" w:rsidR="0065446E" w:rsidRPr="00AD5C51" w:rsidRDefault="0065446E" w:rsidP="00F366EC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Realizimi financiar i programit buxhetor </w:t>
      </w:r>
      <w:r w:rsidR="00CE1C46" w:rsidRPr="00AD5C51">
        <w:rPr>
          <w:rFonts w:ascii="Times New Roman" w:hAnsi="Times New Roman"/>
          <w:sz w:val="24"/>
          <w:szCs w:val="24"/>
        </w:rPr>
        <w:t>"</w:t>
      </w:r>
      <w:r w:rsidRPr="00AD5C51">
        <w:rPr>
          <w:rFonts w:ascii="Times New Roman" w:hAnsi="Times New Roman"/>
          <w:sz w:val="24"/>
          <w:szCs w:val="24"/>
        </w:rPr>
        <w:t>Transporti Rrugor</w:t>
      </w:r>
      <w:r w:rsidR="00CE1C46" w:rsidRPr="00AD5C51">
        <w:rPr>
          <w:rFonts w:ascii="Times New Roman" w:hAnsi="Times New Roman"/>
          <w:sz w:val="24"/>
          <w:szCs w:val="24"/>
        </w:rPr>
        <w:t>"</w:t>
      </w:r>
      <w:r w:rsidRPr="00AD5C51">
        <w:rPr>
          <w:rFonts w:ascii="Times New Roman" w:hAnsi="Times New Roman"/>
          <w:sz w:val="24"/>
          <w:szCs w:val="24"/>
        </w:rPr>
        <w:t xml:space="preserve"> sipas burimit të financimit dhe në nivel klasifikimi buxhetor rezulton të jetë:</w:t>
      </w:r>
    </w:p>
    <w:p w14:paraId="4E723CDB" w14:textId="77777777" w:rsidR="00FB05E3" w:rsidRPr="00AD5C51" w:rsidRDefault="00FB05E3" w:rsidP="00F366EC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783412" w14:textId="3B732498" w:rsidR="0065446E" w:rsidRPr="00AD5C51" w:rsidRDefault="0065446E" w:rsidP="00F366EC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AD5C51">
        <w:rPr>
          <w:rFonts w:ascii="Times New Roman" w:hAnsi="Times New Roman"/>
          <w:b/>
          <w:bCs/>
          <w:noProof/>
          <w:sz w:val="24"/>
          <w:szCs w:val="24"/>
        </w:rPr>
        <w:t xml:space="preserve">                                            Plani fillestar          </w:t>
      </w:r>
      <w:r w:rsidR="0070232D">
        <w:rPr>
          <w:rFonts w:ascii="Times New Roman" w:hAnsi="Times New Roman"/>
          <w:b/>
          <w:bCs/>
          <w:noProof/>
          <w:sz w:val="24"/>
          <w:szCs w:val="24"/>
        </w:rPr>
        <w:t xml:space="preserve">  </w:t>
      </w:r>
      <w:r w:rsidRPr="00AD5C51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4D4CF0">
        <w:rPr>
          <w:rFonts w:ascii="Times New Roman" w:hAnsi="Times New Roman"/>
          <w:b/>
          <w:bCs/>
          <w:noProof/>
          <w:sz w:val="24"/>
          <w:szCs w:val="24"/>
        </w:rPr>
        <w:t xml:space="preserve">    </w:t>
      </w:r>
      <w:r w:rsidRPr="00AD5C51">
        <w:rPr>
          <w:rFonts w:ascii="Times New Roman" w:hAnsi="Times New Roman"/>
          <w:b/>
          <w:bCs/>
          <w:noProof/>
          <w:sz w:val="24"/>
          <w:szCs w:val="24"/>
        </w:rPr>
        <w:t xml:space="preserve">Plani rishikuar            </w:t>
      </w:r>
      <w:r w:rsidR="004D4CF0">
        <w:rPr>
          <w:rFonts w:ascii="Times New Roman" w:hAnsi="Times New Roman"/>
          <w:b/>
          <w:bCs/>
          <w:noProof/>
          <w:sz w:val="24"/>
          <w:szCs w:val="24"/>
        </w:rPr>
        <w:t xml:space="preserve">   </w:t>
      </w:r>
      <w:r w:rsidRPr="00AD5C51">
        <w:rPr>
          <w:rFonts w:ascii="Times New Roman" w:hAnsi="Times New Roman"/>
          <w:b/>
          <w:bCs/>
          <w:noProof/>
          <w:sz w:val="24"/>
          <w:szCs w:val="24"/>
        </w:rPr>
        <w:t>Realizimi              Realizimi</w:t>
      </w:r>
    </w:p>
    <w:p w14:paraId="5F725F25" w14:textId="02E80BD4" w:rsidR="0065446E" w:rsidRPr="00AD5C51" w:rsidRDefault="0065446E" w:rsidP="00F366EC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noProof/>
          <w:sz w:val="24"/>
          <w:szCs w:val="24"/>
          <w:u w:val="single"/>
        </w:rPr>
      </w:pP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          </w:t>
      </w:r>
      <w:r w:rsidR="00CE1C46"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202</w:t>
      </w:r>
      <w:r w:rsidR="00970A78">
        <w:rPr>
          <w:rFonts w:ascii="Times New Roman" w:hAnsi="Times New Roman"/>
          <w:b/>
          <w:bCs/>
          <w:noProof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</w:t>
      </w:r>
      <w:r w:rsidR="0070232D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</w:t>
      </w:r>
      <w:r w:rsidR="004D4CF0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>202</w:t>
      </w:r>
      <w:r w:rsidR="00970A78">
        <w:rPr>
          <w:rFonts w:ascii="Times New Roman" w:hAnsi="Times New Roman"/>
          <w:b/>
          <w:bCs/>
          <w:noProof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  </w:t>
      </w:r>
      <w:r w:rsidR="004D4CF0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në lekë                       në%</w:t>
      </w:r>
    </w:p>
    <w:p w14:paraId="41B8E8A8" w14:textId="13ADAA6A" w:rsidR="0065446E" w:rsidRPr="00AD5C51" w:rsidRDefault="0065446E" w:rsidP="00F366EC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korrente              </w:t>
      </w:r>
      <w:r w:rsidR="0070232D">
        <w:rPr>
          <w:rFonts w:ascii="Times New Roman" w:hAnsi="Times New Roman"/>
          <w:noProof/>
          <w:sz w:val="24"/>
          <w:szCs w:val="24"/>
        </w:rPr>
        <w:t xml:space="preserve">3,660,122,000 lekë       </w:t>
      </w:r>
      <w:r w:rsidR="004D4CF0">
        <w:rPr>
          <w:rFonts w:ascii="Times New Roman" w:hAnsi="Times New Roman"/>
          <w:noProof/>
          <w:sz w:val="24"/>
          <w:szCs w:val="24"/>
        </w:rPr>
        <w:t xml:space="preserve">  </w:t>
      </w:r>
      <w:r w:rsidR="0070232D">
        <w:rPr>
          <w:rFonts w:ascii="Times New Roman" w:hAnsi="Times New Roman"/>
          <w:noProof/>
          <w:sz w:val="24"/>
          <w:szCs w:val="24"/>
        </w:rPr>
        <w:t>3,661,233,860 lekë</w:t>
      </w:r>
      <w:r w:rsidR="00F43CDB">
        <w:rPr>
          <w:rFonts w:ascii="Times New Roman" w:hAnsi="Times New Roman"/>
          <w:noProof/>
          <w:sz w:val="24"/>
          <w:szCs w:val="24"/>
        </w:rPr>
        <w:t xml:space="preserve">      </w:t>
      </w:r>
      <w:r w:rsidR="004D4CF0">
        <w:rPr>
          <w:rFonts w:ascii="Times New Roman" w:hAnsi="Times New Roman"/>
          <w:noProof/>
          <w:sz w:val="24"/>
          <w:szCs w:val="24"/>
        </w:rPr>
        <w:t xml:space="preserve">   </w:t>
      </w:r>
      <w:r w:rsidR="00F43CDB">
        <w:rPr>
          <w:rFonts w:ascii="Times New Roman" w:hAnsi="Times New Roman"/>
          <w:noProof/>
          <w:sz w:val="24"/>
          <w:szCs w:val="24"/>
        </w:rPr>
        <w:t>631,420,929 lekë</w:t>
      </w:r>
      <w:r w:rsidRPr="00AD5C51">
        <w:rPr>
          <w:rFonts w:ascii="Times New Roman" w:hAnsi="Times New Roman"/>
          <w:noProof/>
          <w:sz w:val="24"/>
          <w:szCs w:val="24"/>
        </w:rPr>
        <w:t xml:space="preserve">  </w:t>
      </w:r>
      <w:r w:rsidR="003B53FE">
        <w:rPr>
          <w:rFonts w:ascii="Times New Roman" w:hAnsi="Times New Roman"/>
          <w:noProof/>
          <w:sz w:val="24"/>
          <w:szCs w:val="24"/>
        </w:rPr>
        <w:t xml:space="preserve">       17</w:t>
      </w:r>
      <w:r w:rsidRPr="00AD5C51">
        <w:rPr>
          <w:rFonts w:ascii="Times New Roman" w:hAnsi="Times New Roman"/>
          <w:noProof/>
          <w:sz w:val="24"/>
          <w:szCs w:val="24"/>
        </w:rPr>
        <w:t xml:space="preserve">%  </w:t>
      </w:r>
    </w:p>
    <w:p w14:paraId="6DC2432E" w14:textId="4E155F8E" w:rsidR="0065446E" w:rsidRPr="00AD5C51" w:rsidRDefault="0065446E" w:rsidP="00F366EC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kapitale FB      </w:t>
      </w:r>
      <w:r w:rsidR="003B53FE">
        <w:rPr>
          <w:rFonts w:ascii="Times New Roman" w:hAnsi="Times New Roman"/>
          <w:noProof/>
          <w:sz w:val="24"/>
          <w:szCs w:val="24"/>
        </w:rPr>
        <w:t xml:space="preserve">26,236,699,000 lekë        </w:t>
      </w:r>
      <w:r w:rsidR="00096B31">
        <w:rPr>
          <w:rFonts w:ascii="Times New Roman" w:hAnsi="Times New Roman"/>
          <w:noProof/>
          <w:sz w:val="24"/>
          <w:szCs w:val="24"/>
        </w:rPr>
        <w:t>26,236,699,000 lekë      2,901,848,866 lek</w:t>
      </w:r>
      <w:r w:rsidR="00FA279D">
        <w:rPr>
          <w:rFonts w:ascii="Times New Roman" w:hAnsi="Times New Roman"/>
          <w:noProof/>
          <w:sz w:val="24"/>
          <w:szCs w:val="24"/>
        </w:rPr>
        <w:t>ë</w:t>
      </w:r>
      <w:r w:rsidR="00096B31">
        <w:rPr>
          <w:rFonts w:ascii="Times New Roman" w:hAnsi="Times New Roman"/>
          <w:noProof/>
          <w:sz w:val="24"/>
          <w:szCs w:val="24"/>
        </w:rPr>
        <w:t xml:space="preserve">  </w:t>
      </w:r>
      <w:r w:rsidR="004D4CF0">
        <w:rPr>
          <w:rFonts w:ascii="Times New Roman" w:hAnsi="Times New Roman"/>
          <w:noProof/>
          <w:sz w:val="24"/>
          <w:szCs w:val="24"/>
        </w:rPr>
        <w:t xml:space="preserve"> </w:t>
      </w:r>
      <w:r w:rsidR="00FA279D">
        <w:rPr>
          <w:rFonts w:ascii="Times New Roman" w:hAnsi="Times New Roman"/>
          <w:noProof/>
          <w:sz w:val="24"/>
          <w:szCs w:val="24"/>
        </w:rPr>
        <w:t xml:space="preserve">      </w:t>
      </w:r>
      <w:r w:rsidR="004D4CF0">
        <w:rPr>
          <w:rFonts w:ascii="Times New Roman" w:hAnsi="Times New Roman"/>
          <w:noProof/>
          <w:sz w:val="24"/>
          <w:szCs w:val="24"/>
        </w:rPr>
        <w:t>11</w:t>
      </w:r>
      <w:r w:rsidRPr="00AD5C51">
        <w:rPr>
          <w:rFonts w:ascii="Times New Roman" w:hAnsi="Times New Roman"/>
          <w:noProof/>
          <w:sz w:val="24"/>
          <w:szCs w:val="24"/>
        </w:rPr>
        <w:t>%</w:t>
      </w:r>
    </w:p>
    <w:p w14:paraId="509826DC" w14:textId="1EBBBA03" w:rsidR="0065446E" w:rsidRPr="00AD5C51" w:rsidRDefault="0065446E" w:rsidP="00F366EC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kapitale FH        </w:t>
      </w:r>
      <w:r w:rsidR="00FA279D">
        <w:rPr>
          <w:rFonts w:ascii="Times New Roman" w:hAnsi="Times New Roman"/>
          <w:noProof/>
          <w:sz w:val="24"/>
          <w:szCs w:val="24"/>
        </w:rPr>
        <w:t>3,588,323,000 lekë</w:t>
      </w:r>
      <w:r w:rsidRPr="00AD5C51">
        <w:rPr>
          <w:rFonts w:ascii="Times New Roman" w:hAnsi="Times New Roman"/>
          <w:noProof/>
          <w:sz w:val="24"/>
          <w:szCs w:val="24"/>
        </w:rPr>
        <w:t xml:space="preserve">   </w:t>
      </w:r>
      <w:r w:rsidR="00FA279D">
        <w:rPr>
          <w:rFonts w:ascii="Times New Roman" w:hAnsi="Times New Roman"/>
          <w:noProof/>
          <w:sz w:val="24"/>
          <w:szCs w:val="24"/>
        </w:rPr>
        <w:t xml:space="preserve">   </w:t>
      </w:r>
      <w:r w:rsidR="006D7D30">
        <w:rPr>
          <w:rFonts w:ascii="Times New Roman" w:hAnsi="Times New Roman"/>
          <w:noProof/>
          <w:sz w:val="24"/>
          <w:szCs w:val="24"/>
        </w:rPr>
        <w:t xml:space="preserve">   </w:t>
      </w:r>
      <w:r w:rsidR="00FA279D">
        <w:rPr>
          <w:rFonts w:ascii="Times New Roman" w:hAnsi="Times New Roman"/>
          <w:noProof/>
          <w:sz w:val="24"/>
          <w:szCs w:val="24"/>
        </w:rPr>
        <w:t xml:space="preserve"> 3,588,323,000 lek</w:t>
      </w:r>
      <w:r w:rsidR="006D7D30">
        <w:rPr>
          <w:rFonts w:ascii="Times New Roman" w:hAnsi="Times New Roman"/>
          <w:noProof/>
          <w:sz w:val="24"/>
          <w:szCs w:val="24"/>
        </w:rPr>
        <w:t>ë</w:t>
      </w:r>
      <w:r w:rsidRPr="00AD5C51">
        <w:rPr>
          <w:rFonts w:ascii="Times New Roman" w:hAnsi="Times New Roman"/>
          <w:noProof/>
          <w:sz w:val="24"/>
          <w:szCs w:val="24"/>
        </w:rPr>
        <w:t xml:space="preserve"> </w:t>
      </w:r>
      <w:r w:rsidR="003C0D9E" w:rsidRPr="00AD5C51">
        <w:rPr>
          <w:rFonts w:ascii="Times New Roman" w:hAnsi="Times New Roman"/>
          <w:noProof/>
          <w:sz w:val="24"/>
          <w:szCs w:val="24"/>
        </w:rPr>
        <w:t xml:space="preserve"> </w:t>
      </w:r>
      <w:r w:rsidRPr="00AD5C51">
        <w:rPr>
          <w:rFonts w:ascii="Times New Roman" w:hAnsi="Times New Roman"/>
          <w:noProof/>
          <w:sz w:val="24"/>
          <w:szCs w:val="24"/>
        </w:rPr>
        <w:t xml:space="preserve"> </w:t>
      </w:r>
      <w:r w:rsidR="00FF0668">
        <w:rPr>
          <w:rFonts w:ascii="Times New Roman" w:hAnsi="Times New Roman"/>
          <w:noProof/>
          <w:sz w:val="24"/>
          <w:szCs w:val="24"/>
        </w:rPr>
        <w:t xml:space="preserve">       364,093,570 lekë        10</w:t>
      </w:r>
      <w:r w:rsidRPr="00AD5C51">
        <w:rPr>
          <w:rFonts w:ascii="Times New Roman" w:hAnsi="Times New Roman"/>
          <w:noProof/>
          <w:sz w:val="24"/>
          <w:szCs w:val="24"/>
        </w:rPr>
        <w:t xml:space="preserve">%                     </w:t>
      </w:r>
    </w:p>
    <w:p w14:paraId="7817962B" w14:textId="77777777" w:rsidR="0065446E" w:rsidRPr="00AD5C51" w:rsidRDefault="0065446E" w:rsidP="00F366EC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</w:p>
    <w:p w14:paraId="61B193BC" w14:textId="48AA7911" w:rsidR="00B07E40" w:rsidRPr="00AD5C51" w:rsidRDefault="0065446E" w:rsidP="00D27B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Në shpenzimet korrente të programit, plani i rishikuar 202</w:t>
      </w:r>
      <w:r w:rsidR="007E794D">
        <w:rPr>
          <w:rFonts w:ascii="Times New Roman" w:hAnsi="Times New Roman"/>
          <w:sz w:val="24"/>
          <w:szCs w:val="24"/>
        </w:rPr>
        <w:t>5</w:t>
      </w:r>
      <w:r w:rsidRPr="00AD5C51">
        <w:rPr>
          <w:rFonts w:ascii="Times New Roman" w:hAnsi="Times New Roman"/>
          <w:sz w:val="24"/>
          <w:szCs w:val="24"/>
        </w:rPr>
        <w:t xml:space="preserve"> ka një rritje prej </w:t>
      </w:r>
      <w:r w:rsidR="007E794D">
        <w:rPr>
          <w:rFonts w:ascii="Times New Roman" w:hAnsi="Times New Roman"/>
          <w:sz w:val="24"/>
          <w:szCs w:val="24"/>
        </w:rPr>
        <w:t>1,111,</w:t>
      </w:r>
      <w:r w:rsidR="00D57662">
        <w:rPr>
          <w:rFonts w:ascii="Times New Roman" w:hAnsi="Times New Roman"/>
          <w:sz w:val="24"/>
          <w:szCs w:val="24"/>
        </w:rPr>
        <w:t xml:space="preserve">860 </w:t>
      </w:r>
      <w:r w:rsidRPr="00AD5C51">
        <w:rPr>
          <w:rFonts w:ascii="Times New Roman" w:hAnsi="Times New Roman"/>
          <w:sz w:val="24"/>
          <w:szCs w:val="24"/>
        </w:rPr>
        <w:t xml:space="preserve">lekë që vjen nga rialokimi i fondit të veçantë. Si më poshtë vijon, </w:t>
      </w:r>
      <w:r w:rsidR="00256271" w:rsidRPr="00AD5C51">
        <w:rPr>
          <w:rFonts w:ascii="Times New Roman" w:hAnsi="Times New Roman"/>
          <w:sz w:val="24"/>
          <w:szCs w:val="24"/>
        </w:rPr>
        <w:t>paraqiten</w:t>
      </w:r>
      <w:r w:rsidRPr="00AD5C51">
        <w:rPr>
          <w:rFonts w:ascii="Times New Roman" w:hAnsi="Times New Roman"/>
          <w:sz w:val="24"/>
          <w:szCs w:val="24"/>
        </w:rPr>
        <w:t xml:space="preserve"> të dhënat krahasuese për realizimin financiar për të një</w:t>
      </w:r>
      <w:r w:rsidR="009961D4">
        <w:rPr>
          <w:rFonts w:ascii="Times New Roman" w:hAnsi="Times New Roman"/>
          <w:sz w:val="24"/>
          <w:szCs w:val="24"/>
        </w:rPr>
        <w:t>j</w:t>
      </w:r>
      <w:r w:rsidRPr="00AD5C51">
        <w:rPr>
          <w:rFonts w:ascii="Times New Roman" w:hAnsi="Times New Roman"/>
          <w:sz w:val="24"/>
          <w:szCs w:val="24"/>
        </w:rPr>
        <w:t>tën periudhë të vitit 202</w:t>
      </w:r>
      <w:r w:rsidR="00D57662">
        <w:rPr>
          <w:rFonts w:ascii="Times New Roman" w:hAnsi="Times New Roman"/>
          <w:sz w:val="24"/>
          <w:szCs w:val="24"/>
        </w:rPr>
        <w:t>4</w:t>
      </w:r>
      <w:r w:rsidRPr="00AD5C51">
        <w:rPr>
          <w:rFonts w:ascii="Times New Roman" w:hAnsi="Times New Roman"/>
          <w:sz w:val="24"/>
          <w:szCs w:val="24"/>
        </w:rPr>
        <w:t xml:space="preserve">. </w:t>
      </w:r>
      <w:r w:rsidR="00FF4B97" w:rsidRPr="00AD5C51">
        <w:rPr>
          <w:rFonts w:ascii="Times New Roman" w:hAnsi="Times New Roman"/>
          <w:sz w:val="24"/>
          <w:szCs w:val="24"/>
        </w:rPr>
        <w:t>Rezulton se për 4-mujorin e parë të vitit 202</w:t>
      </w:r>
      <w:r w:rsidR="00D57662">
        <w:rPr>
          <w:rFonts w:ascii="Times New Roman" w:hAnsi="Times New Roman"/>
          <w:sz w:val="24"/>
          <w:szCs w:val="24"/>
        </w:rPr>
        <w:t>5</w:t>
      </w:r>
      <w:r w:rsidRPr="00AD5C51">
        <w:rPr>
          <w:rFonts w:ascii="Times New Roman" w:hAnsi="Times New Roman"/>
          <w:sz w:val="24"/>
          <w:szCs w:val="24"/>
        </w:rPr>
        <w:t xml:space="preserve"> ka një realizim më të</w:t>
      </w:r>
      <w:r w:rsidR="00621DE8">
        <w:rPr>
          <w:rFonts w:ascii="Times New Roman" w:hAnsi="Times New Roman"/>
          <w:sz w:val="24"/>
          <w:szCs w:val="24"/>
        </w:rPr>
        <w:t xml:space="preserve"> lart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="00621DE8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në vlerë nominale</w:t>
      </w:r>
      <w:r w:rsidR="00F366EC">
        <w:rPr>
          <w:rFonts w:ascii="Times New Roman" w:hAnsi="Times New Roman"/>
          <w:sz w:val="24"/>
          <w:szCs w:val="24"/>
        </w:rPr>
        <w:t xml:space="preserve">, por </w:t>
      </w:r>
      <w:r w:rsidR="00621DE8">
        <w:rPr>
          <w:rFonts w:ascii="Times New Roman" w:hAnsi="Times New Roman"/>
          <w:sz w:val="24"/>
          <w:szCs w:val="24"/>
        </w:rPr>
        <w:t xml:space="preserve">më të ulët </w:t>
      </w:r>
      <w:r w:rsidR="00456D7E" w:rsidRPr="00AD5C51">
        <w:rPr>
          <w:rFonts w:ascii="Times New Roman" w:hAnsi="Times New Roman"/>
          <w:sz w:val="24"/>
          <w:szCs w:val="24"/>
        </w:rPr>
        <w:t>n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="00456D7E" w:rsidRPr="00AD5C51">
        <w:rPr>
          <w:rFonts w:ascii="Times New Roman" w:hAnsi="Times New Roman"/>
          <w:sz w:val="24"/>
          <w:szCs w:val="24"/>
        </w:rPr>
        <w:t xml:space="preserve"> %</w:t>
      </w:r>
      <w:r w:rsidR="00EF3466">
        <w:rPr>
          <w:rFonts w:ascii="Times New Roman" w:hAnsi="Times New Roman"/>
          <w:sz w:val="24"/>
          <w:szCs w:val="24"/>
        </w:rPr>
        <w:t xml:space="preserve"> krahasuar me t</w:t>
      </w:r>
      <w:r w:rsidR="00D27B25">
        <w:rPr>
          <w:rFonts w:ascii="Times New Roman" w:hAnsi="Times New Roman"/>
          <w:sz w:val="24"/>
          <w:szCs w:val="24"/>
        </w:rPr>
        <w:t>ë</w:t>
      </w:r>
      <w:r w:rsidR="00EF3466">
        <w:rPr>
          <w:rFonts w:ascii="Times New Roman" w:hAnsi="Times New Roman"/>
          <w:sz w:val="24"/>
          <w:szCs w:val="24"/>
        </w:rPr>
        <w:t xml:space="preserve"> nj</w:t>
      </w:r>
      <w:r w:rsidR="00D27B25">
        <w:rPr>
          <w:rFonts w:ascii="Times New Roman" w:hAnsi="Times New Roman"/>
          <w:sz w:val="24"/>
          <w:szCs w:val="24"/>
        </w:rPr>
        <w:t>ë</w:t>
      </w:r>
      <w:r w:rsidR="00EF3466">
        <w:rPr>
          <w:rFonts w:ascii="Times New Roman" w:hAnsi="Times New Roman"/>
          <w:sz w:val="24"/>
          <w:szCs w:val="24"/>
        </w:rPr>
        <w:t>jt</w:t>
      </w:r>
      <w:r w:rsidR="00D27B25">
        <w:rPr>
          <w:rFonts w:ascii="Times New Roman" w:hAnsi="Times New Roman"/>
          <w:sz w:val="24"/>
          <w:szCs w:val="24"/>
        </w:rPr>
        <w:t>ë</w:t>
      </w:r>
      <w:r w:rsidR="00EF3466">
        <w:rPr>
          <w:rFonts w:ascii="Times New Roman" w:hAnsi="Times New Roman"/>
          <w:sz w:val="24"/>
          <w:szCs w:val="24"/>
        </w:rPr>
        <w:t>n periudh</w:t>
      </w:r>
      <w:r w:rsidR="00D27B25">
        <w:rPr>
          <w:rFonts w:ascii="Times New Roman" w:hAnsi="Times New Roman"/>
          <w:sz w:val="24"/>
          <w:szCs w:val="24"/>
        </w:rPr>
        <w:t>ë</w:t>
      </w:r>
      <w:r w:rsidR="00101989">
        <w:rPr>
          <w:rFonts w:ascii="Times New Roman" w:hAnsi="Times New Roman"/>
          <w:sz w:val="24"/>
          <w:szCs w:val="24"/>
        </w:rPr>
        <w:t xml:space="preserve"> të vitit 2024.</w:t>
      </w:r>
      <w:r w:rsidR="00EF3466">
        <w:rPr>
          <w:rFonts w:ascii="Times New Roman" w:hAnsi="Times New Roman"/>
          <w:sz w:val="24"/>
          <w:szCs w:val="24"/>
        </w:rPr>
        <w:t xml:space="preserve"> </w:t>
      </w:r>
    </w:p>
    <w:p w14:paraId="4F0A5832" w14:textId="5B66219C" w:rsidR="0065446E" w:rsidRPr="00F366EC" w:rsidRDefault="0065446E" w:rsidP="00D27B25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në / 000 lekë</w:t>
      </w:r>
    </w:p>
    <w:p w14:paraId="5AE65698" w14:textId="2CF814D9" w:rsidR="0065446E" w:rsidRPr="00AD5C51" w:rsidRDefault="0065446E" w:rsidP="00D27B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Korrente                                   Realizimi Financiar                                    Realizimi Financiar     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5BAD8109" w14:textId="08826BA9" w:rsidR="0065446E" w:rsidRPr="00D57662" w:rsidRDefault="0065446E" w:rsidP="00D27B25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D57662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     Viti 202</w:t>
      </w:r>
      <w:r w:rsidR="00D57662">
        <w:rPr>
          <w:rFonts w:ascii="Times New Roman" w:hAnsi="Times New Roman"/>
          <w:b/>
          <w:bCs/>
          <w:sz w:val="24"/>
          <w:szCs w:val="24"/>
          <w:u w:val="single"/>
        </w:rPr>
        <w:t>5</w:t>
      </w:r>
    </w:p>
    <w:p w14:paraId="21C72BA8" w14:textId="5D56FD41" w:rsidR="00B07E40" w:rsidRDefault="0065446E" w:rsidP="00D27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600                                               </w:t>
      </w:r>
      <w:r w:rsidR="00D57662" w:rsidRPr="00AD5C51">
        <w:rPr>
          <w:rFonts w:ascii="Times New Roman" w:hAnsi="Times New Roman"/>
          <w:sz w:val="24"/>
          <w:szCs w:val="24"/>
        </w:rPr>
        <w:t xml:space="preserve">  83,931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     </w:t>
      </w:r>
      <w:r w:rsidR="00851FA3">
        <w:rPr>
          <w:rFonts w:ascii="Times New Roman" w:hAnsi="Times New Roman"/>
          <w:sz w:val="24"/>
          <w:szCs w:val="24"/>
        </w:rPr>
        <w:t>96,698</w:t>
      </w:r>
      <w:r w:rsidRPr="00AD5C51">
        <w:rPr>
          <w:rFonts w:ascii="Times New Roman" w:hAnsi="Times New Roman"/>
          <w:sz w:val="24"/>
          <w:szCs w:val="24"/>
        </w:rPr>
        <w:t xml:space="preserve"> lekë                                                                                                        </w:t>
      </w:r>
    </w:p>
    <w:p w14:paraId="60760EFC" w14:textId="421792A9" w:rsidR="0065446E" w:rsidRPr="00AD5C51" w:rsidRDefault="00B07E40" w:rsidP="00D27B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5446E" w:rsidRPr="00AD5C51">
        <w:rPr>
          <w:rFonts w:ascii="Times New Roman" w:hAnsi="Times New Roman"/>
          <w:sz w:val="24"/>
          <w:szCs w:val="24"/>
        </w:rPr>
        <w:t xml:space="preserve">   Artikulli 601                                                </w:t>
      </w:r>
      <w:r w:rsidR="00D57662" w:rsidRPr="00AD5C51">
        <w:rPr>
          <w:rFonts w:ascii="Times New Roman" w:hAnsi="Times New Roman"/>
          <w:sz w:val="24"/>
          <w:szCs w:val="24"/>
        </w:rPr>
        <w:t xml:space="preserve"> 14,161 </w:t>
      </w:r>
      <w:r w:rsidR="0065446E" w:rsidRPr="00AD5C51">
        <w:rPr>
          <w:rFonts w:ascii="Times New Roman" w:hAnsi="Times New Roman"/>
          <w:sz w:val="24"/>
          <w:szCs w:val="24"/>
        </w:rPr>
        <w:t xml:space="preserve">lekë                                                </w:t>
      </w:r>
      <w:r w:rsidR="00851FA3">
        <w:rPr>
          <w:rFonts w:ascii="Times New Roman" w:hAnsi="Times New Roman"/>
          <w:sz w:val="24"/>
          <w:szCs w:val="24"/>
        </w:rPr>
        <w:t>16,</w:t>
      </w:r>
      <w:r w:rsidR="009961D4">
        <w:rPr>
          <w:rFonts w:ascii="Times New Roman" w:hAnsi="Times New Roman"/>
          <w:sz w:val="24"/>
          <w:szCs w:val="24"/>
        </w:rPr>
        <w:t xml:space="preserve">073 </w:t>
      </w:r>
      <w:r w:rsidR="0065446E" w:rsidRPr="00AD5C51">
        <w:rPr>
          <w:rFonts w:ascii="Times New Roman" w:hAnsi="Times New Roman"/>
          <w:sz w:val="24"/>
          <w:szCs w:val="24"/>
        </w:rPr>
        <w:t>lekë</w:t>
      </w:r>
    </w:p>
    <w:p w14:paraId="2C29C1B3" w14:textId="1D622B19" w:rsidR="0065446E" w:rsidRPr="00AD5C51" w:rsidRDefault="0065446E" w:rsidP="00D27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602                                           </w:t>
      </w:r>
      <w:r w:rsidR="003505BE">
        <w:rPr>
          <w:rFonts w:ascii="Times New Roman" w:hAnsi="Times New Roman"/>
          <w:sz w:val="24"/>
          <w:szCs w:val="24"/>
        </w:rPr>
        <w:t xml:space="preserve">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D57662" w:rsidRPr="00AD5C51">
        <w:rPr>
          <w:rFonts w:ascii="Times New Roman" w:hAnsi="Times New Roman"/>
          <w:sz w:val="24"/>
          <w:szCs w:val="24"/>
        </w:rPr>
        <w:t xml:space="preserve">497,179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  </w:t>
      </w:r>
      <w:r w:rsidR="009961D4">
        <w:rPr>
          <w:rFonts w:ascii="Times New Roman" w:hAnsi="Times New Roman"/>
          <w:sz w:val="24"/>
          <w:szCs w:val="24"/>
        </w:rPr>
        <w:t>518,412</w:t>
      </w:r>
      <w:r w:rsidRPr="00AD5C51">
        <w:rPr>
          <w:rFonts w:ascii="Times New Roman" w:hAnsi="Times New Roman"/>
          <w:sz w:val="24"/>
          <w:szCs w:val="24"/>
        </w:rPr>
        <w:t xml:space="preserve"> lekë </w:t>
      </w:r>
    </w:p>
    <w:p w14:paraId="58F8B5EF" w14:textId="6F14877C" w:rsidR="0065446E" w:rsidRPr="00AD5C51" w:rsidRDefault="0065446E" w:rsidP="00D27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605                                                        </w:t>
      </w:r>
      <w:r w:rsidR="003505BE">
        <w:rPr>
          <w:rFonts w:ascii="Times New Roman" w:hAnsi="Times New Roman"/>
          <w:sz w:val="24"/>
          <w:szCs w:val="24"/>
        </w:rPr>
        <w:t xml:space="preserve">   </w:t>
      </w:r>
      <w:r w:rsidRPr="00AD5C51">
        <w:rPr>
          <w:rFonts w:ascii="Times New Roman" w:hAnsi="Times New Roman"/>
          <w:sz w:val="24"/>
          <w:szCs w:val="24"/>
        </w:rPr>
        <w:t xml:space="preserve">0 lekë                                                 </w:t>
      </w:r>
      <w:r w:rsidR="009961D4">
        <w:rPr>
          <w:rFonts w:ascii="Times New Roman" w:hAnsi="Times New Roman"/>
          <w:sz w:val="24"/>
          <w:szCs w:val="24"/>
        </w:rPr>
        <w:t xml:space="preserve">       </w:t>
      </w:r>
      <w:r w:rsidRPr="00AD5C51">
        <w:rPr>
          <w:rFonts w:ascii="Times New Roman" w:hAnsi="Times New Roman"/>
          <w:sz w:val="24"/>
          <w:szCs w:val="24"/>
        </w:rPr>
        <w:t xml:space="preserve"> 0 lekë</w:t>
      </w:r>
    </w:p>
    <w:p w14:paraId="58687DB8" w14:textId="5A1C1F6B" w:rsidR="0065446E" w:rsidRPr="00AD5C51" w:rsidRDefault="0065446E" w:rsidP="00D27B25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      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Artikulli 606                                                   </w:t>
      </w:r>
      <w:r w:rsidR="00456D7E" w:rsidRPr="00AD5C51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3505B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57662">
        <w:rPr>
          <w:rFonts w:ascii="Times New Roman" w:hAnsi="Times New Roman"/>
          <w:sz w:val="24"/>
          <w:szCs w:val="24"/>
          <w:u w:val="single"/>
        </w:rPr>
        <w:t>135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lekë                                                    </w:t>
      </w:r>
      <w:r w:rsidR="009961D4">
        <w:rPr>
          <w:rFonts w:ascii="Times New Roman" w:hAnsi="Times New Roman"/>
          <w:sz w:val="24"/>
          <w:szCs w:val="24"/>
          <w:u w:val="single"/>
        </w:rPr>
        <w:t xml:space="preserve"> 236 l</w:t>
      </w:r>
      <w:r w:rsidRPr="00AD5C51">
        <w:rPr>
          <w:rFonts w:ascii="Times New Roman" w:hAnsi="Times New Roman"/>
          <w:sz w:val="24"/>
          <w:szCs w:val="24"/>
          <w:u w:val="single"/>
        </w:rPr>
        <w:t>ekë</w:t>
      </w:r>
    </w:p>
    <w:p w14:paraId="3BABEB43" w14:textId="21DC9DF8" w:rsidR="0065446E" w:rsidRPr="00AD5C51" w:rsidRDefault="0065446E" w:rsidP="00D27B25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     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Totali                                                                     </w:t>
      </w:r>
      <w:r w:rsidR="00D57662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595,406 l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ekë                                                     </w:t>
      </w:r>
      <w:r w:rsidR="001E341F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631,420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lekë</w:t>
      </w:r>
    </w:p>
    <w:p w14:paraId="4D6D4700" w14:textId="18D18C26" w:rsidR="0065446E" w:rsidRPr="00AD5C51" w:rsidRDefault="0065446E" w:rsidP="00D27B25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    Realizimi në%                         </w:t>
      </w:r>
      <w:r w:rsidR="00CE1C46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                        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</w:t>
      </w:r>
      <w:r w:rsidR="00D57662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20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                                    </w:t>
      </w:r>
      <w:r w:rsidR="001E341F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17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%</w:t>
      </w:r>
    </w:p>
    <w:p w14:paraId="7449A6C9" w14:textId="77777777" w:rsidR="0065446E" w:rsidRPr="00AD5C51" w:rsidRDefault="0065446E" w:rsidP="00D27B25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  </w:t>
      </w:r>
    </w:p>
    <w:p w14:paraId="64E975D6" w14:textId="6971C039" w:rsidR="0065446E" w:rsidRDefault="0065446E" w:rsidP="00D57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lastRenderedPageBreak/>
        <w:t xml:space="preserve">Shpenzimet korrente në program shërbëjnë për mirëfunksionimin e aktivitetit operacional të </w:t>
      </w:r>
      <w:r w:rsidR="00A74B73" w:rsidRPr="00AD5C51">
        <w:rPr>
          <w:rFonts w:ascii="Times New Roman" w:hAnsi="Times New Roman"/>
          <w:sz w:val="24"/>
          <w:szCs w:val="24"/>
        </w:rPr>
        <w:t>nj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="00A74B73" w:rsidRPr="00AD5C51">
        <w:rPr>
          <w:rFonts w:ascii="Times New Roman" w:hAnsi="Times New Roman"/>
          <w:sz w:val="24"/>
          <w:szCs w:val="24"/>
        </w:rPr>
        <w:t>sive shpenzuese si vijon:</w:t>
      </w:r>
    </w:p>
    <w:p w14:paraId="0CCA92A1" w14:textId="77777777" w:rsidR="00B07E40" w:rsidRPr="00AD5C51" w:rsidRDefault="00B07E40" w:rsidP="00970A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5B45DF" w14:textId="12F613F3" w:rsidR="00A74B73" w:rsidRPr="00AD5C51" w:rsidRDefault="00A74B73" w:rsidP="003B3EC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Autoriteti Rrugor Shqiptar;</w:t>
      </w:r>
    </w:p>
    <w:p w14:paraId="0690437E" w14:textId="119CFDE8" w:rsidR="00A74B73" w:rsidRPr="00AD5C51" w:rsidRDefault="00A74B73" w:rsidP="003B3EC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Drejtoria e Rajonit Qendror Tiranë;</w:t>
      </w:r>
    </w:p>
    <w:p w14:paraId="04EFC639" w14:textId="65756A34" w:rsidR="00A74B73" w:rsidRPr="00AD5C51" w:rsidRDefault="00A74B73" w:rsidP="003B3EC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Drejtoria e Rajonit Verior Shkodër;</w:t>
      </w:r>
    </w:p>
    <w:p w14:paraId="71E574EB" w14:textId="4C1ECBC9" w:rsidR="00A74B73" w:rsidRPr="00AD5C51" w:rsidRDefault="00A74B73" w:rsidP="003B3EC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Drejtoria e Rajonit Jugor Gjirokastër</w:t>
      </w:r>
      <w:r w:rsidR="00EA7654">
        <w:rPr>
          <w:rFonts w:ascii="Times New Roman" w:hAnsi="Times New Roman"/>
          <w:sz w:val="24"/>
          <w:szCs w:val="24"/>
        </w:rPr>
        <w:t>;</w:t>
      </w:r>
    </w:p>
    <w:p w14:paraId="2012A097" w14:textId="547CB60F" w:rsidR="00CE1C46" w:rsidRPr="00AD5C51" w:rsidRDefault="00CE1C46" w:rsidP="003B3EC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Drejtoria e Rajonit Qendër Lindje Korçë</w:t>
      </w:r>
      <w:r w:rsidR="00EA7654">
        <w:rPr>
          <w:rFonts w:ascii="Times New Roman" w:hAnsi="Times New Roman"/>
          <w:sz w:val="24"/>
          <w:szCs w:val="24"/>
        </w:rPr>
        <w:t>;</w:t>
      </w:r>
    </w:p>
    <w:p w14:paraId="483C72A4" w14:textId="4F6147B2" w:rsidR="00CE1C46" w:rsidRPr="00AD5C51" w:rsidRDefault="00CE1C46" w:rsidP="003B3EC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Instituti i Transportit</w:t>
      </w:r>
      <w:r w:rsidR="00EA7654">
        <w:rPr>
          <w:rFonts w:ascii="Times New Roman" w:hAnsi="Times New Roman"/>
          <w:sz w:val="24"/>
          <w:szCs w:val="24"/>
        </w:rPr>
        <w:t>;</w:t>
      </w:r>
      <w:r w:rsidRPr="00AD5C51">
        <w:rPr>
          <w:rFonts w:ascii="Times New Roman" w:hAnsi="Times New Roman"/>
          <w:sz w:val="24"/>
          <w:szCs w:val="24"/>
        </w:rPr>
        <w:t xml:space="preserve"> </w:t>
      </w:r>
    </w:p>
    <w:p w14:paraId="2A7EE381" w14:textId="0983C033" w:rsidR="00FA7655" w:rsidRPr="00AD5C51" w:rsidRDefault="00FA7655" w:rsidP="00970A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6D2E07" w14:textId="4004D46A" w:rsidR="00EA7654" w:rsidRDefault="00FA7655" w:rsidP="00970A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Artikulli 602 p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rmban jo vet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m shpenzimet e administrimit p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nj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sit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shpenzuese t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sip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rcituara, por edhe shpenzimet e kontratave t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mir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mbajtjes s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rrug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ve. </w:t>
      </w:r>
    </w:p>
    <w:p w14:paraId="45807569" w14:textId="77777777" w:rsidR="00F03D07" w:rsidRPr="00AD5C51" w:rsidRDefault="00F03D07" w:rsidP="00970A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215211" w14:textId="2131BB72" w:rsidR="00BD5707" w:rsidRPr="00AD5C51" w:rsidRDefault="00FA7655" w:rsidP="00970A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ARRSH administron një rrjet rrugor prej 3</w:t>
      </w:r>
      <w:r w:rsidR="00CE6EA9">
        <w:rPr>
          <w:rFonts w:ascii="Times New Roman" w:hAnsi="Times New Roman"/>
          <w:sz w:val="24"/>
          <w:szCs w:val="24"/>
        </w:rPr>
        <w:t xml:space="preserve">522 </w:t>
      </w:r>
      <w:r w:rsidRPr="00AD5C51">
        <w:rPr>
          <w:rFonts w:ascii="Times New Roman" w:hAnsi="Times New Roman"/>
          <w:sz w:val="24"/>
          <w:szCs w:val="24"/>
        </w:rPr>
        <w:t>km nga t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="00BD5707" w:rsidRPr="00AD5C51">
        <w:rPr>
          <w:rFonts w:ascii="Times New Roman" w:hAnsi="Times New Roman"/>
          <w:sz w:val="24"/>
          <w:szCs w:val="24"/>
        </w:rPr>
        <w:t xml:space="preserve"> cilat:</w:t>
      </w:r>
    </w:p>
    <w:p w14:paraId="6745D2F8" w14:textId="77777777" w:rsidR="00BD5707" w:rsidRPr="00AD5C51" w:rsidRDefault="00FA7655" w:rsidP="003B3EC9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1400 km jan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rrugë primare dhe mir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mbahen me 4 kontrata mirëmbajtje</w:t>
      </w:r>
      <w:r w:rsidR="00BD5707" w:rsidRPr="00AD5C51">
        <w:rPr>
          <w:rFonts w:ascii="Times New Roman" w:hAnsi="Times New Roman"/>
          <w:sz w:val="24"/>
          <w:szCs w:val="24"/>
        </w:rPr>
        <w:t>;</w:t>
      </w:r>
    </w:p>
    <w:p w14:paraId="3AE881A2" w14:textId="16EB3CC9" w:rsidR="00BD5707" w:rsidRPr="00AD5C51" w:rsidRDefault="00FA7655" w:rsidP="003B3EC9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2</w:t>
      </w:r>
      <w:r w:rsidR="00555BC7">
        <w:rPr>
          <w:rFonts w:ascii="Times New Roman" w:hAnsi="Times New Roman"/>
          <w:sz w:val="24"/>
          <w:szCs w:val="24"/>
        </w:rPr>
        <w:t>122</w:t>
      </w:r>
      <w:r w:rsidR="00CE6EA9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km jan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rrugë sekondare q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mir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mbahen me 48 kontrata mirëmbajtj</w:t>
      </w:r>
      <w:r w:rsidR="00E47CE1">
        <w:rPr>
          <w:rFonts w:ascii="Times New Roman" w:hAnsi="Times New Roman"/>
          <w:sz w:val="24"/>
          <w:szCs w:val="24"/>
        </w:rPr>
        <w:t>e;</w:t>
      </w:r>
    </w:p>
    <w:p w14:paraId="716C779B" w14:textId="77777777" w:rsidR="00BD5707" w:rsidRPr="00AD5C51" w:rsidRDefault="00BD5707" w:rsidP="00970A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DF3CD6" w14:textId="3B2FE8CB" w:rsidR="00A41173" w:rsidRPr="00AD5C51" w:rsidRDefault="00FA7655" w:rsidP="003B3A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Buxheti për vitin 202</w:t>
      </w:r>
      <w:r w:rsidR="00E47CE1">
        <w:rPr>
          <w:rFonts w:ascii="Times New Roman" w:hAnsi="Times New Roman"/>
          <w:sz w:val="24"/>
          <w:szCs w:val="24"/>
        </w:rPr>
        <w:t>5</w:t>
      </w:r>
      <w:r w:rsidRPr="00AD5C51">
        <w:rPr>
          <w:rFonts w:ascii="Times New Roman" w:hAnsi="Times New Roman"/>
          <w:sz w:val="24"/>
          <w:szCs w:val="24"/>
        </w:rPr>
        <w:t xml:space="preserve"> p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kontratat e mir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mbajtjes 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sht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në vlerën 2,</w:t>
      </w:r>
      <w:r w:rsidR="000055B1">
        <w:rPr>
          <w:rFonts w:ascii="Times New Roman" w:hAnsi="Times New Roman"/>
          <w:sz w:val="24"/>
          <w:szCs w:val="24"/>
        </w:rPr>
        <w:t xml:space="preserve">969,987,000 </w:t>
      </w:r>
      <w:r w:rsidRPr="00AD5C51">
        <w:rPr>
          <w:rFonts w:ascii="Times New Roman" w:hAnsi="Times New Roman"/>
          <w:sz w:val="24"/>
          <w:szCs w:val="24"/>
        </w:rPr>
        <w:t xml:space="preserve">lekë dhe realizimi </w:t>
      </w:r>
      <w:r w:rsidR="000055B1">
        <w:rPr>
          <w:rFonts w:ascii="Times New Roman" w:hAnsi="Times New Roman"/>
          <w:sz w:val="24"/>
          <w:szCs w:val="24"/>
        </w:rPr>
        <w:t xml:space="preserve">financiar </w:t>
      </w:r>
      <w:r w:rsidRPr="00AD5C51">
        <w:rPr>
          <w:rFonts w:ascii="Times New Roman" w:hAnsi="Times New Roman"/>
          <w:sz w:val="24"/>
          <w:szCs w:val="24"/>
        </w:rPr>
        <w:t>p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="00BD5707" w:rsidRPr="00AD5C51">
        <w:rPr>
          <w:rFonts w:ascii="Times New Roman" w:hAnsi="Times New Roman"/>
          <w:sz w:val="24"/>
          <w:szCs w:val="24"/>
        </w:rPr>
        <w:t xml:space="preserve">r 4-mujorin </w:t>
      </w:r>
      <w:r w:rsidR="000055B1">
        <w:rPr>
          <w:rFonts w:ascii="Times New Roman" w:hAnsi="Times New Roman"/>
          <w:sz w:val="24"/>
          <w:szCs w:val="24"/>
        </w:rPr>
        <w:t>i</w:t>
      </w:r>
      <w:r w:rsidR="00BD5707" w:rsidRPr="00AD5C51">
        <w:rPr>
          <w:rFonts w:ascii="Times New Roman" w:hAnsi="Times New Roman"/>
          <w:sz w:val="24"/>
          <w:szCs w:val="24"/>
        </w:rPr>
        <w:t xml:space="preserve"> të vitit </w:t>
      </w:r>
      <w:r w:rsidRPr="00AD5C51">
        <w:rPr>
          <w:rFonts w:ascii="Times New Roman" w:hAnsi="Times New Roman"/>
          <w:sz w:val="24"/>
          <w:szCs w:val="24"/>
        </w:rPr>
        <w:t>202</w:t>
      </w:r>
      <w:r w:rsidR="000055B1">
        <w:rPr>
          <w:rFonts w:ascii="Times New Roman" w:hAnsi="Times New Roman"/>
          <w:sz w:val="24"/>
          <w:szCs w:val="24"/>
        </w:rPr>
        <w:t>5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sht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n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vler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="00BD5707" w:rsidRPr="00AD5C51">
        <w:rPr>
          <w:rFonts w:ascii="Times New Roman" w:hAnsi="Times New Roman"/>
          <w:sz w:val="24"/>
          <w:szCs w:val="24"/>
        </w:rPr>
        <w:t xml:space="preserve">n </w:t>
      </w:r>
      <w:r w:rsidR="000055B1">
        <w:rPr>
          <w:rFonts w:ascii="Times New Roman" w:hAnsi="Times New Roman"/>
          <w:sz w:val="24"/>
          <w:szCs w:val="24"/>
        </w:rPr>
        <w:t xml:space="preserve">459,222,393 </w:t>
      </w:r>
      <w:r w:rsidRPr="00AD5C51">
        <w:rPr>
          <w:rFonts w:ascii="Times New Roman" w:hAnsi="Times New Roman"/>
          <w:sz w:val="24"/>
          <w:szCs w:val="24"/>
        </w:rPr>
        <w:t>lekë ose 1</w:t>
      </w:r>
      <w:r w:rsidR="000055B1">
        <w:rPr>
          <w:rFonts w:ascii="Times New Roman" w:hAnsi="Times New Roman"/>
          <w:sz w:val="24"/>
          <w:szCs w:val="24"/>
        </w:rPr>
        <w:t>5</w:t>
      </w:r>
      <w:r w:rsidRPr="00AD5C51">
        <w:rPr>
          <w:rFonts w:ascii="Times New Roman" w:hAnsi="Times New Roman"/>
          <w:sz w:val="24"/>
          <w:szCs w:val="24"/>
        </w:rPr>
        <w:t>% e planit.</w:t>
      </w:r>
      <w:r w:rsidR="00A41173" w:rsidRPr="00AD5C51">
        <w:rPr>
          <w:rFonts w:ascii="Times New Roman" w:hAnsi="Times New Roman"/>
          <w:sz w:val="24"/>
          <w:szCs w:val="24"/>
        </w:rPr>
        <w:t xml:space="preserve"> </w:t>
      </w:r>
    </w:p>
    <w:p w14:paraId="763998B6" w14:textId="77777777" w:rsidR="00B07E40" w:rsidRDefault="00B07E40" w:rsidP="003B3AF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311544" w14:textId="4A0B5E03" w:rsidR="00B07E40" w:rsidRDefault="0065446E" w:rsidP="003B3AF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Realizimi i shpenzimeve kapitale me financim të brendshëm të programit</w:t>
      </w:r>
      <w:r w:rsidR="009D190E">
        <w:rPr>
          <w:rFonts w:ascii="Times New Roman" w:hAnsi="Times New Roman"/>
          <w:sz w:val="24"/>
          <w:szCs w:val="24"/>
        </w:rPr>
        <w:t xml:space="preserve"> </w:t>
      </w:r>
      <w:r w:rsidR="00A24DF0">
        <w:rPr>
          <w:rFonts w:ascii="Times New Roman" w:hAnsi="Times New Roman"/>
          <w:sz w:val="24"/>
          <w:szCs w:val="24"/>
        </w:rPr>
        <w:t>p</w:t>
      </w:r>
      <w:r w:rsidR="009D190E">
        <w:rPr>
          <w:rFonts w:ascii="Times New Roman" w:hAnsi="Times New Roman"/>
          <w:sz w:val="24"/>
          <w:szCs w:val="24"/>
        </w:rPr>
        <w:t>ë</w:t>
      </w:r>
      <w:r w:rsidR="00A24DF0">
        <w:rPr>
          <w:rFonts w:ascii="Times New Roman" w:hAnsi="Times New Roman"/>
          <w:sz w:val="24"/>
          <w:szCs w:val="24"/>
        </w:rPr>
        <w:t>r</w:t>
      </w:r>
      <w:r w:rsidR="009D190E">
        <w:rPr>
          <w:rFonts w:ascii="Times New Roman" w:hAnsi="Times New Roman"/>
          <w:sz w:val="24"/>
          <w:szCs w:val="24"/>
        </w:rPr>
        <w:t xml:space="preserve"> 4 mujorin e par</w:t>
      </w:r>
      <w:r w:rsidR="003B3AF2">
        <w:rPr>
          <w:rFonts w:ascii="Times New Roman" w:hAnsi="Times New Roman"/>
          <w:sz w:val="24"/>
          <w:szCs w:val="24"/>
        </w:rPr>
        <w:t>ë</w:t>
      </w:r>
      <w:r w:rsidR="009D190E">
        <w:rPr>
          <w:rFonts w:ascii="Times New Roman" w:hAnsi="Times New Roman"/>
          <w:sz w:val="24"/>
          <w:szCs w:val="24"/>
        </w:rPr>
        <w:t xml:space="preserve"> t</w:t>
      </w:r>
      <w:r w:rsidR="003B3AF2">
        <w:rPr>
          <w:rFonts w:ascii="Times New Roman" w:hAnsi="Times New Roman"/>
          <w:sz w:val="24"/>
          <w:szCs w:val="24"/>
        </w:rPr>
        <w:t>ë</w:t>
      </w:r>
      <w:r w:rsidR="009D190E">
        <w:rPr>
          <w:rFonts w:ascii="Times New Roman" w:hAnsi="Times New Roman"/>
          <w:sz w:val="24"/>
          <w:szCs w:val="24"/>
        </w:rPr>
        <w:t xml:space="preserve"> vitit 2025, </w:t>
      </w:r>
      <w:r w:rsidRPr="00AD5C51">
        <w:rPr>
          <w:rFonts w:ascii="Times New Roman" w:hAnsi="Times New Roman"/>
          <w:sz w:val="24"/>
          <w:szCs w:val="24"/>
        </w:rPr>
        <w:t xml:space="preserve">ka një realizim më të </w:t>
      </w:r>
      <w:r w:rsidR="00C95283">
        <w:rPr>
          <w:rFonts w:ascii="Times New Roman" w:hAnsi="Times New Roman"/>
          <w:sz w:val="24"/>
          <w:szCs w:val="24"/>
        </w:rPr>
        <w:t xml:space="preserve">lartë </w:t>
      </w:r>
      <w:r w:rsidR="00BD5707" w:rsidRPr="00AD5C51">
        <w:rPr>
          <w:rFonts w:ascii="Times New Roman" w:hAnsi="Times New Roman"/>
          <w:sz w:val="24"/>
          <w:szCs w:val="24"/>
        </w:rPr>
        <w:t>në vlerë nominale</w:t>
      </w:r>
      <w:r w:rsidR="003B3AF2">
        <w:rPr>
          <w:rFonts w:ascii="Times New Roman" w:hAnsi="Times New Roman"/>
          <w:sz w:val="24"/>
          <w:szCs w:val="24"/>
        </w:rPr>
        <w:t xml:space="preserve">, por </w:t>
      </w:r>
      <w:r w:rsidR="00C95283">
        <w:rPr>
          <w:rFonts w:ascii="Times New Roman" w:hAnsi="Times New Roman"/>
          <w:sz w:val="24"/>
          <w:szCs w:val="24"/>
        </w:rPr>
        <w:t xml:space="preserve">më të ulët </w:t>
      </w:r>
      <w:r w:rsidRPr="00AD5C51">
        <w:rPr>
          <w:rFonts w:ascii="Times New Roman" w:hAnsi="Times New Roman"/>
          <w:sz w:val="24"/>
          <w:szCs w:val="24"/>
        </w:rPr>
        <w:t>në % krahasuar me periudhën referuese të vitit 202</w:t>
      </w:r>
      <w:r w:rsidR="00C95283">
        <w:rPr>
          <w:rFonts w:ascii="Times New Roman" w:hAnsi="Times New Roman"/>
          <w:sz w:val="24"/>
          <w:szCs w:val="24"/>
        </w:rPr>
        <w:t>4</w:t>
      </w:r>
      <w:r w:rsidRPr="00AD5C51">
        <w:rPr>
          <w:rFonts w:ascii="Times New Roman" w:hAnsi="Times New Roman"/>
          <w:sz w:val="24"/>
          <w:szCs w:val="24"/>
        </w:rPr>
        <w:t>.</w:t>
      </w:r>
    </w:p>
    <w:p w14:paraId="604E7ABD" w14:textId="77777777" w:rsidR="0065446E" w:rsidRPr="00AD5C51" w:rsidRDefault="0065446E" w:rsidP="003B3AF2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në / 000 lekë</w:t>
      </w:r>
    </w:p>
    <w:p w14:paraId="3DC781DF" w14:textId="77777777" w:rsidR="0065446E" w:rsidRPr="00AD5C51" w:rsidRDefault="0065446E" w:rsidP="003B3A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E205B" w14:textId="1404F878" w:rsidR="0065446E" w:rsidRPr="00AD5C51" w:rsidRDefault="0065446E" w:rsidP="003B3AF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Kapitale FB                                   Realizimi Financiar                                Realizimi Financiar     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3DD0CD3A" w14:textId="2E91F4B5" w:rsidR="0065446E" w:rsidRPr="00703F11" w:rsidRDefault="0065446E" w:rsidP="003B3AF2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703F11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</w:t>
      </w:r>
      <w:r w:rsidR="009C33E2"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Viti 202</w:t>
      </w:r>
      <w:r w:rsidR="00703F11">
        <w:rPr>
          <w:rFonts w:ascii="Times New Roman" w:hAnsi="Times New Roman"/>
          <w:b/>
          <w:bCs/>
          <w:sz w:val="24"/>
          <w:szCs w:val="24"/>
          <w:u w:val="single"/>
        </w:rPr>
        <w:t>5</w:t>
      </w:r>
    </w:p>
    <w:p w14:paraId="0E5DF0CE" w14:textId="6FBF2370" w:rsidR="0065446E" w:rsidRPr="00AD5C51" w:rsidRDefault="0065446E" w:rsidP="003B3A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23</w:t>
      </w:r>
      <w:r w:rsidR="004B0F7D" w:rsidRPr="00AD5C51">
        <w:rPr>
          <w:rFonts w:ascii="Times New Roman" w:hAnsi="Times New Roman"/>
          <w:sz w:val="24"/>
          <w:szCs w:val="24"/>
        </w:rPr>
        <w:t>0</w:t>
      </w:r>
      <w:r w:rsidRPr="00AD5C51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703F11">
        <w:rPr>
          <w:rFonts w:ascii="Times New Roman" w:hAnsi="Times New Roman"/>
          <w:sz w:val="24"/>
          <w:szCs w:val="24"/>
        </w:rPr>
        <w:t xml:space="preserve">0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             </w:t>
      </w:r>
      <w:r w:rsidR="001370E9" w:rsidRPr="00AD5C51">
        <w:rPr>
          <w:rFonts w:ascii="Times New Roman" w:hAnsi="Times New Roman"/>
          <w:sz w:val="24"/>
          <w:szCs w:val="24"/>
        </w:rPr>
        <w:t xml:space="preserve">  </w:t>
      </w:r>
      <w:r w:rsidR="00E77FB1">
        <w:rPr>
          <w:rFonts w:ascii="Times New Roman" w:hAnsi="Times New Roman"/>
          <w:sz w:val="24"/>
          <w:szCs w:val="24"/>
        </w:rPr>
        <w:t xml:space="preserve">  0 </w:t>
      </w:r>
      <w:r w:rsidRPr="00AD5C51">
        <w:rPr>
          <w:rFonts w:ascii="Times New Roman" w:hAnsi="Times New Roman"/>
          <w:sz w:val="24"/>
          <w:szCs w:val="24"/>
        </w:rPr>
        <w:t>lekë</w:t>
      </w:r>
    </w:p>
    <w:p w14:paraId="7A6672B7" w14:textId="6BB153FD" w:rsidR="004B0F7D" w:rsidRDefault="004B0F7D" w:rsidP="003B3A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231</w:t>
      </w:r>
      <w:r w:rsidR="001370E9" w:rsidRPr="00AD5C51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703F11" w:rsidRPr="00AD5C51">
        <w:rPr>
          <w:rFonts w:ascii="Times New Roman" w:hAnsi="Times New Roman"/>
          <w:sz w:val="24"/>
          <w:szCs w:val="24"/>
        </w:rPr>
        <w:t xml:space="preserve">2,823,733 </w:t>
      </w:r>
      <w:r w:rsidR="001370E9" w:rsidRPr="00AD5C51">
        <w:rPr>
          <w:rFonts w:ascii="Times New Roman" w:hAnsi="Times New Roman"/>
          <w:sz w:val="24"/>
          <w:szCs w:val="24"/>
        </w:rPr>
        <w:t>lek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="001370E9" w:rsidRPr="00AD5C51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042C64" w:rsidRPr="00AD5C51">
        <w:rPr>
          <w:rFonts w:ascii="Times New Roman" w:hAnsi="Times New Roman"/>
          <w:sz w:val="24"/>
          <w:szCs w:val="24"/>
        </w:rPr>
        <w:t xml:space="preserve"> </w:t>
      </w:r>
      <w:r w:rsidR="00E77FB1">
        <w:rPr>
          <w:rFonts w:ascii="Times New Roman" w:hAnsi="Times New Roman"/>
          <w:sz w:val="24"/>
          <w:szCs w:val="24"/>
        </w:rPr>
        <w:t>2,901,848</w:t>
      </w:r>
      <w:r w:rsidR="00042C64" w:rsidRPr="00AD5C51">
        <w:rPr>
          <w:rFonts w:ascii="Times New Roman" w:hAnsi="Times New Roman"/>
          <w:sz w:val="24"/>
          <w:szCs w:val="24"/>
        </w:rPr>
        <w:t xml:space="preserve"> </w:t>
      </w:r>
      <w:r w:rsidR="001370E9" w:rsidRPr="00AD5C51">
        <w:rPr>
          <w:rFonts w:ascii="Times New Roman" w:hAnsi="Times New Roman"/>
          <w:sz w:val="24"/>
          <w:szCs w:val="24"/>
        </w:rPr>
        <w:t>lek</w:t>
      </w:r>
      <w:r w:rsidR="00275136" w:rsidRPr="00AD5C51">
        <w:rPr>
          <w:rFonts w:ascii="Times New Roman" w:hAnsi="Times New Roman"/>
          <w:sz w:val="24"/>
          <w:szCs w:val="24"/>
        </w:rPr>
        <w:t>ë</w:t>
      </w:r>
    </w:p>
    <w:p w14:paraId="1B912CA7" w14:textId="31226D9C" w:rsidR="00703F11" w:rsidRPr="00E77FB1" w:rsidRDefault="00E77FB1" w:rsidP="003B3AF2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</w:t>
      </w:r>
      <w:r w:rsidR="00C95283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</w:t>
      </w:r>
      <w:r w:rsidR="00703F11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Totali                                                                     </w:t>
      </w:r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2,823,733</w:t>
      </w:r>
      <w:r w:rsidR="00703F11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 w:rsidR="00703F1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l</w:t>
      </w:r>
      <w:r w:rsidR="00703F11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ekë                                               </w:t>
      </w:r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2,901,848 </w:t>
      </w:r>
      <w:r w:rsidR="00703F11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lekë</w:t>
      </w:r>
    </w:p>
    <w:p w14:paraId="44EBD44B" w14:textId="1B0CE244" w:rsidR="0065446E" w:rsidRPr="00AD5C51" w:rsidRDefault="0065446E" w:rsidP="003B3AF2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   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Realizimi në%                                                        </w:t>
      </w:r>
      <w:r w:rsidR="00703F1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16</w:t>
      </w:r>
      <w:r w:rsidR="001370E9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                                           </w:t>
      </w:r>
      <w:r w:rsidR="00C95283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11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%</w:t>
      </w:r>
    </w:p>
    <w:p w14:paraId="3F245D6D" w14:textId="77777777" w:rsidR="00B07E40" w:rsidRDefault="00B07E40" w:rsidP="00B761B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9B3FE77" w14:textId="202D9B68" w:rsidR="00712E91" w:rsidRPr="00AD5C51" w:rsidRDefault="00712E91" w:rsidP="00B761B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Shpenzimet kapitale me financim t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brendsh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m të programit realizohen nga</w:t>
      </w:r>
      <w:r w:rsidR="00B761B7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njësi</w:t>
      </w:r>
      <w:r w:rsidR="00B761B7">
        <w:rPr>
          <w:rFonts w:ascii="Times New Roman" w:hAnsi="Times New Roman"/>
          <w:sz w:val="24"/>
          <w:szCs w:val="24"/>
        </w:rPr>
        <w:t xml:space="preserve">të </w:t>
      </w:r>
      <w:r w:rsidRPr="00AD5C51">
        <w:rPr>
          <w:rFonts w:ascii="Times New Roman" w:hAnsi="Times New Roman"/>
          <w:sz w:val="24"/>
          <w:szCs w:val="24"/>
        </w:rPr>
        <w:t>shpenzuese të varësisë si vijon:</w:t>
      </w:r>
    </w:p>
    <w:p w14:paraId="19360A6D" w14:textId="333F3605" w:rsidR="00712E91" w:rsidRPr="00AD5C51" w:rsidRDefault="00712E91" w:rsidP="00B761B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Aparati i Ministris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s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Infrastruktur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 dhe Energjis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, me plan të shpenzimeve kapitale prej </w:t>
      </w:r>
      <w:r w:rsidR="001908F8">
        <w:rPr>
          <w:rFonts w:ascii="Times New Roman" w:hAnsi="Times New Roman"/>
          <w:sz w:val="24"/>
          <w:szCs w:val="24"/>
        </w:rPr>
        <w:t xml:space="preserve">5,7 </w:t>
      </w:r>
      <w:r w:rsidRPr="00AD5C51">
        <w:rPr>
          <w:rFonts w:ascii="Times New Roman" w:hAnsi="Times New Roman"/>
          <w:sz w:val="24"/>
          <w:szCs w:val="24"/>
        </w:rPr>
        <w:t>miliard lekë për implementimin e</w:t>
      </w:r>
      <w:r w:rsidR="001908F8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projekteve koncensionare t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infrastruktur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 rrugore;</w:t>
      </w:r>
    </w:p>
    <w:p w14:paraId="514BD8C8" w14:textId="70927846" w:rsidR="00FB05E3" w:rsidRPr="009A3C8D" w:rsidRDefault="00712E91" w:rsidP="00B761B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Autoriteti Rrugor Shqiptar, me plan të shpenzimeve kapitale prej</w:t>
      </w:r>
      <w:r w:rsidR="00D27EE0">
        <w:rPr>
          <w:rFonts w:ascii="Times New Roman" w:hAnsi="Times New Roman"/>
          <w:sz w:val="24"/>
          <w:szCs w:val="24"/>
        </w:rPr>
        <w:t xml:space="preserve"> 20,4 </w:t>
      </w:r>
      <w:r w:rsidRPr="00AD5C51">
        <w:rPr>
          <w:rFonts w:ascii="Times New Roman" w:hAnsi="Times New Roman"/>
          <w:sz w:val="24"/>
          <w:szCs w:val="24"/>
        </w:rPr>
        <w:t>miliard lekë për implementimin e projekteve infrastrukturore si vijon:</w:t>
      </w:r>
    </w:p>
    <w:p w14:paraId="4E07E3E0" w14:textId="199D5CB3" w:rsidR="00FB05E3" w:rsidRPr="009B42C7" w:rsidRDefault="00712E91" w:rsidP="00B761B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>Instituti Studimeve t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Transportit Tiran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, me plan të shpenzimeve kapitale prej 3 milion lekë</w:t>
      </w:r>
      <w:r w:rsidR="00771E60" w:rsidRPr="00AD5C51">
        <w:rPr>
          <w:rFonts w:ascii="Times New Roman" w:hAnsi="Times New Roman"/>
          <w:sz w:val="24"/>
          <w:szCs w:val="24"/>
        </w:rPr>
        <w:t>;</w:t>
      </w:r>
      <w:r w:rsidRPr="00AD5C51">
        <w:rPr>
          <w:rFonts w:ascii="Times New Roman" w:hAnsi="Times New Roman"/>
          <w:sz w:val="24"/>
          <w:szCs w:val="24"/>
        </w:rPr>
        <w:t xml:space="preserve"> </w:t>
      </w:r>
    </w:p>
    <w:p w14:paraId="45ECD89C" w14:textId="77777777" w:rsidR="009B42C7" w:rsidRPr="006E4D18" w:rsidRDefault="009B42C7" w:rsidP="00B761B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</w:p>
    <w:p w14:paraId="3E913F6F" w14:textId="0215E5F2" w:rsidR="006E4D18" w:rsidRDefault="006E4D18" w:rsidP="00B761B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Realizimi i shpenzimeve kapitale me financim të </w:t>
      </w:r>
      <w:r>
        <w:rPr>
          <w:rFonts w:ascii="Times New Roman" w:hAnsi="Times New Roman"/>
          <w:sz w:val="24"/>
          <w:szCs w:val="24"/>
        </w:rPr>
        <w:t xml:space="preserve">huaj </w:t>
      </w:r>
      <w:r w:rsidRPr="00AD5C51">
        <w:rPr>
          <w:rFonts w:ascii="Times New Roman" w:hAnsi="Times New Roman"/>
          <w:sz w:val="24"/>
          <w:szCs w:val="24"/>
        </w:rPr>
        <w:t>të programit</w:t>
      </w:r>
      <w:r w:rsidR="00B42E14">
        <w:rPr>
          <w:rFonts w:ascii="Times New Roman" w:hAnsi="Times New Roman"/>
          <w:sz w:val="24"/>
          <w:szCs w:val="24"/>
        </w:rPr>
        <w:t xml:space="preserve"> për 4 mujorin e parë të vitit 2025,</w:t>
      </w:r>
      <w:r w:rsidRPr="00AD5C51">
        <w:rPr>
          <w:rFonts w:ascii="Times New Roman" w:hAnsi="Times New Roman"/>
          <w:sz w:val="24"/>
          <w:szCs w:val="24"/>
        </w:rPr>
        <w:t xml:space="preserve"> ka një realizim më të </w:t>
      </w:r>
      <w:r>
        <w:rPr>
          <w:rFonts w:ascii="Times New Roman" w:hAnsi="Times New Roman"/>
          <w:sz w:val="24"/>
          <w:szCs w:val="24"/>
        </w:rPr>
        <w:t xml:space="preserve">ulët </w:t>
      </w:r>
      <w:r w:rsidRPr="00AD5C51">
        <w:rPr>
          <w:rFonts w:ascii="Times New Roman" w:hAnsi="Times New Roman"/>
          <w:sz w:val="24"/>
          <w:szCs w:val="24"/>
        </w:rPr>
        <w:t>në vlerë nominale dhe</w:t>
      </w:r>
      <w:r w:rsidR="00665EB3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në % krahasuar me periudhën referuese të vitit 202</w:t>
      </w:r>
      <w:r>
        <w:rPr>
          <w:rFonts w:ascii="Times New Roman" w:hAnsi="Times New Roman"/>
          <w:sz w:val="24"/>
          <w:szCs w:val="24"/>
        </w:rPr>
        <w:t>4</w:t>
      </w:r>
      <w:r w:rsidRPr="00AD5C51">
        <w:rPr>
          <w:rFonts w:ascii="Times New Roman" w:hAnsi="Times New Roman"/>
          <w:sz w:val="24"/>
          <w:szCs w:val="24"/>
        </w:rPr>
        <w:t>.</w:t>
      </w:r>
    </w:p>
    <w:p w14:paraId="307A407C" w14:textId="77777777" w:rsidR="006E4D18" w:rsidRPr="00AD5C51" w:rsidRDefault="006E4D18" w:rsidP="006E4D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60A91" w14:textId="46DDD770" w:rsidR="0065446E" w:rsidRDefault="0065446E" w:rsidP="009B42C7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në / 000 lekë</w:t>
      </w:r>
    </w:p>
    <w:p w14:paraId="00FE3717" w14:textId="77777777" w:rsidR="009B42C7" w:rsidRPr="009B42C7" w:rsidRDefault="009B42C7" w:rsidP="009B42C7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1090529E" w14:textId="0702BFDD" w:rsidR="0065446E" w:rsidRPr="00AD5C51" w:rsidRDefault="0065446E" w:rsidP="009B42C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Kapitale FH                                   Realizimi Financiar                               Realizimi Financiar     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18EFEB84" w14:textId="28BCD454" w:rsidR="0065446E" w:rsidRPr="009B42C7" w:rsidRDefault="0065446E" w:rsidP="009B42C7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9B42C7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Viti 202</w:t>
      </w:r>
      <w:r w:rsidR="009B42C7">
        <w:rPr>
          <w:rFonts w:ascii="Times New Roman" w:hAnsi="Times New Roman"/>
          <w:b/>
          <w:bCs/>
          <w:sz w:val="24"/>
          <w:szCs w:val="24"/>
          <w:u w:val="single"/>
        </w:rPr>
        <w:t>5</w:t>
      </w:r>
    </w:p>
    <w:p w14:paraId="472AE837" w14:textId="3E2A11AB" w:rsidR="0065446E" w:rsidRPr="00AD5C51" w:rsidRDefault="0065446E" w:rsidP="009B42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23</w:t>
      </w:r>
      <w:r w:rsidR="000B0062" w:rsidRPr="00AD5C51">
        <w:rPr>
          <w:rFonts w:ascii="Times New Roman" w:hAnsi="Times New Roman"/>
          <w:sz w:val="24"/>
          <w:szCs w:val="24"/>
        </w:rPr>
        <w:t>0</w:t>
      </w:r>
      <w:r w:rsidRPr="00AD5C51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9B42C7" w:rsidRPr="00AD5C51">
        <w:rPr>
          <w:rFonts w:ascii="Times New Roman" w:hAnsi="Times New Roman"/>
          <w:sz w:val="24"/>
          <w:szCs w:val="24"/>
        </w:rPr>
        <w:t xml:space="preserve">78,756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</w:t>
      </w:r>
      <w:r w:rsidR="004C7EC7">
        <w:rPr>
          <w:rFonts w:ascii="Times New Roman" w:hAnsi="Times New Roman"/>
          <w:sz w:val="24"/>
          <w:szCs w:val="24"/>
        </w:rPr>
        <w:t>53,604</w:t>
      </w:r>
      <w:r w:rsidRPr="00AD5C51">
        <w:rPr>
          <w:rFonts w:ascii="Times New Roman" w:hAnsi="Times New Roman"/>
          <w:sz w:val="24"/>
          <w:szCs w:val="24"/>
        </w:rPr>
        <w:t xml:space="preserve"> lekë</w:t>
      </w:r>
    </w:p>
    <w:p w14:paraId="178A48CA" w14:textId="1AC89C03" w:rsidR="000B0062" w:rsidRDefault="000B0062" w:rsidP="009B42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231                                              </w:t>
      </w:r>
      <w:r w:rsidR="00C37428">
        <w:rPr>
          <w:rFonts w:ascii="Times New Roman" w:hAnsi="Times New Roman"/>
          <w:sz w:val="24"/>
          <w:szCs w:val="24"/>
        </w:rPr>
        <w:t xml:space="preserve">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9B42C7" w:rsidRPr="00AD5C51">
        <w:rPr>
          <w:rFonts w:ascii="Times New Roman" w:hAnsi="Times New Roman"/>
          <w:sz w:val="24"/>
          <w:szCs w:val="24"/>
        </w:rPr>
        <w:t xml:space="preserve">526,628 </w:t>
      </w:r>
      <w:r w:rsidRPr="00AD5C51">
        <w:rPr>
          <w:rFonts w:ascii="Times New Roman" w:hAnsi="Times New Roman"/>
          <w:sz w:val="24"/>
          <w:szCs w:val="24"/>
        </w:rPr>
        <w:t>lek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4C7EC7">
        <w:rPr>
          <w:rFonts w:ascii="Times New Roman" w:hAnsi="Times New Roman"/>
          <w:sz w:val="24"/>
          <w:szCs w:val="24"/>
        </w:rPr>
        <w:t xml:space="preserve">310,489 </w:t>
      </w:r>
      <w:r w:rsidRPr="00AD5C51">
        <w:rPr>
          <w:rFonts w:ascii="Times New Roman" w:hAnsi="Times New Roman"/>
          <w:sz w:val="24"/>
          <w:szCs w:val="24"/>
        </w:rPr>
        <w:t>lek</w:t>
      </w:r>
      <w:r w:rsidR="00275136" w:rsidRPr="00AD5C51">
        <w:rPr>
          <w:rFonts w:ascii="Times New Roman" w:hAnsi="Times New Roman"/>
          <w:sz w:val="24"/>
          <w:szCs w:val="24"/>
        </w:rPr>
        <w:t>ë</w:t>
      </w:r>
    </w:p>
    <w:p w14:paraId="636460D2" w14:textId="0F94E47E" w:rsidR="009B42C7" w:rsidRPr="009B42C7" w:rsidRDefault="009B42C7" w:rsidP="009B42C7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  </w:t>
      </w:r>
      <w:r w:rsidR="00C37428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</w:t>
      </w:r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Totali                                                                </w:t>
      </w:r>
      <w:r w:rsidR="002542E5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</w:t>
      </w:r>
      <w:r w:rsidR="002542E5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605,384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l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ekë                                                </w:t>
      </w:r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 w:rsidR="00C37428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</w:t>
      </w:r>
      <w:r w:rsidR="002542E5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364,093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lekë</w:t>
      </w:r>
    </w:p>
    <w:p w14:paraId="541B67D6" w14:textId="0E899D71" w:rsidR="0065446E" w:rsidRPr="00AD5C51" w:rsidRDefault="0065446E" w:rsidP="009B42C7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     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Realizimi në%                                                             </w:t>
      </w:r>
      <w:r w:rsidR="000B0062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1</w:t>
      </w:r>
      <w:r w:rsidR="009B42C7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7</w:t>
      </w:r>
      <w:r w:rsidR="000B0062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,</w:t>
      </w:r>
      <w:r w:rsidR="009B42C7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4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                                </w:t>
      </w:r>
      <w:r w:rsidR="00C37428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10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%</w:t>
      </w:r>
    </w:p>
    <w:p w14:paraId="3A6B5F20" w14:textId="77777777" w:rsidR="0065446E" w:rsidRPr="00AD5C51" w:rsidRDefault="0065446E" w:rsidP="009B42C7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</w:p>
    <w:p w14:paraId="558A0DA5" w14:textId="7120ED92" w:rsidR="000B0062" w:rsidRPr="00AD5C51" w:rsidRDefault="000B0062" w:rsidP="0061190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lastRenderedPageBreak/>
        <w:t>Shpenzimet kapitale me financim t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huaj të programit realizohen nga Autoriteti Rrugor Shqiptar dhe Nj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sit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e menaxhimit t</w:t>
      </w:r>
      <w:r w:rsidR="00275136" w:rsidRPr="00AD5C51">
        <w:rPr>
          <w:rFonts w:ascii="Times New Roman" w:hAnsi="Times New Roman"/>
          <w:sz w:val="24"/>
          <w:szCs w:val="24"/>
        </w:rPr>
        <w:t>ë</w:t>
      </w:r>
      <w:r w:rsidR="00771E60" w:rsidRPr="00AD5C51">
        <w:rPr>
          <w:rFonts w:ascii="Times New Roman" w:hAnsi="Times New Roman"/>
          <w:sz w:val="24"/>
          <w:szCs w:val="24"/>
        </w:rPr>
        <w:t xml:space="preserve"> projekteve të huaja</w:t>
      </w:r>
      <w:r w:rsidRPr="00AD5C51">
        <w:rPr>
          <w:rFonts w:ascii="Times New Roman" w:hAnsi="Times New Roman"/>
          <w:sz w:val="24"/>
          <w:szCs w:val="24"/>
        </w:rPr>
        <w:t>:</w:t>
      </w:r>
    </w:p>
    <w:p w14:paraId="11B51C70" w14:textId="03A9DA3F" w:rsidR="00771E60" w:rsidRPr="00AD5C51" w:rsidRDefault="00771E60" w:rsidP="003B3EC9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Përmirësimi dhe rehabilitimi i Urave (Financim i Bankës Botërore)</w:t>
      </w:r>
      <w:r w:rsidR="000C7B54" w:rsidRPr="00AD5C51">
        <w:rPr>
          <w:rFonts w:ascii="Times New Roman" w:hAnsi="Times New Roman"/>
          <w:sz w:val="24"/>
          <w:szCs w:val="24"/>
        </w:rPr>
        <w:t>;</w:t>
      </w:r>
    </w:p>
    <w:p w14:paraId="243A3A9A" w14:textId="0C5F121A" w:rsidR="000C7B54" w:rsidRPr="00AD5C51" w:rsidRDefault="000C7B54" w:rsidP="003B3EC9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Nd</w:t>
      </w:r>
      <w:r w:rsidR="00874BF5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rtim segmenti rrugor Quk</w:t>
      </w:r>
      <w:r w:rsidR="00874BF5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s – Qaf</w:t>
      </w:r>
      <w:r w:rsidR="00874BF5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Plloc</w:t>
      </w:r>
      <w:r w:rsidR="00874BF5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Loti 1, Loti 2, Loti 3;</w:t>
      </w:r>
    </w:p>
    <w:p w14:paraId="36462B2A" w14:textId="2B70D5B5" w:rsidR="00DA0CA0" w:rsidRPr="00AD5C51" w:rsidRDefault="00DA0CA0" w:rsidP="003B3EC9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Nd</w:t>
      </w:r>
      <w:r w:rsidR="00BD7373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</w:t>
      </w:r>
      <w:r w:rsidR="00BD7373" w:rsidRPr="00AD5C51">
        <w:rPr>
          <w:rFonts w:ascii="Times New Roman" w:hAnsi="Times New Roman"/>
          <w:sz w:val="24"/>
          <w:szCs w:val="24"/>
        </w:rPr>
        <w:t>t</w:t>
      </w:r>
      <w:r w:rsidRPr="00AD5C51">
        <w:rPr>
          <w:rFonts w:ascii="Times New Roman" w:hAnsi="Times New Roman"/>
          <w:sz w:val="24"/>
          <w:szCs w:val="24"/>
        </w:rPr>
        <w:t>im By pass Tirana;</w:t>
      </w:r>
    </w:p>
    <w:p w14:paraId="345FF0E6" w14:textId="63A85058" w:rsidR="00665EB3" w:rsidRDefault="00DA0CA0" w:rsidP="00665EB3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Studim projektime për Urën e Vjosës, Beshirit, urën e grupit A dhe urën e grupit B;</w:t>
      </w:r>
    </w:p>
    <w:p w14:paraId="0433801B" w14:textId="77777777" w:rsidR="00665EB3" w:rsidRPr="00665EB3" w:rsidRDefault="00665EB3" w:rsidP="00665EB3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4EAD416" w14:textId="4A8CEE42" w:rsidR="00AA5645" w:rsidRDefault="00AA5645" w:rsidP="00665EB3">
      <w:pPr>
        <w:tabs>
          <w:tab w:val="left" w:pos="360"/>
          <w:tab w:val="left" w:pos="810"/>
        </w:tabs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AD5C51">
        <w:rPr>
          <w:rFonts w:ascii="Times New Roman" w:hAnsi="Times New Roman"/>
          <w:color w:val="FF0000"/>
          <w:sz w:val="24"/>
          <w:szCs w:val="24"/>
        </w:rPr>
        <w:t>4.1.10</w:t>
      </w: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 xml:space="preserve">  Programi Buxhetor </w:t>
      </w:r>
      <w:r w:rsidR="00DA0CA0" w:rsidRPr="00AD5C51">
        <w:rPr>
          <w:rFonts w:ascii="Times New Roman" w:hAnsi="Times New Roman"/>
          <w:color w:val="FF0000"/>
          <w:sz w:val="24"/>
          <w:szCs w:val="24"/>
          <w:u w:val="single"/>
        </w:rPr>
        <w:t>"</w:t>
      </w: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>Transporti Hekurudhor</w:t>
      </w:r>
      <w:r w:rsidR="00DA0CA0" w:rsidRPr="00AD5C51">
        <w:rPr>
          <w:rFonts w:ascii="Times New Roman" w:hAnsi="Times New Roman"/>
          <w:color w:val="FF0000"/>
          <w:sz w:val="24"/>
          <w:szCs w:val="24"/>
          <w:u w:val="single"/>
        </w:rPr>
        <w:t>"</w:t>
      </w:r>
    </w:p>
    <w:p w14:paraId="2488F903" w14:textId="77777777" w:rsidR="000F7C43" w:rsidRPr="00AD5C51" w:rsidRDefault="000F7C43" w:rsidP="00665EB3">
      <w:pPr>
        <w:tabs>
          <w:tab w:val="left" w:pos="360"/>
          <w:tab w:val="left" w:pos="810"/>
        </w:tabs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</w:p>
    <w:p w14:paraId="370E9FDF" w14:textId="211764CE" w:rsidR="00AA5645" w:rsidRPr="00AD5C51" w:rsidRDefault="00AA5645" w:rsidP="00665EB3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Realizimi financiar i programit buxhetor </w:t>
      </w:r>
      <w:r w:rsidR="0012008A" w:rsidRPr="00AD5C51">
        <w:rPr>
          <w:rFonts w:ascii="Times New Roman" w:hAnsi="Times New Roman"/>
          <w:sz w:val="24"/>
          <w:szCs w:val="24"/>
        </w:rPr>
        <w:t>"</w:t>
      </w:r>
      <w:r w:rsidRPr="00AD5C51">
        <w:rPr>
          <w:rFonts w:ascii="Times New Roman" w:hAnsi="Times New Roman"/>
          <w:sz w:val="24"/>
          <w:szCs w:val="24"/>
        </w:rPr>
        <w:t>Transporti Hekurudhor</w:t>
      </w:r>
      <w:r w:rsidR="0012008A" w:rsidRPr="00AD5C51">
        <w:rPr>
          <w:rFonts w:ascii="Times New Roman" w:hAnsi="Times New Roman"/>
          <w:sz w:val="24"/>
          <w:szCs w:val="24"/>
        </w:rPr>
        <w:t>"</w:t>
      </w:r>
      <w:r w:rsidRPr="00AD5C51">
        <w:rPr>
          <w:rFonts w:ascii="Times New Roman" w:hAnsi="Times New Roman"/>
          <w:sz w:val="24"/>
          <w:szCs w:val="24"/>
        </w:rPr>
        <w:t xml:space="preserve"> sipas burimit të financimit dhe në nivel klasifikimi buxhetor rezulton të jetë:</w:t>
      </w:r>
    </w:p>
    <w:p w14:paraId="4717EE60" w14:textId="77777777" w:rsidR="00AA5645" w:rsidRPr="00AD5C51" w:rsidRDefault="00AA5645" w:rsidP="00665EB3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20B3D6" w14:textId="77777777" w:rsidR="00AA5645" w:rsidRPr="00AD5C51" w:rsidRDefault="00AA5645" w:rsidP="00665EB3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AD5C51">
        <w:rPr>
          <w:rFonts w:ascii="Times New Roman" w:hAnsi="Times New Roman"/>
          <w:b/>
          <w:bCs/>
          <w:noProof/>
          <w:sz w:val="24"/>
          <w:szCs w:val="24"/>
        </w:rPr>
        <w:t xml:space="preserve">                                                           Plani fillestar           Plani rishikuar            Realizimi              Realizimi</w:t>
      </w:r>
    </w:p>
    <w:p w14:paraId="0DA00637" w14:textId="3549CBB0" w:rsidR="00AA5645" w:rsidRPr="00AD5C51" w:rsidRDefault="00AA5645" w:rsidP="00665EB3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noProof/>
          <w:sz w:val="24"/>
          <w:szCs w:val="24"/>
          <w:u w:val="single"/>
        </w:rPr>
      </w:pP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                                             202</w:t>
      </w:r>
      <w:r w:rsidR="007B1457">
        <w:rPr>
          <w:rFonts w:ascii="Times New Roman" w:hAnsi="Times New Roman"/>
          <w:b/>
          <w:bCs/>
          <w:noProof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202</w:t>
      </w:r>
      <w:r w:rsidR="007B1457">
        <w:rPr>
          <w:rFonts w:ascii="Times New Roman" w:hAnsi="Times New Roman"/>
          <w:b/>
          <w:bCs/>
          <w:noProof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   në lekë                   në%</w:t>
      </w:r>
    </w:p>
    <w:p w14:paraId="4F1B2DFE" w14:textId="3FAFF718" w:rsidR="00AA5645" w:rsidRPr="00AD5C51" w:rsidRDefault="00AA5645" w:rsidP="00665EB3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korrente                           </w:t>
      </w:r>
      <w:r w:rsidR="003821BC" w:rsidRPr="00372128">
        <w:rPr>
          <w:rFonts w:ascii="Times New Roman" w:eastAsia="Times New Roman" w:hAnsi="Times New Roman"/>
          <w:bCs/>
          <w:color w:val="000000"/>
          <w:sz w:val="24"/>
          <w:szCs w:val="24"/>
          <w:lang w:val="sq-AL"/>
        </w:rPr>
        <w:t>5</w:t>
      </w:r>
      <w:r w:rsidR="003821BC">
        <w:rPr>
          <w:rFonts w:ascii="Times New Roman" w:eastAsia="Times New Roman" w:hAnsi="Times New Roman"/>
          <w:bCs/>
          <w:color w:val="000000"/>
          <w:sz w:val="24"/>
          <w:szCs w:val="24"/>
          <w:lang w:val="sq-AL"/>
        </w:rPr>
        <w:t>37,500,000</w:t>
      </w:r>
      <w:r w:rsidR="003821BC" w:rsidRPr="00372128">
        <w:rPr>
          <w:rFonts w:ascii="Times New Roman" w:eastAsia="Times New Roman" w:hAnsi="Times New Roman"/>
          <w:bCs/>
          <w:color w:val="000000"/>
          <w:sz w:val="24"/>
          <w:szCs w:val="24"/>
          <w:lang w:val="sq-AL"/>
        </w:rPr>
        <w:tab/>
      </w:r>
      <w:r w:rsidR="003821BC">
        <w:rPr>
          <w:rFonts w:ascii="Times New Roman" w:eastAsia="Times New Roman" w:hAnsi="Times New Roman"/>
          <w:bCs/>
          <w:color w:val="000000"/>
          <w:sz w:val="24"/>
          <w:szCs w:val="24"/>
          <w:lang w:val="sq-AL"/>
        </w:rPr>
        <w:t xml:space="preserve">       </w:t>
      </w:r>
      <w:r w:rsidR="00665EB3">
        <w:rPr>
          <w:rFonts w:ascii="Times New Roman" w:eastAsia="Times New Roman" w:hAnsi="Times New Roman"/>
          <w:bCs/>
          <w:color w:val="000000"/>
          <w:sz w:val="24"/>
          <w:szCs w:val="24"/>
          <w:lang w:val="sq-AL"/>
        </w:rPr>
        <w:t xml:space="preserve"> </w:t>
      </w:r>
      <w:r w:rsidR="003821BC">
        <w:rPr>
          <w:rFonts w:ascii="Times New Roman" w:eastAsia="Times New Roman" w:hAnsi="Times New Roman"/>
          <w:bCs/>
          <w:color w:val="000000"/>
          <w:sz w:val="24"/>
          <w:szCs w:val="24"/>
          <w:lang w:val="sq-AL"/>
        </w:rPr>
        <w:t xml:space="preserve"> 537,500,000             </w:t>
      </w:r>
      <w:r w:rsidR="009743C3">
        <w:rPr>
          <w:rFonts w:ascii="Times New Roman" w:eastAsia="Times New Roman" w:hAnsi="Times New Roman"/>
          <w:bCs/>
          <w:color w:val="000000"/>
          <w:sz w:val="24"/>
          <w:szCs w:val="24"/>
          <w:lang w:val="sq-AL"/>
        </w:rPr>
        <w:t xml:space="preserve"> </w:t>
      </w:r>
      <w:r w:rsidR="003821BC">
        <w:rPr>
          <w:rFonts w:ascii="Times New Roman" w:eastAsia="Times New Roman" w:hAnsi="Times New Roman"/>
          <w:bCs/>
          <w:color w:val="000000"/>
          <w:sz w:val="24"/>
          <w:szCs w:val="24"/>
          <w:lang w:val="sq-AL"/>
        </w:rPr>
        <w:t xml:space="preserve"> 166,233,959                31</w:t>
      </w:r>
      <w:r w:rsidR="003821BC" w:rsidRPr="00AD5C51">
        <w:rPr>
          <w:rFonts w:ascii="Times New Roman" w:hAnsi="Times New Roman"/>
          <w:noProof/>
          <w:sz w:val="24"/>
          <w:szCs w:val="24"/>
        </w:rPr>
        <w:t>%</w:t>
      </w:r>
    </w:p>
    <w:p w14:paraId="60C04416" w14:textId="1D5D5736" w:rsidR="00AA5645" w:rsidRPr="00AD5C51" w:rsidRDefault="00AA5645" w:rsidP="00665EB3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kapitale FB          </w:t>
      </w:r>
      <w:r w:rsidR="00D93AB4" w:rsidRPr="00AD5C51">
        <w:rPr>
          <w:rFonts w:ascii="Times New Roman" w:hAnsi="Times New Roman"/>
          <w:noProof/>
          <w:sz w:val="24"/>
          <w:szCs w:val="24"/>
        </w:rPr>
        <w:t xml:space="preserve">     </w:t>
      </w:r>
      <w:r w:rsidRPr="00AD5C51">
        <w:rPr>
          <w:rFonts w:ascii="Times New Roman" w:hAnsi="Times New Roman"/>
          <w:noProof/>
          <w:sz w:val="24"/>
          <w:szCs w:val="24"/>
        </w:rPr>
        <w:t xml:space="preserve">     </w:t>
      </w:r>
      <w:r w:rsidR="00B976A9">
        <w:rPr>
          <w:rFonts w:ascii="Times New Roman" w:hAnsi="Times New Roman"/>
          <w:noProof/>
          <w:sz w:val="24"/>
          <w:szCs w:val="24"/>
        </w:rPr>
        <w:t xml:space="preserve"> </w:t>
      </w:r>
      <w:r w:rsidRPr="00AD5C51">
        <w:rPr>
          <w:rFonts w:ascii="Times New Roman" w:hAnsi="Times New Roman"/>
          <w:noProof/>
          <w:sz w:val="24"/>
          <w:szCs w:val="24"/>
        </w:rPr>
        <w:t xml:space="preserve"> </w:t>
      </w:r>
      <w:r w:rsidR="00B976A9">
        <w:rPr>
          <w:rFonts w:ascii="Times New Roman" w:hAnsi="Times New Roman"/>
          <w:noProof/>
          <w:sz w:val="24"/>
          <w:szCs w:val="24"/>
        </w:rPr>
        <w:t>550,000,000</w:t>
      </w:r>
      <w:r w:rsidRPr="00AD5C51">
        <w:rPr>
          <w:rFonts w:ascii="Times New Roman" w:hAnsi="Times New Roman"/>
          <w:noProof/>
          <w:sz w:val="24"/>
          <w:szCs w:val="24"/>
        </w:rPr>
        <w:t xml:space="preserve">          </w:t>
      </w:r>
      <w:r w:rsidR="00B976A9">
        <w:rPr>
          <w:rFonts w:ascii="Times New Roman" w:hAnsi="Times New Roman"/>
          <w:noProof/>
          <w:sz w:val="24"/>
          <w:szCs w:val="24"/>
        </w:rPr>
        <w:t xml:space="preserve">   </w:t>
      </w:r>
      <w:r w:rsidR="00665EB3">
        <w:rPr>
          <w:rFonts w:ascii="Times New Roman" w:hAnsi="Times New Roman"/>
          <w:noProof/>
          <w:sz w:val="24"/>
          <w:szCs w:val="24"/>
        </w:rPr>
        <w:t xml:space="preserve"> </w:t>
      </w:r>
      <w:r w:rsidR="00B976A9">
        <w:rPr>
          <w:rFonts w:ascii="Times New Roman" w:hAnsi="Times New Roman"/>
          <w:noProof/>
          <w:sz w:val="24"/>
          <w:szCs w:val="24"/>
        </w:rPr>
        <w:t xml:space="preserve">550,000,000                 45,272,296                </w:t>
      </w:r>
      <w:r w:rsidR="00665EB3">
        <w:rPr>
          <w:rFonts w:ascii="Times New Roman" w:hAnsi="Times New Roman"/>
          <w:noProof/>
          <w:sz w:val="24"/>
          <w:szCs w:val="24"/>
        </w:rPr>
        <w:t xml:space="preserve"> </w:t>
      </w:r>
      <w:r w:rsidR="00B976A9">
        <w:rPr>
          <w:rFonts w:ascii="Times New Roman" w:hAnsi="Times New Roman"/>
          <w:noProof/>
          <w:sz w:val="24"/>
          <w:szCs w:val="24"/>
        </w:rPr>
        <w:t>8</w:t>
      </w:r>
      <w:r w:rsidR="00B976A9" w:rsidRPr="00AD5C51">
        <w:rPr>
          <w:rFonts w:ascii="Times New Roman" w:hAnsi="Times New Roman"/>
          <w:noProof/>
          <w:sz w:val="24"/>
          <w:szCs w:val="24"/>
        </w:rPr>
        <w:t>%</w:t>
      </w:r>
    </w:p>
    <w:p w14:paraId="0F335F4B" w14:textId="5986A463" w:rsidR="00245E7D" w:rsidRPr="00AD5C51" w:rsidRDefault="00AA5645" w:rsidP="00665E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kapitale FH                  </w:t>
      </w:r>
      <w:r w:rsidR="00665EB3">
        <w:rPr>
          <w:rFonts w:ascii="Times New Roman" w:hAnsi="Times New Roman"/>
          <w:noProof/>
          <w:sz w:val="24"/>
          <w:szCs w:val="24"/>
        </w:rPr>
        <w:t xml:space="preserve"> </w:t>
      </w:r>
      <w:r w:rsidR="00846295">
        <w:rPr>
          <w:rFonts w:ascii="Times New Roman" w:hAnsi="Times New Roman"/>
          <w:noProof/>
          <w:sz w:val="24"/>
          <w:szCs w:val="24"/>
        </w:rPr>
        <w:t xml:space="preserve">4,992,702,000           4,992,702,000            </w:t>
      </w:r>
      <w:r w:rsidR="009743C3">
        <w:rPr>
          <w:rFonts w:ascii="Times New Roman" w:hAnsi="Times New Roman"/>
          <w:noProof/>
          <w:sz w:val="24"/>
          <w:szCs w:val="24"/>
        </w:rPr>
        <w:t xml:space="preserve"> </w:t>
      </w:r>
      <w:r w:rsidR="00846295">
        <w:rPr>
          <w:rFonts w:ascii="Times New Roman" w:hAnsi="Times New Roman"/>
          <w:noProof/>
          <w:sz w:val="24"/>
          <w:szCs w:val="24"/>
        </w:rPr>
        <w:t xml:space="preserve"> </w:t>
      </w:r>
      <w:r w:rsidR="00665EB3">
        <w:rPr>
          <w:rFonts w:ascii="Times New Roman" w:hAnsi="Times New Roman"/>
          <w:noProof/>
          <w:sz w:val="24"/>
          <w:szCs w:val="24"/>
        </w:rPr>
        <w:t xml:space="preserve"> </w:t>
      </w:r>
      <w:r w:rsidR="00846295">
        <w:rPr>
          <w:rFonts w:ascii="Times New Roman" w:hAnsi="Times New Roman"/>
          <w:noProof/>
          <w:sz w:val="24"/>
          <w:szCs w:val="24"/>
        </w:rPr>
        <w:t>241,530,550                 5%</w:t>
      </w:r>
    </w:p>
    <w:p w14:paraId="5CF40884" w14:textId="0822184D" w:rsidR="00C12147" w:rsidRPr="00AD5C51" w:rsidRDefault="003821BC" w:rsidP="00665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128">
        <w:rPr>
          <w:rFonts w:ascii="Times New Roman" w:eastAsia="Times New Roman" w:hAnsi="Times New Roman"/>
          <w:bCs/>
          <w:color w:val="000000"/>
          <w:sz w:val="24"/>
          <w:szCs w:val="24"/>
          <w:lang w:val="sq-AL"/>
        </w:rPr>
        <w:tab/>
      </w:r>
    </w:p>
    <w:p w14:paraId="6357B01B" w14:textId="0378DB84" w:rsidR="00FB05E3" w:rsidRPr="005E2A6B" w:rsidRDefault="00757765" w:rsidP="00665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Në shpenzimet korrente të programit,</w:t>
      </w:r>
      <w:r w:rsidR="005E2A6B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>paraqiten të dhënat krahasuese për realizimin financiar për të një</w:t>
      </w:r>
      <w:r w:rsidR="005E2A6B">
        <w:rPr>
          <w:rFonts w:ascii="Times New Roman" w:hAnsi="Times New Roman"/>
          <w:sz w:val="24"/>
          <w:szCs w:val="24"/>
        </w:rPr>
        <w:t>j</w:t>
      </w:r>
      <w:r w:rsidRPr="00AD5C51">
        <w:rPr>
          <w:rFonts w:ascii="Times New Roman" w:hAnsi="Times New Roman"/>
          <w:sz w:val="24"/>
          <w:szCs w:val="24"/>
        </w:rPr>
        <w:t>tën periudhë të vitit 202</w:t>
      </w:r>
      <w:r w:rsidR="005E2A6B">
        <w:rPr>
          <w:rFonts w:ascii="Times New Roman" w:hAnsi="Times New Roman"/>
          <w:sz w:val="24"/>
          <w:szCs w:val="24"/>
        </w:rPr>
        <w:t>4</w:t>
      </w:r>
      <w:r w:rsidRPr="00AD5C51">
        <w:rPr>
          <w:rFonts w:ascii="Times New Roman" w:hAnsi="Times New Roman"/>
          <w:sz w:val="24"/>
          <w:szCs w:val="24"/>
        </w:rPr>
        <w:t xml:space="preserve">. </w:t>
      </w:r>
      <w:bookmarkStart w:id="3" w:name="_Hlk167382645"/>
      <w:r w:rsidRPr="00AD5C51">
        <w:rPr>
          <w:rFonts w:ascii="Times New Roman" w:hAnsi="Times New Roman"/>
          <w:sz w:val="24"/>
          <w:szCs w:val="24"/>
        </w:rPr>
        <w:t xml:space="preserve">Rezulton se </w:t>
      </w:r>
      <w:r w:rsidR="00FF4B97" w:rsidRPr="00AD5C51">
        <w:rPr>
          <w:rFonts w:ascii="Times New Roman" w:hAnsi="Times New Roman"/>
          <w:sz w:val="24"/>
          <w:szCs w:val="24"/>
        </w:rPr>
        <w:t xml:space="preserve">për 4-mujorin e parë të </w:t>
      </w:r>
      <w:r w:rsidRPr="00AD5C51">
        <w:rPr>
          <w:rFonts w:ascii="Times New Roman" w:hAnsi="Times New Roman"/>
          <w:sz w:val="24"/>
          <w:szCs w:val="24"/>
        </w:rPr>
        <w:t>viti</w:t>
      </w:r>
      <w:r w:rsidR="00FF4B97" w:rsidRPr="00AD5C51">
        <w:rPr>
          <w:rFonts w:ascii="Times New Roman" w:hAnsi="Times New Roman"/>
          <w:sz w:val="24"/>
          <w:szCs w:val="24"/>
        </w:rPr>
        <w:t>t</w:t>
      </w:r>
      <w:r w:rsidRPr="00AD5C51">
        <w:rPr>
          <w:rFonts w:ascii="Times New Roman" w:hAnsi="Times New Roman"/>
          <w:sz w:val="24"/>
          <w:szCs w:val="24"/>
        </w:rPr>
        <w:t xml:space="preserve"> 202</w:t>
      </w:r>
      <w:bookmarkEnd w:id="3"/>
      <w:r w:rsidR="005E2A6B">
        <w:rPr>
          <w:rFonts w:ascii="Times New Roman" w:hAnsi="Times New Roman"/>
          <w:sz w:val="24"/>
          <w:szCs w:val="24"/>
        </w:rPr>
        <w:t>5</w:t>
      </w:r>
      <w:r w:rsidR="00581F97">
        <w:rPr>
          <w:rFonts w:ascii="Times New Roman" w:hAnsi="Times New Roman"/>
          <w:sz w:val="24"/>
          <w:szCs w:val="24"/>
        </w:rPr>
        <w:t xml:space="preserve"> </w:t>
      </w:r>
      <w:r w:rsidR="00FF4B97" w:rsidRPr="00AD5C51">
        <w:rPr>
          <w:rFonts w:ascii="Times New Roman" w:hAnsi="Times New Roman"/>
          <w:sz w:val="24"/>
          <w:szCs w:val="24"/>
        </w:rPr>
        <w:t>realizimi</w:t>
      </w:r>
      <w:r w:rsidR="00581F97">
        <w:rPr>
          <w:rFonts w:ascii="Times New Roman" w:hAnsi="Times New Roman"/>
          <w:sz w:val="24"/>
          <w:szCs w:val="24"/>
        </w:rPr>
        <w:t xml:space="preserve"> </w:t>
      </w:r>
      <w:r w:rsidR="00FF4B97" w:rsidRPr="00AD5C51">
        <w:rPr>
          <w:rFonts w:ascii="Times New Roman" w:hAnsi="Times New Roman"/>
          <w:sz w:val="24"/>
          <w:szCs w:val="24"/>
        </w:rPr>
        <w:t>financiar</w:t>
      </w:r>
      <w:r w:rsidR="00581F97">
        <w:rPr>
          <w:rFonts w:ascii="Times New Roman" w:hAnsi="Times New Roman"/>
          <w:sz w:val="24"/>
          <w:szCs w:val="24"/>
        </w:rPr>
        <w:t xml:space="preserve"> është më </w:t>
      </w:r>
      <w:r w:rsidR="00FF4B97" w:rsidRPr="00AD5C51">
        <w:rPr>
          <w:rFonts w:ascii="Times New Roman" w:hAnsi="Times New Roman"/>
          <w:sz w:val="24"/>
          <w:szCs w:val="24"/>
        </w:rPr>
        <w:t>i</w:t>
      </w:r>
      <w:r w:rsidR="0012008A" w:rsidRPr="00AD5C51">
        <w:rPr>
          <w:rFonts w:ascii="Times New Roman" w:hAnsi="Times New Roman"/>
          <w:sz w:val="24"/>
          <w:szCs w:val="24"/>
        </w:rPr>
        <w:t xml:space="preserve"> </w:t>
      </w:r>
      <w:r w:rsidR="00581F97">
        <w:rPr>
          <w:rFonts w:ascii="Times New Roman" w:hAnsi="Times New Roman"/>
          <w:sz w:val="24"/>
          <w:szCs w:val="24"/>
        </w:rPr>
        <w:t xml:space="preserve">lartë </w:t>
      </w:r>
      <w:r w:rsidR="0012008A" w:rsidRPr="00AD5C51">
        <w:rPr>
          <w:rFonts w:ascii="Times New Roman" w:hAnsi="Times New Roman"/>
          <w:sz w:val="24"/>
          <w:szCs w:val="24"/>
        </w:rPr>
        <w:t>n</w:t>
      </w:r>
      <w:r w:rsidR="00FF4B97" w:rsidRPr="00AD5C51">
        <w:rPr>
          <w:rFonts w:ascii="Times New Roman" w:hAnsi="Times New Roman"/>
          <w:sz w:val="24"/>
          <w:szCs w:val="24"/>
        </w:rPr>
        <w:t>ë vlerë nom</w:t>
      </w:r>
      <w:r w:rsidR="0012008A" w:rsidRPr="00AD5C51">
        <w:rPr>
          <w:rFonts w:ascii="Times New Roman" w:hAnsi="Times New Roman"/>
          <w:sz w:val="24"/>
          <w:szCs w:val="24"/>
        </w:rPr>
        <w:t>i</w:t>
      </w:r>
      <w:r w:rsidR="00FF4B97" w:rsidRPr="00AD5C51">
        <w:rPr>
          <w:rFonts w:ascii="Times New Roman" w:hAnsi="Times New Roman"/>
          <w:sz w:val="24"/>
          <w:szCs w:val="24"/>
        </w:rPr>
        <w:t>nale dhe në % me periudhën karahasuese të vitit 202</w:t>
      </w:r>
      <w:r w:rsidR="005E2A6B">
        <w:rPr>
          <w:rFonts w:ascii="Times New Roman" w:hAnsi="Times New Roman"/>
          <w:sz w:val="24"/>
          <w:szCs w:val="24"/>
        </w:rPr>
        <w:t>4</w:t>
      </w:r>
      <w:r w:rsidR="00FF4B97" w:rsidRPr="00AD5C51">
        <w:rPr>
          <w:rFonts w:ascii="Times New Roman" w:hAnsi="Times New Roman"/>
          <w:sz w:val="24"/>
          <w:szCs w:val="24"/>
        </w:rPr>
        <w:t>.</w:t>
      </w:r>
    </w:p>
    <w:p w14:paraId="7551BBB4" w14:textId="23ED580D" w:rsidR="00757765" w:rsidRPr="00AD5C51" w:rsidRDefault="00757765" w:rsidP="00DC771F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në / 000 lekë</w:t>
      </w:r>
    </w:p>
    <w:p w14:paraId="5B9ADFD3" w14:textId="77777777" w:rsidR="00757765" w:rsidRPr="00AD5C51" w:rsidRDefault="00757765" w:rsidP="00DC77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89902C" w14:textId="77156598" w:rsidR="00757765" w:rsidRPr="00AD5C51" w:rsidRDefault="00757765" w:rsidP="00DC77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Korrente                                   Realizimi Financiar                                    Realizimi Financiar     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55DEB2A0" w14:textId="5740C118" w:rsidR="00757765" w:rsidRPr="005E2A6B" w:rsidRDefault="00757765" w:rsidP="00DC771F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E27012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     Viti 202</w:t>
      </w:r>
      <w:r w:rsidR="00FA2200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5B778D06" w14:textId="6DAF2444" w:rsidR="00757765" w:rsidRPr="00AD5C51" w:rsidRDefault="00757765" w:rsidP="00DC77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600                                                 </w:t>
      </w:r>
      <w:r w:rsidR="00E27012" w:rsidRPr="00AD5C51">
        <w:rPr>
          <w:rFonts w:ascii="Times New Roman" w:hAnsi="Times New Roman"/>
          <w:sz w:val="24"/>
          <w:szCs w:val="24"/>
        </w:rPr>
        <w:t xml:space="preserve">1,723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        </w:t>
      </w:r>
      <w:r w:rsidR="00581F97">
        <w:rPr>
          <w:rFonts w:ascii="Times New Roman" w:hAnsi="Times New Roman"/>
          <w:sz w:val="24"/>
          <w:szCs w:val="24"/>
        </w:rPr>
        <w:t>4,036</w:t>
      </w:r>
      <w:r w:rsidR="00FA2200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                                                            </w:t>
      </w:r>
    </w:p>
    <w:p w14:paraId="146A0469" w14:textId="1D4582CC" w:rsidR="00757765" w:rsidRPr="00AD5C51" w:rsidRDefault="00757765" w:rsidP="00DC77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601                                                 </w:t>
      </w:r>
      <w:r w:rsidR="00596F50">
        <w:rPr>
          <w:rFonts w:ascii="Times New Roman" w:hAnsi="Times New Roman"/>
          <w:sz w:val="24"/>
          <w:szCs w:val="24"/>
        </w:rPr>
        <w:t xml:space="preserve">   </w:t>
      </w:r>
      <w:r w:rsidR="00FA2200" w:rsidRPr="00AD5C51">
        <w:rPr>
          <w:rFonts w:ascii="Times New Roman" w:hAnsi="Times New Roman"/>
          <w:sz w:val="24"/>
          <w:szCs w:val="24"/>
        </w:rPr>
        <w:t xml:space="preserve">274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           </w:t>
      </w:r>
      <w:r w:rsidR="00581F97">
        <w:rPr>
          <w:rFonts w:ascii="Times New Roman" w:hAnsi="Times New Roman"/>
          <w:sz w:val="24"/>
          <w:szCs w:val="24"/>
        </w:rPr>
        <w:t xml:space="preserve">619 </w:t>
      </w:r>
      <w:r w:rsidRPr="00AD5C51">
        <w:rPr>
          <w:rFonts w:ascii="Times New Roman" w:hAnsi="Times New Roman"/>
          <w:sz w:val="24"/>
          <w:szCs w:val="24"/>
        </w:rPr>
        <w:t>lekë</w:t>
      </w:r>
    </w:p>
    <w:p w14:paraId="003545CA" w14:textId="3269BADC" w:rsidR="00FB05E3" w:rsidRPr="00AD5C51" w:rsidRDefault="00757765" w:rsidP="00DC77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602                                      </w:t>
      </w:r>
      <w:r w:rsidR="00596F50">
        <w:rPr>
          <w:rFonts w:ascii="Times New Roman" w:hAnsi="Times New Roman"/>
          <w:sz w:val="24"/>
          <w:szCs w:val="24"/>
        </w:rPr>
        <w:t xml:space="preserve">              </w:t>
      </w:r>
      <w:r w:rsidR="00FA2200" w:rsidRPr="00AD5C51">
        <w:rPr>
          <w:rFonts w:ascii="Times New Roman" w:hAnsi="Times New Roman"/>
          <w:sz w:val="24"/>
          <w:szCs w:val="24"/>
        </w:rPr>
        <w:t xml:space="preserve">3,6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                </w:t>
      </w:r>
      <w:r w:rsidR="00581F97">
        <w:rPr>
          <w:rFonts w:ascii="Times New Roman" w:hAnsi="Times New Roman"/>
          <w:sz w:val="24"/>
          <w:szCs w:val="24"/>
        </w:rPr>
        <w:t>0</w:t>
      </w:r>
      <w:r w:rsidRPr="00AD5C51">
        <w:rPr>
          <w:rFonts w:ascii="Times New Roman" w:hAnsi="Times New Roman"/>
          <w:sz w:val="24"/>
          <w:szCs w:val="24"/>
        </w:rPr>
        <w:t xml:space="preserve"> lekë </w:t>
      </w:r>
    </w:p>
    <w:p w14:paraId="776BA22D" w14:textId="3D0744D2" w:rsidR="00757765" w:rsidRPr="00AD5C51" w:rsidRDefault="00757765" w:rsidP="00DC77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</w:t>
      </w:r>
      <w:r w:rsidR="005E2A6B">
        <w:rPr>
          <w:rFonts w:ascii="Times New Roman" w:hAnsi="Times New Roman"/>
          <w:sz w:val="24"/>
          <w:szCs w:val="24"/>
        </w:rPr>
        <w:t xml:space="preserve">   </w:t>
      </w:r>
      <w:r w:rsidRPr="00AD5C51">
        <w:rPr>
          <w:rFonts w:ascii="Times New Roman" w:hAnsi="Times New Roman"/>
          <w:sz w:val="24"/>
          <w:szCs w:val="24"/>
        </w:rPr>
        <w:t xml:space="preserve">Artikulli 603                                          </w:t>
      </w:r>
      <w:r w:rsidR="00581F97">
        <w:rPr>
          <w:rFonts w:ascii="Times New Roman" w:hAnsi="Times New Roman"/>
          <w:sz w:val="24"/>
          <w:szCs w:val="24"/>
        </w:rPr>
        <w:t xml:space="preserve">  </w:t>
      </w:r>
      <w:r w:rsidR="00596F50">
        <w:rPr>
          <w:rFonts w:ascii="Times New Roman" w:hAnsi="Times New Roman"/>
          <w:sz w:val="24"/>
          <w:szCs w:val="24"/>
        </w:rPr>
        <w:t xml:space="preserve">  </w:t>
      </w:r>
      <w:r w:rsidR="00FA2200" w:rsidRPr="00AD5C51">
        <w:rPr>
          <w:rFonts w:ascii="Times New Roman" w:hAnsi="Times New Roman"/>
          <w:sz w:val="24"/>
          <w:szCs w:val="24"/>
        </w:rPr>
        <w:t xml:space="preserve">158,248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     </w:t>
      </w:r>
      <w:r w:rsidR="00581F97">
        <w:rPr>
          <w:rFonts w:ascii="Times New Roman" w:hAnsi="Times New Roman"/>
          <w:sz w:val="24"/>
          <w:szCs w:val="24"/>
        </w:rPr>
        <w:t>161,578</w:t>
      </w:r>
      <w:r w:rsidRPr="00AD5C51">
        <w:rPr>
          <w:rFonts w:ascii="Times New Roman" w:hAnsi="Times New Roman"/>
          <w:sz w:val="24"/>
          <w:szCs w:val="24"/>
        </w:rPr>
        <w:t xml:space="preserve"> lekë</w:t>
      </w:r>
    </w:p>
    <w:p w14:paraId="77399F84" w14:textId="318305E1" w:rsidR="00757765" w:rsidRPr="00AD5C51" w:rsidRDefault="00757765" w:rsidP="00DC771F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      </w:t>
      </w:r>
      <w:r w:rsidRPr="00AD5C51">
        <w:rPr>
          <w:rFonts w:ascii="Times New Roman" w:hAnsi="Times New Roman"/>
          <w:sz w:val="24"/>
          <w:szCs w:val="24"/>
          <w:u w:val="single"/>
        </w:rPr>
        <w:t>Artikulli 606                                                    59 lekë                                                                0 lekë</w:t>
      </w:r>
    </w:p>
    <w:p w14:paraId="78A97EDD" w14:textId="4E8A0B1A" w:rsidR="00757765" w:rsidRPr="00AD5C51" w:rsidRDefault="00757765" w:rsidP="00DC771F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     </w:t>
      </w:r>
      <w:r w:rsidR="00581F97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Totali                                                        </w:t>
      </w:r>
      <w:r w:rsidR="00581F97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     158,102 lekë                                                      </w:t>
      </w:r>
      <w:r w:rsidR="00581F97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</w:t>
      </w:r>
      <w:r w:rsidR="00581F97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166,233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lekë</w:t>
      </w:r>
    </w:p>
    <w:p w14:paraId="1974E47D" w14:textId="093B61F1" w:rsidR="00757765" w:rsidRPr="00AD5C51" w:rsidRDefault="00757765" w:rsidP="00DC771F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   </w:t>
      </w:r>
      <w:r w:rsidR="00581F97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Realizimi në%                                                     </w:t>
      </w:r>
      <w:r w:rsidR="00FF4B97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30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,</w:t>
      </w:r>
      <w:r w:rsidR="00581F97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5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                                           </w:t>
      </w:r>
      <w:r w:rsidR="00581F97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31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%</w:t>
      </w:r>
    </w:p>
    <w:p w14:paraId="346E6128" w14:textId="77777777" w:rsidR="00757765" w:rsidRPr="00AD5C51" w:rsidRDefault="00757765" w:rsidP="00DC771F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  </w:t>
      </w:r>
    </w:p>
    <w:p w14:paraId="4544C3EF" w14:textId="77777777" w:rsidR="00757765" w:rsidRDefault="00757765" w:rsidP="00802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Shpenzimet korrente në program shërbëjnë për mirëfunksionimin e aktivitetit operacional të njësive shpenzuese si vijon:</w:t>
      </w:r>
    </w:p>
    <w:p w14:paraId="5D080EBD" w14:textId="77777777" w:rsidR="009F032C" w:rsidRPr="00AD5C51" w:rsidRDefault="009F032C" w:rsidP="00802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1D73F3" w14:textId="36B65C36" w:rsidR="00757765" w:rsidRDefault="00172D90" w:rsidP="00802E0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Autoriteti Sigurisë Hekurudhore</w:t>
      </w:r>
      <w:r w:rsidR="00757765" w:rsidRPr="00AD5C51">
        <w:rPr>
          <w:rFonts w:ascii="Times New Roman" w:hAnsi="Times New Roman"/>
          <w:sz w:val="24"/>
          <w:szCs w:val="24"/>
        </w:rPr>
        <w:t>;</w:t>
      </w:r>
    </w:p>
    <w:p w14:paraId="4457E95B" w14:textId="66BCFC5A" w:rsidR="009F032C" w:rsidRPr="00AD5C51" w:rsidRDefault="009F032C" w:rsidP="00802E0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Autoriteti Rregullator Hekurudhor;</w:t>
      </w:r>
    </w:p>
    <w:p w14:paraId="23A453B7" w14:textId="7B29F5A3" w:rsidR="00757765" w:rsidRPr="00AD5C51" w:rsidRDefault="00172D90" w:rsidP="00802E0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Hekurudha Shqiptare Sh.A e cila  administron </w:t>
      </w:r>
      <w:r w:rsidR="0012008A" w:rsidRPr="00AD5C51">
        <w:rPr>
          <w:rFonts w:ascii="Times New Roman" w:hAnsi="Times New Roman"/>
          <w:sz w:val="24"/>
          <w:szCs w:val="24"/>
        </w:rPr>
        <w:t xml:space="preserve">fondin buxhetor të </w:t>
      </w:r>
      <w:r w:rsidRPr="00AD5C51">
        <w:rPr>
          <w:rFonts w:ascii="Times New Roman" w:hAnsi="Times New Roman"/>
          <w:sz w:val="24"/>
          <w:szCs w:val="24"/>
        </w:rPr>
        <w:t xml:space="preserve">artikullit 603 </w:t>
      </w:r>
      <w:r w:rsidR="0012008A" w:rsidRPr="00AD5C51">
        <w:rPr>
          <w:rFonts w:ascii="Times New Roman" w:hAnsi="Times New Roman"/>
          <w:sz w:val="24"/>
          <w:szCs w:val="24"/>
        </w:rPr>
        <w:t>"S</w:t>
      </w:r>
      <w:r w:rsidRPr="00AD5C51">
        <w:rPr>
          <w:rFonts w:ascii="Times New Roman" w:hAnsi="Times New Roman"/>
          <w:sz w:val="24"/>
          <w:szCs w:val="24"/>
        </w:rPr>
        <w:t>ubvencione</w:t>
      </w:r>
      <w:r w:rsidR="0012008A" w:rsidRPr="00AD5C51">
        <w:rPr>
          <w:rFonts w:ascii="Times New Roman" w:hAnsi="Times New Roman"/>
          <w:sz w:val="24"/>
          <w:szCs w:val="24"/>
        </w:rPr>
        <w:t>"</w:t>
      </w:r>
      <w:r w:rsidR="009F032C">
        <w:rPr>
          <w:rFonts w:ascii="Times New Roman" w:hAnsi="Times New Roman"/>
          <w:sz w:val="24"/>
          <w:szCs w:val="24"/>
        </w:rPr>
        <w:t>;</w:t>
      </w:r>
      <w:r w:rsidR="00757765" w:rsidRPr="00AD5C51">
        <w:rPr>
          <w:rFonts w:ascii="Times New Roman" w:hAnsi="Times New Roman"/>
          <w:sz w:val="24"/>
          <w:szCs w:val="24"/>
        </w:rPr>
        <w:t xml:space="preserve"> </w:t>
      </w:r>
    </w:p>
    <w:p w14:paraId="15D052BE" w14:textId="77777777" w:rsidR="00B07E40" w:rsidRDefault="00B07E40" w:rsidP="00DC771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FE7E68" w14:textId="41828A12" w:rsidR="009F032C" w:rsidRDefault="00757765" w:rsidP="00DC77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Realizimi i shpenzimeve kapitale me financim të brendshëm të programit</w:t>
      </w:r>
      <w:r w:rsidR="00802E09">
        <w:rPr>
          <w:rFonts w:ascii="Times New Roman" w:hAnsi="Times New Roman"/>
          <w:sz w:val="24"/>
          <w:szCs w:val="24"/>
        </w:rPr>
        <w:t xml:space="preserve"> </w:t>
      </w:r>
      <w:r w:rsidR="009F032C" w:rsidRPr="00AD5C51">
        <w:rPr>
          <w:rFonts w:ascii="Times New Roman" w:hAnsi="Times New Roman"/>
          <w:sz w:val="24"/>
          <w:szCs w:val="24"/>
        </w:rPr>
        <w:t>për 4-mujorin e parë të vitit 202</w:t>
      </w:r>
      <w:r w:rsidR="009F032C">
        <w:rPr>
          <w:rFonts w:ascii="Times New Roman" w:hAnsi="Times New Roman"/>
          <w:sz w:val="24"/>
          <w:szCs w:val="24"/>
        </w:rPr>
        <w:t xml:space="preserve">5 </w:t>
      </w:r>
      <w:r w:rsidR="00205C08">
        <w:rPr>
          <w:rFonts w:ascii="Times New Roman" w:hAnsi="Times New Roman"/>
          <w:sz w:val="24"/>
          <w:szCs w:val="24"/>
        </w:rPr>
        <w:t xml:space="preserve">rezulton </w:t>
      </w:r>
      <w:r w:rsidR="009F032C">
        <w:rPr>
          <w:rFonts w:ascii="Times New Roman" w:hAnsi="Times New Roman"/>
          <w:sz w:val="24"/>
          <w:szCs w:val="24"/>
        </w:rPr>
        <w:t xml:space="preserve">më </w:t>
      </w:r>
      <w:r w:rsidR="009F032C" w:rsidRPr="00AD5C51">
        <w:rPr>
          <w:rFonts w:ascii="Times New Roman" w:hAnsi="Times New Roman"/>
          <w:sz w:val="24"/>
          <w:szCs w:val="24"/>
        </w:rPr>
        <w:t xml:space="preserve">i </w:t>
      </w:r>
      <w:r w:rsidR="00205C08">
        <w:rPr>
          <w:rFonts w:ascii="Times New Roman" w:hAnsi="Times New Roman"/>
          <w:sz w:val="24"/>
          <w:szCs w:val="24"/>
        </w:rPr>
        <w:t>ulët</w:t>
      </w:r>
      <w:r w:rsidR="009F032C">
        <w:rPr>
          <w:rFonts w:ascii="Times New Roman" w:hAnsi="Times New Roman"/>
          <w:sz w:val="24"/>
          <w:szCs w:val="24"/>
        </w:rPr>
        <w:t xml:space="preserve"> </w:t>
      </w:r>
      <w:r w:rsidR="00802E09">
        <w:rPr>
          <w:rFonts w:ascii="Times New Roman" w:hAnsi="Times New Roman"/>
          <w:sz w:val="24"/>
          <w:szCs w:val="24"/>
        </w:rPr>
        <w:t xml:space="preserve">si </w:t>
      </w:r>
      <w:r w:rsidR="009F032C" w:rsidRPr="00AD5C51">
        <w:rPr>
          <w:rFonts w:ascii="Times New Roman" w:hAnsi="Times New Roman"/>
          <w:sz w:val="24"/>
          <w:szCs w:val="24"/>
        </w:rPr>
        <w:t xml:space="preserve">në vlerë nominale </w:t>
      </w:r>
      <w:r w:rsidR="00802E09">
        <w:rPr>
          <w:rFonts w:ascii="Times New Roman" w:hAnsi="Times New Roman"/>
          <w:sz w:val="24"/>
          <w:szCs w:val="24"/>
        </w:rPr>
        <w:t xml:space="preserve">ashtu </w:t>
      </w:r>
      <w:r w:rsidR="009F032C" w:rsidRPr="00AD5C51">
        <w:rPr>
          <w:rFonts w:ascii="Times New Roman" w:hAnsi="Times New Roman"/>
          <w:sz w:val="24"/>
          <w:szCs w:val="24"/>
        </w:rPr>
        <w:t xml:space="preserve">dhe në % </w:t>
      </w:r>
      <w:r w:rsidR="00817825">
        <w:rPr>
          <w:rFonts w:ascii="Times New Roman" w:hAnsi="Times New Roman"/>
          <w:sz w:val="24"/>
          <w:szCs w:val="24"/>
        </w:rPr>
        <w:t xml:space="preserve">krahasuar </w:t>
      </w:r>
      <w:r w:rsidR="009F032C" w:rsidRPr="00AD5C51">
        <w:rPr>
          <w:rFonts w:ascii="Times New Roman" w:hAnsi="Times New Roman"/>
          <w:sz w:val="24"/>
          <w:szCs w:val="24"/>
        </w:rPr>
        <w:t>me periudhën karahasuese të vitit 202</w:t>
      </w:r>
      <w:r w:rsidR="009F032C">
        <w:rPr>
          <w:rFonts w:ascii="Times New Roman" w:hAnsi="Times New Roman"/>
          <w:sz w:val="24"/>
          <w:szCs w:val="24"/>
        </w:rPr>
        <w:t>4</w:t>
      </w:r>
      <w:r w:rsidR="009F032C" w:rsidRPr="00AD5C51">
        <w:rPr>
          <w:rFonts w:ascii="Times New Roman" w:hAnsi="Times New Roman"/>
          <w:sz w:val="24"/>
          <w:szCs w:val="24"/>
        </w:rPr>
        <w:t>.</w:t>
      </w:r>
    </w:p>
    <w:p w14:paraId="2627C18F" w14:textId="77777777" w:rsidR="00ED3D47" w:rsidRPr="005E2A6B" w:rsidRDefault="00ED3D47" w:rsidP="00DC77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0E7AB8" w14:textId="77777777" w:rsidR="00172D90" w:rsidRPr="00AD5C51" w:rsidRDefault="00172D90" w:rsidP="00DC771F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në / 000 lekë</w:t>
      </w:r>
    </w:p>
    <w:p w14:paraId="2686C222" w14:textId="77777777" w:rsidR="00172D90" w:rsidRPr="00AD5C51" w:rsidRDefault="00172D90" w:rsidP="00DC77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D24B4D" w14:textId="1A1C4438" w:rsidR="00172D90" w:rsidRPr="00AD5C51" w:rsidRDefault="00172D90" w:rsidP="00DC77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Kapitale FB                                Realizimi Financiar                                Realizimi Financiar     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51BB1658" w14:textId="395769D3" w:rsidR="00172D90" w:rsidRPr="009F032C" w:rsidRDefault="00172D90" w:rsidP="00DC771F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9F032C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 Viti 202</w:t>
      </w:r>
      <w:r w:rsidR="009F032C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155178C" w14:textId="2F763955" w:rsidR="00172D90" w:rsidRPr="00AD5C51" w:rsidRDefault="00172D90" w:rsidP="00DC77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230                                                 </w:t>
      </w:r>
      <w:r w:rsidR="009F032C" w:rsidRPr="00AD5C51">
        <w:rPr>
          <w:rFonts w:ascii="Times New Roman" w:hAnsi="Times New Roman"/>
          <w:sz w:val="24"/>
          <w:szCs w:val="24"/>
        </w:rPr>
        <w:t xml:space="preserve">20,268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</w:t>
      </w:r>
      <w:r w:rsidR="009743C3">
        <w:rPr>
          <w:rFonts w:ascii="Times New Roman" w:hAnsi="Times New Roman"/>
          <w:sz w:val="24"/>
          <w:szCs w:val="24"/>
        </w:rPr>
        <w:t xml:space="preserve">39,589 </w:t>
      </w:r>
      <w:r w:rsidRPr="00AD5C51">
        <w:rPr>
          <w:rFonts w:ascii="Times New Roman" w:hAnsi="Times New Roman"/>
          <w:sz w:val="24"/>
          <w:szCs w:val="24"/>
        </w:rPr>
        <w:t>lekë</w:t>
      </w:r>
    </w:p>
    <w:p w14:paraId="4EFAC0B9" w14:textId="071C6F42" w:rsidR="00DD20D5" w:rsidRPr="00AD5C51" w:rsidRDefault="00172D90" w:rsidP="00DC77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231                                           </w:t>
      </w:r>
      <w:r w:rsidR="008C785D" w:rsidRPr="00AD5C51">
        <w:rPr>
          <w:rFonts w:ascii="Times New Roman" w:hAnsi="Times New Roman"/>
          <w:sz w:val="24"/>
          <w:szCs w:val="24"/>
        </w:rPr>
        <w:t xml:space="preserve">  </w:t>
      </w:r>
      <w:r w:rsidR="001B4DFC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9F032C" w:rsidRPr="00AD5C51">
        <w:rPr>
          <w:rFonts w:ascii="Times New Roman" w:hAnsi="Times New Roman"/>
          <w:sz w:val="24"/>
          <w:szCs w:val="24"/>
        </w:rPr>
        <w:t xml:space="preserve">128,126 </w:t>
      </w:r>
      <w:r w:rsidRPr="00AD5C51">
        <w:rPr>
          <w:rFonts w:ascii="Times New Roman" w:hAnsi="Times New Roman"/>
          <w:sz w:val="24"/>
          <w:szCs w:val="24"/>
        </w:rPr>
        <w:t xml:space="preserve">lekë               </w:t>
      </w:r>
      <w:r w:rsidR="008C785D" w:rsidRPr="00AD5C51">
        <w:rPr>
          <w:rFonts w:ascii="Times New Roman" w:hAnsi="Times New Roman"/>
          <w:sz w:val="24"/>
          <w:szCs w:val="24"/>
        </w:rPr>
        <w:t xml:space="preserve">  </w:t>
      </w:r>
      <w:r w:rsidRPr="00AD5C51">
        <w:rPr>
          <w:rFonts w:ascii="Times New Roman" w:hAnsi="Times New Roman"/>
          <w:sz w:val="24"/>
          <w:szCs w:val="24"/>
        </w:rPr>
        <w:t xml:space="preserve">                              </w:t>
      </w:r>
      <w:r w:rsidR="009743C3">
        <w:rPr>
          <w:rFonts w:ascii="Times New Roman" w:hAnsi="Times New Roman"/>
          <w:sz w:val="24"/>
          <w:szCs w:val="24"/>
        </w:rPr>
        <w:t>5,683</w:t>
      </w:r>
      <w:r w:rsidRPr="00AD5C51">
        <w:rPr>
          <w:rFonts w:ascii="Times New Roman" w:hAnsi="Times New Roman"/>
          <w:sz w:val="24"/>
          <w:szCs w:val="24"/>
        </w:rPr>
        <w:t xml:space="preserve"> lekë</w:t>
      </w:r>
    </w:p>
    <w:p w14:paraId="2D42DE2B" w14:textId="6F3BE705" w:rsidR="00DD20D5" w:rsidRDefault="00172D90" w:rsidP="00DC77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</w:t>
      </w:r>
      <w:r w:rsidR="00DD20D5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Totali                                                        </w:t>
      </w:r>
      <w:r w:rsidR="00DD20D5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 w:rsidR="00DD20D5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     </w:t>
      </w:r>
      <w:r w:rsidR="001B4DFC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</w:t>
      </w:r>
      <w:r w:rsidR="00DD20D5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 w:rsidR="001B4DFC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148,394 </w:t>
      </w:r>
      <w:r w:rsidR="00DD20D5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lekë                                                    </w:t>
      </w:r>
      <w:r w:rsidR="009743C3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45,272 </w:t>
      </w:r>
      <w:r w:rsidR="00DD20D5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lekë</w:t>
      </w:r>
    </w:p>
    <w:p w14:paraId="0C8F5E72" w14:textId="59EED166" w:rsidR="00172D90" w:rsidRPr="00AD5C51" w:rsidRDefault="001B4DFC" w:rsidP="00DC771F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72D90" w:rsidRPr="00AD5C51">
        <w:rPr>
          <w:rFonts w:ascii="Times New Roman" w:hAnsi="Times New Roman"/>
          <w:sz w:val="24"/>
          <w:szCs w:val="24"/>
        </w:rPr>
        <w:t xml:space="preserve"> </w:t>
      </w:r>
      <w:r w:rsidR="00172D90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Realizimi në%                                                       </w:t>
      </w:r>
      <w:r w:rsidR="00E80568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</w:t>
      </w:r>
      <w:r w:rsidR="008C785D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</w:t>
      </w:r>
      <w:r w:rsidR="00172D90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</w:t>
      </w:r>
      <w:r w:rsidR="009F032C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27</w:t>
      </w:r>
      <w:r w:rsidR="00172D90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                                     </w:t>
      </w:r>
      <w:r w:rsidR="009743C3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8%</w:t>
      </w:r>
    </w:p>
    <w:p w14:paraId="4E64D612" w14:textId="77777777" w:rsidR="00205C08" w:rsidRDefault="00205C08" w:rsidP="008A0B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2A04E09" w14:textId="6477437C" w:rsidR="00757765" w:rsidRPr="00AD5C51" w:rsidRDefault="00757765" w:rsidP="008A0B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kapitale me financim të brendshëm të programit realizohen nga </w:t>
      </w:r>
      <w:r w:rsidR="00E80568" w:rsidRPr="00AD5C51">
        <w:rPr>
          <w:rFonts w:ascii="Times New Roman" w:hAnsi="Times New Roman"/>
          <w:sz w:val="24"/>
          <w:szCs w:val="24"/>
        </w:rPr>
        <w:t>shoq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E80568" w:rsidRPr="00AD5C51">
        <w:rPr>
          <w:rFonts w:ascii="Times New Roman" w:hAnsi="Times New Roman"/>
          <w:sz w:val="24"/>
          <w:szCs w:val="24"/>
        </w:rPr>
        <w:t>ria Hekurudha Shqiptare sha</w:t>
      </w:r>
    </w:p>
    <w:p w14:paraId="41E125DE" w14:textId="2B8134F4" w:rsidR="00757765" w:rsidRPr="00AD5C51" w:rsidRDefault="001D0F7F" w:rsidP="008A0B5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b/>
          <w:bCs/>
          <w:smallCaps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>2</w:t>
      </w:r>
      <w:r w:rsidR="00E80568" w:rsidRPr="00AD5C51">
        <w:rPr>
          <w:rFonts w:ascii="Times New Roman" w:hAnsi="Times New Roman"/>
          <w:sz w:val="24"/>
          <w:szCs w:val="24"/>
        </w:rPr>
        <w:t xml:space="preserve"> projekt p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E80568" w:rsidRPr="00AD5C51">
        <w:rPr>
          <w:rFonts w:ascii="Times New Roman" w:hAnsi="Times New Roman"/>
          <w:sz w:val="24"/>
          <w:szCs w:val="24"/>
        </w:rPr>
        <w:t>r studim projektim t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E80568" w:rsidRPr="00AD5C51">
        <w:rPr>
          <w:rFonts w:ascii="Times New Roman" w:hAnsi="Times New Roman"/>
          <w:sz w:val="24"/>
          <w:szCs w:val="24"/>
        </w:rPr>
        <w:t xml:space="preserve"> buxhetuara n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E80568" w:rsidRPr="00AD5C51">
        <w:rPr>
          <w:rFonts w:ascii="Times New Roman" w:hAnsi="Times New Roman"/>
          <w:sz w:val="24"/>
          <w:szCs w:val="24"/>
        </w:rPr>
        <w:t xml:space="preserve"> vler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E80568" w:rsidRPr="00AD5C51"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5</w:t>
      </w:r>
      <w:r w:rsidR="00CD2B8B">
        <w:rPr>
          <w:rFonts w:ascii="Times New Roman" w:hAnsi="Times New Roman"/>
          <w:sz w:val="24"/>
          <w:szCs w:val="24"/>
        </w:rPr>
        <w:t>6</w:t>
      </w:r>
      <w:r w:rsidR="00E80568" w:rsidRPr="00AD5C51">
        <w:rPr>
          <w:rFonts w:ascii="Times New Roman" w:hAnsi="Times New Roman"/>
          <w:sz w:val="24"/>
          <w:szCs w:val="24"/>
        </w:rPr>
        <w:t xml:space="preserve"> milion lek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E80568" w:rsidRPr="00AD5C51">
        <w:rPr>
          <w:rFonts w:ascii="Times New Roman" w:hAnsi="Times New Roman"/>
          <w:sz w:val="24"/>
          <w:szCs w:val="24"/>
        </w:rPr>
        <w:t>;</w:t>
      </w:r>
    </w:p>
    <w:p w14:paraId="782166D3" w14:textId="465013EC" w:rsidR="00E80568" w:rsidRPr="00AD5C51" w:rsidRDefault="00E80568" w:rsidP="008A0B5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b/>
          <w:bCs/>
          <w:smallCaps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>10 projekte p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mir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mbajtje t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ndryshm</w:t>
      </w:r>
      <w:r w:rsidR="000E343F" w:rsidRPr="00AD5C51">
        <w:rPr>
          <w:rFonts w:ascii="Times New Roman" w:hAnsi="Times New Roman"/>
          <w:sz w:val="24"/>
          <w:szCs w:val="24"/>
        </w:rPr>
        <w:t xml:space="preserve">e </w:t>
      </w:r>
      <w:r w:rsidRPr="00AD5C51">
        <w:rPr>
          <w:rFonts w:ascii="Times New Roman" w:hAnsi="Times New Roman"/>
          <w:sz w:val="24"/>
          <w:szCs w:val="24"/>
        </w:rPr>
        <w:t>dhe rinovime t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trungut hekur</w:t>
      </w:r>
      <w:r w:rsidR="000E343F" w:rsidRPr="00AD5C51">
        <w:rPr>
          <w:rFonts w:ascii="Times New Roman" w:hAnsi="Times New Roman"/>
          <w:sz w:val="24"/>
          <w:szCs w:val="24"/>
        </w:rPr>
        <w:t>u</w:t>
      </w:r>
      <w:r w:rsidRPr="00AD5C51">
        <w:rPr>
          <w:rFonts w:ascii="Times New Roman" w:hAnsi="Times New Roman"/>
          <w:sz w:val="24"/>
          <w:szCs w:val="24"/>
        </w:rPr>
        <w:t>dh</w:t>
      </w:r>
      <w:r w:rsidR="000E343F" w:rsidRPr="00AD5C51">
        <w:rPr>
          <w:rFonts w:ascii="Times New Roman" w:hAnsi="Times New Roman"/>
          <w:sz w:val="24"/>
          <w:szCs w:val="24"/>
        </w:rPr>
        <w:t>o</w:t>
      </w:r>
      <w:r w:rsidRPr="00AD5C51">
        <w:rPr>
          <w:rFonts w:ascii="Times New Roman" w:hAnsi="Times New Roman"/>
          <w:sz w:val="24"/>
          <w:szCs w:val="24"/>
        </w:rPr>
        <w:t>r t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buxhetuara n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vler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n </w:t>
      </w:r>
      <w:r w:rsidR="00760332">
        <w:rPr>
          <w:rFonts w:ascii="Times New Roman" w:hAnsi="Times New Roman"/>
          <w:sz w:val="24"/>
          <w:szCs w:val="24"/>
        </w:rPr>
        <w:t xml:space="preserve">244 </w:t>
      </w:r>
      <w:r w:rsidRPr="00AD5C51">
        <w:rPr>
          <w:rFonts w:ascii="Times New Roman" w:hAnsi="Times New Roman"/>
          <w:sz w:val="24"/>
          <w:szCs w:val="24"/>
        </w:rPr>
        <w:t>milion lek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;</w:t>
      </w:r>
    </w:p>
    <w:p w14:paraId="217A73E5" w14:textId="195BF038" w:rsidR="00E80568" w:rsidRPr="00AD5C51" w:rsidRDefault="00E80568" w:rsidP="008A0B5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b/>
          <w:bCs/>
          <w:smallCaps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>TVSH p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>r projektet me financim t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huaj t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programit t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buxhetuara n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 vler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Pr="00AD5C51">
        <w:rPr>
          <w:rFonts w:ascii="Times New Roman" w:hAnsi="Times New Roman"/>
          <w:sz w:val="24"/>
          <w:szCs w:val="24"/>
        </w:rPr>
        <w:t xml:space="preserve">n </w:t>
      </w:r>
      <w:r w:rsidR="001D0F7F">
        <w:rPr>
          <w:rFonts w:ascii="Times New Roman" w:hAnsi="Times New Roman"/>
          <w:sz w:val="24"/>
          <w:szCs w:val="24"/>
        </w:rPr>
        <w:t xml:space="preserve">250 </w:t>
      </w:r>
      <w:r w:rsidRPr="00AD5C51">
        <w:rPr>
          <w:rFonts w:ascii="Times New Roman" w:hAnsi="Times New Roman"/>
          <w:sz w:val="24"/>
          <w:szCs w:val="24"/>
        </w:rPr>
        <w:t>milion lek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0E343F" w:rsidRPr="00AD5C51">
        <w:rPr>
          <w:rFonts w:ascii="Times New Roman" w:hAnsi="Times New Roman"/>
          <w:sz w:val="24"/>
          <w:szCs w:val="24"/>
        </w:rPr>
        <w:t>;</w:t>
      </w:r>
    </w:p>
    <w:p w14:paraId="6355C933" w14:textId="77777777" w:rsidR="00E80568" w:rsidRPr="00AD5C51" w:rsidRDefault="00E80568" w:rsidP="00DC771F">
      <w:pPr>
        <w:pStyle w:val="ListParagraph"/>
        <w:spacing w:after="0" w:line="240" w:lineRule="auto"/>
        <w:rPr>
          <w:rFonts w:ascii="Times New Roman" w:eastAsia="Times New Roman" w:hAnsi="Times New Roman"/>
          <w:b/>
          <w:bCs/>
          <w:smallCaps/>
          <w:sz w:val="24"/>
          <w:szCs w:val="24"/>
          <w:lang w:val="sq-AL"/>
        </w:rPr>
      </w:pPr>
    </w:p>
    <w:p w14:paraId="75768FDC" w14:textId="23694944" w:rsidR="00757765" w:rsidRPr="00AD5C51" w:rsidRDefault="00757765" w:rsidP="008A0B5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Realizimi i shpenzimeve kapitale me financim të huaj të programit ka një realizim më të </w:t>
      </w:r>
      <w:r w:rsidR="00E42EA5">
        <w:rPr>
          <w:rFonts w:ascii="Times New Roman" w:hAnsi="Times New Roman"/>
          <w:sz w:val="24"/>
          <w:szCs w:val="24"/>
        </w:rPr>
        <w:t>lartë</w:t>
      </w:r>
      <w:r w:rsidRPr="00AD5C51">
        <w:rPr>
          <w:rFonts w:ascii="Times New Roman" w:hAnsi="Times New Roman"/>
          <w:sz w:val="24"/>
          <w:szCs w:val="24"/>
        </w:rPr>
        <w:t xml:space="preserve"> në vlerë nominale</w:t>
      </w:r>
      <w:r w:rsidR="00070F8D">
        <w:rPr>
          <w:rFonts w:ascii="Times New Roman" w:hAnsi="Times New Roman"/>
          <w:sz w:val="24"/>
          <w:szCs w:val="24"/>
        </w:rPr>
        <w:t xml:space="preserve"> ashtu dhe </w:t>
      </w:r>
      <w:r w:rsidRPr="00AD5C51">
        <w:rPr>
          <w:rFonts w:ascii="Times New Roman" w:hAnsi="Times New Roman"/>
          <w:sz w:val="24"/>
          <w:szCs w:val="24"/>
        </w:rPr>
        <w:t>në % krahasuar me periudhën referuese të vitit 202</w:t>
      </w:r>
      <w:r w:rsidR="00E42EA5">
        <w:rPr>
          <w:rFonts w:ascii="Times New Roman" w:hAnsi="Times New Roman"/>
          <w:sz w:val="24"/>
          <w:szCs w:val="24"/>
        </w:rPr>
        <w:t>4</w:t>
      </w:r>
      <w:r w:rsidRPr="00AD5C51">
        <w:rPr>
          <w:rFonts w:ascii="Times New Roman" w:hAnsi="Times New Roman"/>
          <w:sz w:val="24"/>
          <w:szCs w:val="24"/>
        </w:rPr>
        <w:t>.</w:t>
      </w:r>
      <w:r w:rsidR="00C45ECD" w:rsidRPr="00AD5C51">
        <w:rPr>
          <w:rFonts w:ascii="Times New Roman" w:hAnsi="Times New Roman"/>
          <w:sz w:val="24"/>
          <w:szCs w:val="24"/>
        </w:rPr>
        <w:t xml:space="preserve"> </w:t>
      </w:r>
    </w:p>
    <w:p w14:paraId="6079DF6F" w14:textId="77777777" w:rsidR="00757765" w:rsidRPr="00AD5C51" w:rsidRDefault="00757765" w:rsidP="008A0B56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në / 000 lekë</w:t>
      </w:r>
    </w:p>
    <w:p w14:paraId="3E7D908C" w14:textId="77777777" w:rsidR="00757765" w:rsidRPr="00AD5C51" w:rsidRDefault="00757765" w:rsidP="008A0B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</w:p>
    <w:p w14:paraId="721F21EC" w14:textId="5330F261" w:rsidR="00757765" w:rsidRPr="00AD5C51" w:rsidRDefault="00757765" w:rsidP="008A0B5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Kapitale FH                                   Realizimi Financiar                                 Realizimi Financiar     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5EC03689" w14:textId="594771B1" w:rsidR="00757765" w:rsidRPr="00F03D88" w:rsidRDefault="00757765" w:rsidP="008A0B56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F03D88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  Viti 202</w:t>
      </w:r>
      <w:r w:rsidR="00F03D88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0EF91378" w14:textId="6EDD1B3E" w:rsidR="00757765" w:rsidRPr="00AD5C51" w:rsidRDefault="00757765" w:rsidP="008A0B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230                                                      </w:t>
      </w:r>
      <w:r w:rsidR="00F03D88" w:rsidRPr="00AD5C51">
        <w:rPr>
          <w:rFonts w:ascii="Times New Roman" w:hAnsi="Times New Roman"/>
          <w:sz w:val="24"/>
          <w:szCs w:val="24"/>
        </w:rPr>
        <w:t xml:space="preserve">1,8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          </w:t>
      </w:r>
      <w:r w:rsidR="00F03D88">
        <w:rPr>
          <w:rFonts w:ascii="Times New Roman" w:hAnsi="Times New Roman"/>
          <w:sz w:val="24"/>
          <w:szCs w:val="24"/>
        </w:rPr>
        <w:t>2,3</w:t>
      </w:r>
      <w:r w:rsidRPr="00AD5C51">
        <w:rPr>
          <w:rFonts w:ascii="Times New Roman" w:hAnsi="Times New Roman"/>
          <w:sz w:val="24"/>
          <w:szCs w:val="24"/>
        </w:rPr>
        <w:t xml:space="preserve">  lekë</w:t>
      </w:r>
    </w:p>
    <w:p w14:paraId="046C9314" w14:textId="6F58DDDF" w:rsidR="00757765" w:rsidRDefault="00757765" w:rsidP="008A0B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231                                               </w:t>
      </w:r>
      <w:r w:rsidR="00F03D88" w:rsidRPr="00AD5C51">
        <w:rPr>
          <w:rFonts w:ascii="Times New Roman" w:hAnsi="Times New Roman"/>
          <w:sz w:val="24"/>
          <w:szCs w:val="24"/>
        </w:rPr>
        <w:t xml:space="preserve">154,699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 </w:t>
      </w:r>
      <w:r w:rsidR="005238D5">
        <w:rPr>
          <w:rFonts w:ascii="Times New Roman" w:hAnsi="Times New Roman"/>
          <w:sz w:val="24"/>
          <w:szCs w:val="24"/>
        </w:rPr>
        <w:t>241,52</w:t>
      </w:r>
      <w:r w:rsidR="00B25D21">
        <w:rPr>
          <w:rFonts w:ascii="Times New Roman" w:hAnsi="Times New Roman"/>
          <w:sz w:val="24"/>
          <w:szCs w:val="24"/>
        </w:rPr>
        <w:t>8</w:t>
      </w:r>
      <w:r w:rsidRPr="00AD5C51">
        <w:rPr>
          <w:rFonts w:ascii="Times New Roman" w:hAnsi="Times New Roman"/>
          <w:sz w:val="24"/>
          <w:szCs w:val="24"/>
        </w:rPr>
        <w:t xml:space="preserve"> lekë</w:t>
      </w:r>
    </w:p>
    <w:p w14:paraId="14BC21C5" w14:textId="0FA345DF" w:rsidR="005238D5" w:rsidRDefault="005238D5" w:rsidP="008A0B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  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Totali                                                        </w:t>
      </w:r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     </w:t>
      </w:r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 w:rsidR="00B25D2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154,700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lekë                                                   </w:t>
      </w:r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241,530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lekë</w:t>
      </w:r>
    </w:p>
    <w:p w14:paraId="106835D2" w14:textId="5CA5A383" w:rsidR="005238D5" w:rsidRPr="00AD5C51" w:rsidRDefault="005238D5" w:rsidP="008A0B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Realizimi në%                                                           </w:t>
      </w:r>
      <w:r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3.7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                                   </w:t>
      </w:r>
      <w:r w:rsidR="00070F8D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5%</w:t>
      </w:r>
    </w:p>
    <w:p w14:paraId="104F1F62" w14:textId="77777777" w:rsidR="00757765" w:rsidRPr="00AD5C51" w:rsidRDefault="00757765" w:rsidP="008A0B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</w:p>
    <w:p w14:paraId="04F245CD" w14:textId="0DA687BA" w:rsidR="008B368B" w:rsidRDefault="00757765" w:rsidP="00DC77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kapitale me financim të huaj të programit realizohen nga </w:t>
      </w:r>
      <w:r w:rsidR="00C45ECD" w:rsidRPr="00AD5C51">
        <w:rPr>
          <w:rFonts w:ascii="Times New Roman" w:hAnsi="Times New Roman"/>
          <w:sz w:val="24"/>
          <w:szCs w:val="24"/>
        </w:rPr>
        <w:t>shoq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C45ECD" w:rsidRPr="00AD5C51">
        <w:rPr>
          <w:rFonts w:ascii="Times New Roman" w:hAnsi="Times New Roman"/>
          <w:sz w:val="24"/>
          <w:szCs w:val="24"/>
        </w:rPr>
        <w:t xml:space="preserve">ria </w:t>
      </w:r>
      <w:r w:rsidR="000E343F" w:rsidRPr="00AD5C51">
        <w:rPr>
          <w:rFonts w:ascii="Times New Roman" w:hAnsi="Times New Roman"/>
          <w:sz w:val="24"/>
          <w:szCs w:val="24"/>
        </w:rPr>
        <w:t>"</w:t>
      </w:r>
      <w:r w:rsidR="00C45ECD" w:rsidRPr="00AD5C51">
        <w:rPr>
          <w:rFonts w:ascii="Times New Roman" w:hAnsi="Times New Roman"/>
          <w:sz w:val="24"/>
          <w:szCs w:val="24"/>
        </w:rPr>
        <w:t>Hekurudha Shqiptare</w:t>
      </w:r>
      <w:r w:rsidR="000E343F" w:rsidRPr="00AD5C51">
        <w:rPr>
          <w:rFonts w:ascii="Times New Roman" w:hAnsi="Times New Roman"/>
          <w:sz w:val="24"/>
          <w:szCs w:val="24"/>
        </w:rPr>
        <w:t xml:space="preserve">", </w:t>
      </w:r>
      <w:r w:rsidR="00C45ECD" w:rsidRPr="00AD5C51">
        <w:rPr>
          <w:rFonts w:ascii="Times New Roman" w:hAnsi="Times New Roman"/>
          <w:sz w:val="24"/>
          <w:szCs w:val="24"/>
        </w:rPr>
        <w:t>sha</w:t>
      </w:r>
    </w:p>
    <w:p w14:paraId="6208D885" w14:textId="77777777" w:rsidR="008B368B" w:rsidRPr="00AD5C51" w:rsidRDefault="008B368B" w:rsidP="00DC77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E3CB8BA" w14:textId="5145BEFC" w:rsidR="00B5014D" w:rsidRDefault="00B5014D" w:rsidP="00DC771F">
      <w:pPr>
        <w:tabs>
          <w:tab w:val="left" w:pos="360"/>
          <w:tab w:val="left" w:pos="810"/>
        </w:tabs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AD5C51">
        <w:rPr>
          <w:rFonts w:ascii="Times New Roman" w:hAnsi="Times New Roman"/>
          <w:color w:val="FF0000"/>
          <w:sz w:val="24"/>
          <w:szCs w:val="24"/>
        </w:rPr>
        <w:t>4.1.11</w:t>
      </w: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 xml:space="preserve">  Programi Buxhetor </w:t>
      </w:r>
      <w:r w:rsidR="000E343F" w:rsidRPr="00AD5C51">
        <w:rPr>
          <w:rFonts w:ascii="Times New Roman" w:hAnsi="Times New Roman"/>
          <w:color w:val="FF0000"/>
          <w:sz w:val="24"/>
          <w:szCs w:val="24"/>
          <w:u w:val="single"/>
        </w:rPr>
        <w:t>"</w:t>
      </w: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>Furnizimi me Uj</w:t>
      </w:r>
      <w:r w:rsidR="00D7679A" w:rsidRPr="00AD5C51">
        <w:rPr>
          <w:rFonts w:ascii="Times New Roman" w:hAnsi="Times New Roman"/>
          <w:color w:val="FF0000"/>
          <w:sz w:val="24"/>
          <w:szCs w:val="24"/>
          <w:u w:val="single"/>
        </w:rPr>
        <w:t>ë</w:t>
      </w:r>
      <w:r w:rsidRPr="00AD5C51">
        <w:rPr>
          <w:rFonts w:ascii="Times New Roman" w:hAnsi="Times New Roman"/>
          <w:color w:val="FF0000"/>
          <w:sz w:val="24"/>
          <w:szCs w:val="24"/>
          <w:u w:val="single"/>
        </w:rPr>
        <w:t xml:space="preserve"> dhe Kanalizime</w:t>
      </w:r>
      <w:r w:rsidR="000E343F" w:rsidRPr="00AD5C51">
        <w:rPr>
          <w:rFonts w:ascii="Times New Roman" w:hAnsi="Times New Roman"/>
          <w:color w:val="FF0000"/>
          <w:sz w:val="24"/>
          <w:szCs w:val="24"/>
          <w:u w:val="single"/>
        </w:rPr>
        <w:t>"</w:t>
      </w:r>
    </w:p>
    <w:p w14:paraId="7DF7BBF2" w14:textId="77777777" w:rsidR="00E42EA5" w:rsidRPr="00AD5C51" w:rsidRDefault="00E42EA5" w:rsidP="00DC771F">
      <w:pPr>
        <w:tabs>
          <w:tab w:val="left" w:pos="360"/>
          <w:tab w:val="left" w:pos="810"/>
        </w:tabs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</w:p>
    <w:p w14:paraId="0FD94430" w14:textId="56C7032B" w:rsidR="00B5014D" w:rsidRPr="00AD5C51" w:rsidRDefault="00B5014D" w:rsidP="008B368B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Realizimi financiar i programit buxhetor </w:t>
      </w:r>
      <w:r w:rsidR="000E343F" w:rsidRPr="00AD5C51">
        <w:rPr>
          <w:rFonts w:ascii="Times New Roman" w:hAnsi="Times New Roman"/>
          <w:sz w:val="24"/>
          <w:szCs w:val="24"/>
        </w:rPr>
        <w:t>"</w:t>
      </w:r>
      <w:r w:rsidR="00DC1467" w:rsidRPr="00AD5C51">
        <w:rPr>
          <w:rFonts w:ascii="Times New Roman" w:hAnsi="Times New Roman"/>
          <w:sz w:val="24"/>
          <w:szCs w:val="24"/>
        </w:rPr>
        <w:t>Furnizimi me uj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DC1467" w:rsidRPr="00AD5C51">
        <w:rPr>
          <w:rFonts w:ascii="Times New Roman" w:hAnsi="Times New Roman"/>
          <w:sz w:val="24"/>
          <w:szCs w:val="24"/>
        </w:rPr>
        <w:t xml:space="preserve"> dhe Kanalizime</w:t>
      </w:r>
      <w:r w:rsidR="000E343F" w:rsidRPr="00AD5C51">
        <w:rPr>
          <w:rFonts w:ascii="Times New Roman" w:hAnsi="Times New Roman"/>
          <w:sz w:val="24"/>
          <w:szCs w:val="24"/>
        </w:rPr>
        <w:t>"</w:t>
      </w:r>
      <w:r w:rsidRPr="00AD5C51">
        <w:rPr>
          <w:rFonts w:ascii="Times New Roman" w:hAnsi="Times New Roman"/>
          <w:sz w:val="24"/>
          <w:szCs w:val="24"/>
        </w:rPr>
        <w:t xml:space="preserve"> sipas burimit të financimit dhe në nivel klasifikimi buxhetor rezulton të jetë:</w:t>
      </w:r>
    </w:p>
    <w:p w14:paraId="1D19A02F" w14:textId="77777777" w:rsidR="00B5014D" w:rsidRPr="00AD5C51" w:rsidRDefault="00B5014D" w:rsidP="008B368B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22EE22" w14:textId="2FE76CFC" w:rsidR="00B5014D" w:rsidRPr="00AD5C51" w:rsidRDefault="00B5014D" w:rsidP="008B368B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AD5C51">
        <w:rPr>
          <w:rFonts w:ascii="Times New Roman" w:hAnsi="Times New Roman"/>
          <w:b/>
          <w:bCs/>
          <w:noProof/>
          <w:sz w:val="24"/>
          <w:szCs w:val="24"/>
        </w:rPr>
        <w:t xml:space="preserve">                                                        Plani fillestar           Plani rishikuar            Realizimi              Realizimi</w:t>
      </w:r>
    </w:p>
    <w:p w14:paraId="06167E00" w14:textId="0B4D1359" w:rsidR="00B5014D" w:rsidRPr="00AD5C51" w:rsidRDefault="00B5014D" w:rsidP="008B368B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noProof/>
          <w:sz w:val="24"/>
          <w:szCs w:val="24"/>
          <w:u w:val="single"/>
        </w:rPr>
      </w:pP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                                         202</w:t>
      </w:r>
      <w:r w:rsidR="002A1AA3">
        <w:rPr>
          <w:rFonts w:ascii="Times New Roman" w:hAnsi="Times New Roman"/>
          <w:b/>
          <w:bCs/>
          <w:noProof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202</w:t>
      </w:r>
      <w:r w:rsidR="002A1AA3">
        <w:rPr>
          <w:rFonts w:ascii="Times New Roman" w:hAnsi="Times New Roman"/>
          <w:b/>
          <w:bCs/>
          <w:noProof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b/>
          <w:bCs/>
          <w:noProof/>
          <w:sz w:val="24"/>
          <w:szCs w:val="24"/>
          <w:u w:val="single"/>
        </w:rPr>
        <w:t xml:space="preserve">                          në lekë                       në%</w:t>
      </w:r>
    </w:p>
    <w:p w14:paraId="27EC6BFE" w14:textId="2A18E183" w:rsidR="00B5014D" w:rsidRPr="00AD5C51" w:rsidRDefault="00B5014D" w:rsidP="008B368B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korrente                      </w:t>
      </w:r>
      <w:r w:rsidR="00C141E9">
        <w:rPr>
          <w:rFonts w:ascii="Times New Roman" w:hAnsi="Times New Roman"/>
          <w:noProof/>
          <w:sz w:val="24"/>
          <w:szCs w:val="24"/>
        </w:rPr>
        <w:t xml:space="preserve">  </w:t>
      </w:r>
      <w:r w:rsidR="00BA6D2C" w:rsidRPr="00AD5C51">
        <w:rPr>
          <w:rFonts w:ascii="Times New Roman" w:hAnsi="Times New Roman"/>
          <w:noProof/>
          <w:sz w:val="24"/>
          <w:szCs w:val="24"/>
        </w:rPr>
        <w:t xml:space="preserve"> </w:t>
      </w:r>
      <w:r w:rsidR="007F5983">
        <w:rPr>
          <w:rFonts w:ascii="Times New Roman" w:hAnsi="Times New Roman"/>
          <w:noProof/>
          <w:sz w:val="24"/>
          <w:szCs w:val="24"/>
        </w:rPr>
        <w:t>620,470,000</w:t>
      </w:r>
      <w:r w:rsidRPr="00AD5C51">
        <w:rPr>
          <w:rFonts w:ascii="Times New Roman" w:hAnsi="Times New Roman"/>
          <w:noProof/>
          <w:sz w:val="24"/>
          <w:szCs w:val="24"/>
        </w:rPr>
        <w:t xml:space="preserve">               </w:t>
      </w:r>
      <w:r w:rsidR="00BA6D2C" w:rsidRPr="00AD5C51">
        <w:rPr>
          <w:rFonts w:ascii="Times New Roman" w:hAnsi="Times New Roman"/>
          <w:noProof/>
          <w:sz w:val="24"/>
          <w:szCs w:val="24"/>
        </w:rPr>
        <w:t xml:space="preserve"> </w:t>
      </w:r>
      <w:r w:rsidR="008B368B">
        <w:rPr>
          <w:rFonts w:ascii="Times New Roman" w:hAnsi="Times New Roman"/>
          <w:noProof/>
          <w:sz w:val="24"/>
          <w:szCs w:val="24"/>
        </w:rPr>
        <w:t xml:space="preserve"> </w:t>
      </w:r>
      <w:r w:rsidR="00BA6D2C" w:rsidRPr="00AD5C51">
        <w:rPr>
          <w:rFonts w:ascii="Times New Roman" w:hAnsi="Times New Roman"/>
          <w:noProof/>
          <w:sz w:val="24"/>
          <w:szCs w:val="24"/>
        </w:rPr>
        <w:t>6</w:t>
      </w:r>
      <w:r w:rsidR="00972E14">
        <w:rPr>
          <w:rFonts w:ascii="Times New Roman" w:hAnsi="Times New Roman"/>
          <w:noProof/>
          <w:sz w:val="24"/>
          <w:szCs w:val="24"/>
        </w:rPr>
        <w:t>20,560,</w:t>
      </w:r>
      <w:r w:rsidR="007F5983">
        <w:rPr>
          <w:rFonts w:ascii="Times New Roman" w:hAnsi="Times New Roman"/>
          <w:noProof/>
          <w:sz w:val="24"/>
          <w:szCs w:val="24"/>
        </w:rPr>
        <w:t>000</w:t>
      </w:r>
      <w:r w:rsidRPr="00AD5C51">
        <w:rPr>
          <w:rFonts w:ascii="Times New Roman" w:hAnsi="Times New Roman"/>
          <w:noProof/>
          <w:sz w:val="24"/>
          <w:szCs w:val="24"/>
        </w:rPr>
        <w:t xml:space="preserve">              </w:t>
      </w:r>
      <w:r w:rsidR="00972E14">
        <w:rPr>
          <w:rFonts w:ascii="Times New Roman" w:hAnsi="Times New Roman"/>
          <w:noProof/>
          <w:sz w:val="24"/>
          <w:szCs w:val="24"/>
        </w:rPr>
        <w:t>61,764,</w:t>
      </w:r>
      <w:r w:rsidR="007F1204">
        <w:rPr>
          <w:rFonts w:ascii="Times New Roman" w:hAnsi="Times New Roman"/>
          <w:noProof/>
          <w:sz w:val="24"/>
          <w:szCs w:val="24"/>
        </w:rPr>
        <w:t>704</w:t>
      </w:r>
      <w:r w:rsidRPr="00AD5C51">
        <w:rPr>
          <w:rFonts w:ascii="Times New Roman" w:hAnsi="Times New Roman"/>
          <w:noProof/>
          <w:sz w:val="24"/>
          <w:szCs w:val="24"/>
        </w:rPr>
        <w:t xml:space="preserve">           </w:t>
      </w:r>
      <w:r w:rsidR="00BA6D2C" w:rsidRPr="00AD5C51">
        <w:rPr>
          <w:rFonts w:ascii="Times New Roman" w:hAnsi="Times New Roman"/>
          <w:noProof/>
          <w:sz w:val="24"/>
          <w:szCs w:val="24"/>
        </w:rPr>
        <w:t xml:space="preserve"> </w:t>
      </w:r>
      <w:r w:rsidRPr="00AD5C51">
        <w:rPr>
          <w:rFonts w:ascii="Times New Roman" w:hAnsi="Times New Roman"/>
          <w:noProof/>
          <w:sz w:val="24"/>
          <w:szCs w:val="24"/>
        </w:rPr>
        <w:t xml:space="preserve">  </w:t>
      </w:r>
      <w:r w:rsidR="007F1204">
        <w:rPr>
          <w:rFonts w:ascii="Times New Roman" w:hAnsi="Times New Roman"/>
          <w:noProof/>
          <w:sz w:val="24"/>
          <w:szCs w:val="24"/>
        </w:rPr>
        <w:t xml:space="preserve">  </w:t>
      </w:r>
      <w:r w:rsidRPr="00AD5C51">
        <w:rPr>
          <w:rFonts w:ascii="Times New Roman" w:hAnsi="Times New Roman"/>
          <w:noProof/>
          <w:sz w:val="24"/>
          <w:szCs w:val="24"/>
        </w:rPr>
        <w:t xml:space="preserve"> </w:t>
      </w:r>
      <w:r w:rsidR="007F1204">
        <w:rPr>
          <w:rFonts w:ascii="Times New Roman" w:hAnsi="Times New Roman"/>
          <w:noProof/>
          <w:sz w:val="24"/>
          <w:szCs w:val="24"/>
        </w:rPr>
        <w:t>10</w:t>
      </w:r>
      <w:r w:rsidRPr="00AD5C51">
        <w:rPr>
          <w:rFonts w:ascii="Times New Roman" w:hAnsi="Times New Roman"/>
          <w:noProof/>
          <w:sz w:val="24"/>
          <w:szCs w:val="24"/>
        </w:rPr>
        <w:t xml:space="preserve">%  </w:t>
      </w:r>
    </w:p>
    <w:p w14:paraId="33F7A646" w14:textId="45FA3039" w:rsidR="00B5014D" w:rsidRPr="00AD5C51" w:rsidRDefault="00B5014D" w:rsidP="008B368B">
      <w:pPr>
        <w:pStyle w:val="ListParagraph"/>
        <w:tabs>
          <w:tab w:val="left" w:pos="36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kapitale FB               </w:t>
      </w:r>
      <w:r w:rsidR="007F1204">
        <w:rPr>
          <w:rFonts w:ascii="Times New Roman" w:hAnsi="Times New Roman"/>
          <w:noProof/>
          <w:sz w:val="24"/>
          <w:szCs w:val="24"/>
        </w:rPr>
        <w:t>11,332,606,000</w:t>
      </w:r>
      <w:r w:rsidRPr="00AD5C51">
        <w:rPr>
          <w:rFonts w:ascii="Times New Roman" w:hAnsi="Times New Roman"/>
          <w:noProof/>
          <w:sz w:val="24"/>
          <w:szCs w:val="24"/>
        </w:rPr>
        <w:tab/>
      </w:r>
      <w:r w:rsidR="006A40A3" w:rsidRPr="00AD5C51">
        <w:rPr>
          <w:rFonts w:ascii="Times New Roman" w:hAnsi="Times New Roman"/>
          <w:noProof/>
          <w:sz w:val="24"/>
          <w:szCs w:val="24"/>
        </w:rPr>
        <w:t xml:space="preserve">    </w:t>
      </w:r>
      <w:r w:rsidR="007F1204">
        <w:rPr>
          <w:rFonts w:ascii="Times New Roman" w:hAnsi="Times New Roman"/>
          <w:noProof/>
          <w:sz w:val="24"/>
          <w:szCs w:val="24"/>
        </w:rPr>
        <w:t>11,332,606,</w:t>
      </w:r>
      <w:r w:rsidRPr="00AD5C51">
        <w:rPr>
          <w:rFonts w:ascii="Times New Roman" w:hAnsi="Times New Roman"/>
          <w:noProof/>
          <w:sz w:val="24"/>
          <w:szCs w:val="24"/>
        </w:rPr>
        <w:t xml:space="preserve">000      </w:t>
      </w:r>
      <w:r w:rsidR="007F1204">
        <w:rPr>
          <w:rFonts w:ascii="Times New Roman" w:hAnsi="Times New Roman"/>
          <w:noProof/>
          <w:sz w:val="24"/>
          <w:szCs w:val="24"/>
        </w:rPr>
        <w:t xml:space="preserve">  </w:t>
      </w:r>
      <w:r w:rsidRPr="00AD5C51">
        <w:rPr>
          <w:rFonts w:ascii="Times New Roman" w:hAnsi="Times New Roman"/>
          <w:noProof/>
          <w:sz w:val="24"/>
          <w:szCs w:val="24"/>
        </w:rPr>
        <w:t xml:space="preserve">  </w:t>
      </w:r>
      <w:r w:rsidR="007F1204">
        <w:rPr>
          <w:rFonts w:ascii="Times New Roman" w:hAnsi="Times New Roman"/>
          <w:noProof/>
          <w:sz w:val="24"/>
          <w:szCs w:val="24"/>
        </w:rPr>
        <w:t>1,608,450,607</w:t>
      </w:r>
      <w:r w:rsidRPr="00AD5C51">
        <w:rPr>
          <w:rFonts w:ascii="Times New Roman" w:hAnsi="Times New Roman"/>
          <w:noProof/>
          <w:sz w:val="24"/>
          <w:szCs w:val="24"/>
        </w:rPr>
        <w:t xml:space="preserve">                 </w:t>
      </w:r>
      <w:r w:rsidR="007F1204">
        <w:rPr>
          <w:rFonts w:ascii="Times New Roman" w:hAnsi="Times New Roman"/>
          <w:noProof/>
          <w:sz w:val="24"/>
          <w:szCs w:val="24"/>
        </w:rPr>
        <w:t>14</w:t>
      </w:r>
      <w:r w:rsidRPr="00AD5C51">
        <w:rPr>
          <w:rFonts w:ascii="Times New Roman" w:hAnsi="Times New Roman"/>
          <w:noProof/>
          <w:sz w:val="24"/>
          <w:szCs w:val="24"/>
        </w:rPr>
        <w:t>%</w:t>
      </w:r>
    </w:p>
    <w:p w14:paraId="744F99F5" w14:textId="08ACF56B" w:rsidR="00CD26D9" w:rsidRPr="00AD5C51" w:rsidRDefault="00B5014D" w:rsidP="00C141E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noProof/>
          <w:sz w:val="24"/>
          <w:szCs w:val="24"/>
        </w:rPr>
        <w:t xml:space="preserve">Shpenzime kapitale FH              </w:t>
      </w:r>
      <w:r w:rsidR="00C141E9">
        <w:rPr>
          <w:rFonts w:ascii="Times New Roman" w:hAnsi="Times New Roman"/>
          <w:noProof/>
          <w:sz w:val="24"/>
          <w:szCs w:val="24"/>
        </w:rPr>
        <w:t xml:space="preserve"> </w:t>
      </w:r>
      <w:r w:rsidRPr="00AD5C51">
        <w:rPr>
          <w:rFonts w:ascii="Times New Roman" w:hAnsi="Times New Roman"/>
          <w:noProof/>
          <w:sz w:val="24"/>
          <w:szCs w:val="24"/>
        </w:rPr>
        <w:t xml:space="preserve"> </w:t>
      </w:r>
      <w:r w:rsidR="00C141E9">
        <w:rPr>
          <w:rFonts w:ascii="Times New Roman" w:hAnsi="Times New Roman"/>
          <w:noProof/>
          <w:sz w:val="24"/>
          <w:szCs w:val="24"/>
        </w:rPr>
        <w:t xml:space="preserve"> </w:t>
      </w:r>
      <w:r w:rsidR="00CB3BDD" w:rsidRPr="00AD5C51">
        <w:rPr>
          <w:rFonts w:ascii="Times New Roman" w:hAnsi="Times New Roman"/>
          <w:noProof/>
          <w:sz w:val="24"/>
          <w:szCs w:val="24"/>
        </w:rPr>
        <w:t>2,207,004</w:t>
      </w:r>
      <w:r w:rsidRPr="00AD5C51">
        <w:rPr>
          <w:rFonts w:ascii="Times New Roman" w:hAnsi="Times New Roman"/>
          <w:noProof/>
          <w:sz w:val="24"/>
          <w:szCs w:val="24"/>
        </w:rPr>
        <w:t xml:space="preserve">,000           </w:t>
      </w:r>
      <w:r w:rsidR="006A40A3" w:rsidRPr="00AD5C51">
        <w:rPr>
          <w:rFonts w:ascii="Times New Roman" w:hAnsi="Times New Roman"/>
          <w:noProof/>
          <w:sz w:val="24"/>
          <w:szCs w:val="24"/>
        </w:rPr>
        <w:t xml:space="preserve"> </w:t>
      </w:r>
      <w:r w:rsidR="007F1204">
        <w:rPr>
          <w:rFonts w:ascii="Times New Roman" w:hAnsi="Times New Roman"/>
          <w:noProof/>
          <w:sz w:val="24"/>
          <w:szCs w:val="24"/>
        </w:rPr>
        <w:t>2,207,004,000</w:t>
      </w:r>
      <w:r w:rsidRPr="00AD5C51">
        <w:rPr>
          <w:rFonts w:ascii="Times New Roman" w:hAnsi="Times New Roman"/>
          <w:noProof/>
          <w:sz w:val="24"/>
          <w:szCs w:val="24"/>
        </w:rPr>
        <w:t xml:space="preserve">            </w:t>
      </w:r>
      <w:r w:rsidR="0024409E" w:rsidRPr="00AD5C51">
        <w:rPr>
          <w:rFonts w:ascii="Times New Roman" w:hAnsi="Times New Roman"/>
          <w:noProof/>
          <w:sz w:val="24"/>
          <w:szCs w:val="24"/>
        </w:rPr>
        <w:t xml:space="preserve"> </w:t>
      </w:r>
      <w:r w:rsidR="007F1204">
        <w:rPr>
          <w:rFonts w:ascii="Times New Roman" w:hAnsi="Times New Roman"/>
          <w:noProof/>
          <w:sz w:val="24"/>
          <w:szCs w:val="24"/>
        </w:rPr>
        <w:t>843,429,690</w:t>
      </w:r>
      <w:r w:rsidRPr="00AD5C51">
        <w:rPr>
          <w:rFonts w:ascii="Times New Roman" w:hAnsi="Times New Roman"/>
          <w:noProof/>
          <w:sz w:val="24"/>
          <w:szCs w:val="24"/>
        </w:rPr>
        <w:t xml:space="preserve">                 </w:t>
      </w:r>
      <w:r w:rsidR="007F1204">
        <w:rPr>
          <w:rFonts w:ascii="Times New Roman" w:hAnsi="Times New Roman"/>
          <w:noProof/>
          <w:sz w:val="24"/>
          <w:szCs w:val="24"/>
        </w:rPr>
        <w:t>38</w:t>
      </w:r>
      <w:r w:rsidRPr="00AD5C51">
        <w:rPr>
          <w:rFonts w:ascii="Times New Roman" w:hAnsi="Times New Roman"/>
          <w:noProof/>
          <w:sz w:val="24"/>
          <w:szCs w:val="24"/>
        </w:rPr>
        <w:t xml:space="preserve">%   </w:t>
      </w:r>
    </w:p>
    <w:p w14:paraId="106C22E2" w14:textId="3FE1F008" w:rsidR="00B5014D" w:rsidRPr="00AD5C51" w:rsidRDefault="007F1204" w:rsidP="008B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Në shpenzimet korrente të programit, plani i rishikuar 202</w:t>
      </w:r>
      <w:r>
        <w:rPr>
          <w:rFonts w:ascii="Times New Roman" w:hAnsi="Times New Roman"/>
          <w:sz w:val="24"/>
          <w:szCs w:val="24"/>
        </w:rPr>
        <w:t>5</w:t>
      </w:r>
      <w:r w:rsidRPr="00AD5C51">
        <w:rPr>
          <w:rFonts w:ascii="Times New Roman" w:hAnsi="Times New Roman"/>
          <w:sz w:val="24"/>
          <w:szCs w:val="24"/>
        </w:rPr>
        <w:t xml:space="preserve"> ka një rritje prej </w:t>
      </w:r>
      <w:r w:rsidR="001A4A19">
        <w:rPr>
          <w:rFonts w:ascii="Times New Roman" w:hAnsi="Times New Roman"/>
          <w:sz w:val="24"/>
          <w:szCs w:val="24"/>
        </w:rPr>
        <w:t xml:space="preserve">90,000 </w:t>
      </w:r>
      <w:r w:rsidRPr="00AD5C51">
        <w:rPr>
          <w:rFonts w:ascii="Times New Roman" w:hAnsi="Times New Roman"/>
          <w:sz w:val="24"/>
          <w:szCs w:val="24"/>
        </w:rPr>
        <w:t xml:space="preserve">lekë që vjen nga rialokimi i fondit të veçantë. </w:t>
      </w:r>
      <w:r w:rsidR="00B5014D" w:rsidRPr="00AD5C51">
        <w:rPr>
          <w:rFonts w:ascii="Times New Roman" w:hAnsi="Times New Roman"/>
          <w:sz w:val="24"/>
          <w:szCs w:val="24"/>
        </w:rPr>
        <w:t>Si më poshtë vijon, paraqiten të dhënat krahasuese për realizimin financiar për të një</w:t>
      </w:r>
      <w:r w:rsidR="001738C0" w:rsidRPr="00AD5C51">
        <w:rPr>
          <w:rFonts w:ascii="Times New Roman" w:hAnsi="Times New Roman"/>
          <w:sz w:val="24"/>
          <w:szCs w:val="24"/>
        </w:rPr>
        <w:t>j</w:t>
      </w:r>
      <w:r w:rsidR="00B5014D" w:rsidRPr="00AD5C51">
        <w:rPr>
          <w:rFonts w:ascii="Times New Roman" w:hAnsi="Times New Roman"/>
          <w:sz w:val="24"/>
          <w:szCs w:val="24"/>
        </w:rPr>
        <w:t>tën periudhë të vitit 202</w:t>
      </w:r>
      <w:r w:rsidR="001A4A19">
        <w:rPr>
          <w:rFonts w:ascii="Times New Roman" w:hAnsi="Times New Roman"/>
          <w:sz w:val="24"/>
          <w:szCs w:val="24"/>
        </w:rPr>
        <w:t>4</w:t>
      </w:r>
      <w:r w:rsidR="00B5014D" w:rsidRPr="00AD5C51">
        <w:rPr>
          <w:rFonts w:ascii="Times New Roman" w:hAnsi="Times New Roman"/>
          <w:sz w:val="24"/>
          <w:szCs w:val="24"/>
        </w:rPr>
        <w:t xml:space="preserve">. </w:t>
      </w:r>
      <w:r w:rsidR="0027700E" w:rsidRPr="00AD5C51">
        <w:rPr>
          <w:rFonts w:ascii="Times New Roman" w:hAnsi="Times New Roman"/>
          <w:sz w:val="24"/>
          <w:szCs w:val="24"/>
        </w:rPr>
        <w:t>Rezulton se për 4-mujorin e parë të vitit 202</w:t>
      </w:r>
      <w:r w:rsidR="001A4A19">
        <w:rPr>
          <w:rFonts w:ascii="Times New Roman" w:hAnsi="Times New Roman"/>
          <w:sz w:val="24"/>
          <w:szCs w:val="24"/>
        </w:rPr>
        <w:t>5</w:t>
      </w:r>
      <w:r w:rsidR="0027700E" w:rsidRPr="00AD5C51">
        <w:rPr>
          <w:rFonts w:ascii="Times New Roman" w:hAnsi="Times New Roman"/>
          <w:sz w:val="24"/>
          <w:szCs w:val="24"/>
        </w:rPr>
        <w:t xml:space="preserve"> ka një realizim më të lart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27700E" w:rsidRPr="00AD5C51">
        <w:rPr>
          <w:rFonts w:ascii="Times New Roman" w:hAnsi="Times New Roman"/>
          <w:sz w:val="24"/>
          <w:szCs w:val="24"/>
        </w:rPr>
        <w:t xml:space="preserve"> në vlerë nominale</w:t>
      </w:r>
      <w:r w:rsidR="003D3456">
        <w:rPr>
          <w:rFonts w:ascii="Times New Roman" w:hAnsi="Times New Roman"/>
          <w:sz w:val="24"/>
          <w:szCs w:val="24"/>
        </w:rPr>
        <w:t xml:space="preserve"> </w:t>
      </w:r>
      <w:r w:rsidR="00C141E9">
        <w:rPr>
          <w:rFonts w:ascii="Times New Roman" w:hAnsi="Times New Roman"/>
          <w:sz w:val="24"/>
          <w:szCs w:val="24"/>
        </w:rPr>
        <w:t xml:space="preserve">ashtu </w:t>
      </w:r>
      <w:r w:rsidR="003D3456">
        <w:rPr>
          <w:rFonts w:ascii="Times New Roman" w:hAnsi="Times New Roman"/>
          <w:sz w:val="24"/>
          <w:szCs w:val="24"/>
        </w:rPr>
        <w:t>dhe në % krahasuar me t</w:t>
      </w:r>
      <w:r w:rsidR="00A24504">
        <w:rPr>
          <w:rFonts w:ascii="Times New Roman" w:hAnsi="Times New Roman"/>
          <w:sz w:val="24"/>
          <w:szCs w:val="24"/>
        </w:rPr>
        <w:t xml:space="preserve">ë </w:t>
      </w:r>
      <w:r w:rsidR="003D3456">
        <w:rPr>
          <w:rFonts w:ascii="Times New Roman" w:hAnsi="Times New Roman"/>
          <w:sz w:val="24"/>
          <w:szCs w:val="24"/>
        </w:rPr>
        <w:t>nj</w:t>
      </w:r>
      <w:r w:rsidR="00A24504">
        <w:rPr>
          <w:rFonts w:ascii="Times New Roman" w:hAnsi="Times New Roman"/>
          <w:sz w:val="24"/>
          <w:szCs w:val="24"/>
        </w:rPr>
        <w:t>ë</w:t>
      </w:r>
      <w:r w:rsidR="003D3456">
        <w:rPr>
          <w:rFonts w:ascii="Times New Roman" w:hAnsi="Times New Roman"/>
          <w:sz w:val="24"/>
          <w:szCs w:val="24"/>
        </w:rPr>
        <w:t>jt</w:t>
      </w:r>
      <w:r w:rsidR="00A24504">
        <w:rPr>
          <w:rFonts w:ascii="Times New Roman" w:hAnsi="Times New Roman"/>
          <w:sz w:val="24"/>
          <w:szCs w:val="24"/>
        </w:rPr>
        <w:t>ë</w:t>
      </w:r>
      <w:r w:rsidR="003D3456">
        <w:rPr>
          <w:rFonts w:ascii="Times New Roman" w:hAnsi="Times New Roman"/>
          <w:sz w:val="24"/>
          <w:szCs w:val="24"/>
        </w:rPr>
        <w:t>n periudh</w:t>
      </w:r>
      <w:r w:rsidR="00A24504">
        <w:rPr>
          <w:rFonts w:ascii="Times New Roman" w:hAnsi="Times New Roman"/>
          <w:sz w:val="24"/>
          <w:szCs w:val="24"/>
        </w:rPr>
        <w:t>ë</w:t>
      </w:r>
      <w:r w:rsidR="00C141E9">
        <w:rPr>
          <w:rFonts w:ascii="Times New Roman" w:hAnsi="Times New Roman"/>
          <w:sz w:val="24"/>
          <w:szCs w:val="24"/>
        </w:rPr>
        <w:t xml:space="preserve"> të vitit 2024.</w:t>
      </w:r>
    </w:p>
    <w:p w14:paraId="7E68E95B" w14:textId="472123F3" w:rsidR="00B5014D" w:rsidRPr="00AD5C51" w:rsidRDefault="00B5014D" w:rsidP="00DC771F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në / 000 lekë</w:t>
      </w:r>
    </w:p>
    <w:p w14:paraId="19CD3442" w14:textId="1810A211" w:rsidR="00B5014D" w:rsidRPr="00AD5C51" w:rsidRDefault="00B5014D" w:rsidP="00DC77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Korrente                                   Realizimi Financiar                                    Realizimi Financiar     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5BE84FAC" w14:textId="11331A48" w:rsidR="00B5014D" w:rsidRPr="001A4A19" w:rsidRDefault="00B5014D" w:rsidP="00DC771F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1A4A19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         Viti 202</w:t>
      </w:r>
      <w:r w:rsidR="001A4A19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A4556EB" w14:textId="18E77B18" w:rsidR="00B5014D" w:rsidRPr="00AD5C51" w:rsidRDefault="00B5014D" w:rsidP="00DC77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600                                                 </w:t>
      </w:r>
      <w:r w:rsidR="001A4A19" w:rsidRPr="00AD5C51">
        <w:rPr>
          <w:rFonts w:ascii="Times New Roman" w:hAnsi="Times New Roman"/>
          <w:sz w:val="24"/>
          <w:szCs w:val="24"/>
        </w:rPr>
        <w:t xml:space="preserve">22,235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      </w:t>
      </w:r>
      <w:r w:rsidR="001A4A19">
        <w:rPr>
          <w:rFonts w:ascii="Times New Roman" w:hAnsi="Times New Roman"/>
          <w:sz w:val="24"/>
          <w:szCs w:val="24"/>
        </w:rPr>
        <w:t>50,</w:t>
      </w:r>
      <w:r w:rsidR="006630A3">
        <w:rPr>
          <w:rFonts w:ascii="Times New Roman" w:hAnsi="Times New Roman"/>
          <w:sz w:val="24"/>
          <w:szCs w:val="24"/>
        </w:rPr>
        <w:t xml:space="preserve">163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                                                            </w:t>
      </w:r>
    </w:p>
    <w:p w14:paraId="5124629E" w14:textId="26A6C3D6" w:rsidR="00B5014D" w:rsidRPr="00AD5C51" w:rsidRDefault="00B5014D" w:rsidP="00DC77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601                                                  </w:t>
      </w:r>
      <w:r w:rsidR="0027700E" w:rsidRPr="00AD5C51">
        <w:rPr>
          <w:rFonts w:ascii="Times New Roman" w:hAnsi="Times New Roman"/>
          <w:sz w:val="24"/>
          <w:szCs w:val="24"/>
        </w:rPr>
        <w:t xml:space="preserve"> </w:t>
      </w:r>
      <w:r w:rsidR="001A4A19" w:rsidRPr="00AD5C51">
        <w:rPr>
          <w:rFonts w:ascii="Times New Roman" w:hAnsi="Times New Roman"/>
          <w:sz w:val="24"/>
          <w:szCs w:val="24"/>
        </w:rPr>
        <w:t xml:space="preserve">3,574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         </w:t>
      </w:r>
      <w:r w:rsidR="006630A3">
        <w:rPr>
          <w:rFonts w:ascii="Times New Roman" w:hAnsi="Times New Roman"/>
          <w:sz w:val="24"/>
          <w:szCs w:val="24"/>
        </w:rPr>
        <w:t>8,205</w:t>
      </w:r>
      <w:r w:rsidRPr="00AD5C51">
        <w:rPr>
          <w:rFonts w:ascii="Times New Roman" w:hAnsi="Times New Roman"/>
          <w:sz w:val="24"/>
          <w:szCs w:val="24"/>
        </w:rPr>
        <w:t xml:space="preserve"> lekë</w:t>
      </w:r>
    </w:p>
    <w:p w14:paraId="7BE81AF1" w14:textId="54C59A7A" w:rsidR="00B5014D" w:rsidRPr="00AD5C51" w:rsidRDefault="00B5014D" w:rsidP="00DC77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602                                                </w:t>
      </w:r>
      <w:r w:rsidR="0027700E" w:rsidRPr="00AD5C51">
        <w:rPr>
          <w:rFonts w:ascii="Times New Roman" w:hAnsi="Times New Roman"/>
          <w:sz w:val="24"/>
          <w:szCs w:val="24"/>
        </w:rPr>
        <w:t xml:space="preserve">  </w:t>
      </w:r>
      <w:r w:rsidR="001A4A19" w:rsidRPr="00AD5C51">
        <w:rPr>
          <w:rFonts w:ascii="Times New Roman" w:hAnsi="Times New Roman"/>
          <w:sz w:val="24"/>
          <w:szCs w:val="24"/>
        </w:rPr>
        <w:t xml:space="preserve">3,306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          </w:t>
      </w:r>
      <w:r w:rsidR="006630A3">
        <w:rPr>
          <w:rFonts w:ascii="Times New Roman" w:hAnsi="Times New Roman"/>
          <w:sz w:val="24"/>
          <w:szCs w:val="24"/>
        </w:rPr>
        <w:t>3,395</w:t>
      </w:r>
      <w:r w:rsidRPr="00AD5C51">
        <w:rPr>
          <w:rFonts w:ascii="Times New Roman" w:hAnsi="Times New Roman"/>
          <w:sz w:val="24"/>
          <w:szCs w:val="24"/>
        </w:rPr>
        <w:t xml:space="preserve"> lekë </w:t>
      </w:r>
    </w:p>
    <w:p w14:paraId="125E7DB3" w14:textId="31F887CF" w:rsidR="00B5014D" w:rsidRPr="00AD5C51" w:rsidRDefault="00B5014D" w:rsidP="00DC77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603                                            </w:t>
      </w:r>
      <w:r w:rsidR="0027700E" w:rsidRPr="00AD5C51">
        <w:rPr>
          <w:rFonts w:ascii="Times New Roman" w:hAnsi="Times New Roman"/>
          <w:sz w:val="24"/>
          <w:szCs w:val="24"/>
        </w:rPr>
        <w:t xml:space="preserve">             0</w:t>
      </w:r>
      <w:r w:rsidRPr="00AD5C51">
        <w:rPr>
          <w:rFonts w:ascii="Times New Roman" w:hAnsi="Times New Roman"/>
          <w:sz w:val="24"/>
          <w:szCs w:val="24"/>
        </w:rPr>
        <w:t xml:space="preserve"> lekë                                                      </w:t>
      </w:r>
      <w:r w:rsidR="0027700E" w:rsidRPr="00AD5C51">
        <w:rPr>
          <w:rFonts w:ascii="Times New Roman" w:hAnsi="Times New Roman"/>
          <w:sz w:val="24"/>
          <w:szCs w:val="24"/>
        </w:rPr>
        <w:t xml:space="preserve">    </w:t>
      </w:r>
      <w:r w:rsidRPr="00AD5C51">
        <w:rPr>
          <w:rFonts w:ascii="Times New Roman" w:hAnsi="Times New Roman"/>
          <w:sz w:val="24"/>
          <w:szCs w:val="24"/>
        </w:rPr>
        <w:t xml:space="preserve">   </w:t>
      </w:r>
      <w:r w:rsidR="0027700E" w:rsidRPr="00AD5C51">
        <w:rPr>
          <w:rFonts w:ascii="Times New Roman" w:hAnsi="Times New Roman"/>
          <w:sz w:val="24"/>
          <w:szCs w:val="24"/>
        </w:rPr>
        <w:t>0</w:t>
      </w:r>
      <w:r w:rsidRPr="00AD5C51">
        <w:rPr>
          <w:rFonts w:ascii="Times New Roman" w:hAnsi="Times New Roman"/>
          <w:sz w:val="24"/>
          <w:szCs w:val="24"/>
        </w:rPr>
        <w:t xml:space="preserve"> lekë</w:t>
      </w:r>
    </w:p>
    <w:p w14:paraId="4E08F01A" w14:textId="0E685D07" w:rsidR="00B5014D" w:rsidRPr="00AD5C51" w:rsidRDefault="00B5014D" w:rsidP="00DC771F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      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Artikulli 606                                                    </w:t>
      </w:r>
      <w:r w:rsidR="0027700E" w:rsidRPr="00AD5C51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1A4A19">
        <w:rPr>
          <w:rFonts w:ascii="Times New Roman" w:hAnsi="Times New Roman"/>
          <w:sz w:val="24"/>
          <w:szCs w:val="24"/>
          <w:u w:val="single"/>
        </w:rPr>
        <w:t>0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lekë                                                             </w:t>
      </w:r>
      <w:r w:rsidR="005A4D5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0 lekë</w:t>
      </w:r>
    </w:p>
    <w:p w14:paraId="47EFF880" w14:textId="3ED43521" w:rsidR="00B5014D" w:rsidRPr="00AD5C51" w:rsidRDefault="00B5014D" w:rsidP="00DC771F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     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Totali                                                                 </w:t>
      </w:r>
      <w:r w:rsidR="0027700E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 2</w:t>
      </w:r>
      <w:r w:rsidR="004C1648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9</w:t>
      </w:r>
      <w:r w:rsidR="005A4D57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,</w:t>
      </w:r>
      <w:r w:rsidR="004C1648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115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lekë                                                            </w:t>
      </w:r>
      <w:r w:rsidR="0027700E"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</w:t>
      </w:r>
      <w:r w:rsidR="008634C5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61.76</w:t>
      </w:r>
      <w:r w:rsidR="00F226E0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4</w:t>
      </w:r>
      <w:r w:rsidR="008634C5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lekë</w:t>
      </w:r>
    </w:p>
    <w:p w14:paraId="5C1D2548" w14:textId="62BF762C" w:rsidR="00B5014D" w:rsidRPr="00AD5C51" w:rsidRDefault="00B5014D" w:rsidP="00DC771F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    Realizimi në%                                                   </w:t>
      </w:r>
      <w:r w:rsidR="0027700E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</w:t>
      </w:r>
      <w:r w:rsidR="005A4D57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4.7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            </w:t>
      </w:r>
      <w:r w:rsidR="001738C0"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               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      </w:t>
      </w:r>
      <w:r w:rsidR="005A4D57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10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%</w:t>
      </w:r>
    </w:p>
    <w:p w14:paraId="1D491010" w14:textId="6DD82F7C" w:rsidR="008A69D1" w:rsidRPr="000575AB" w:rsidRDefault="00B5014D" w:rsidP="000575AB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mallCaps/>
          <w:color w:val="000000"/>
          <w:sz w:val="24"/>
          <w:szCs w:val="24"/>
          <w:lang w:val="sq-AL"/>
        </w:rPr>
        <w:t xml:space="preserve">      </w:t>
      </w:r>
    </w:p>
    <w:p w14:paraId="0EEBA5E5" w14:textId="77777777" w:rsidR="000575AB" w:rsidRDefault="00B5014D" w:rsidP="00057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korrente në program shërbëjnë për mirëfunksionimin e aktivitetit operacional të </w:t>
      </w:r>
      <w:r w:rsidR="0027700E" w:rsidRPr="00AD5C51">
        <w:rPr>
          <w:rFonts w:ascii="Times New Roman" w:hAnsi="Times New Roman"/>
          <w:sz w:val="24"/>
          <w:szCs w:val="24"/>
        </w:rPr>
        <w:t>Agjensis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27700E" w:rsidRPr="00AD5C51">
        <w:rPr>
          <w:rFonts w:ascii="Times New Roman" w:hAnsi="Times New Roman"/>
          <w:sz w:val="24"/>
          <w:szCs w:val="24"/>
        </w:rPr>
        <w:t xml:space="preserve"> Komb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27700E" w:rsidRPr="00AD5C51">
        <w:rPr>
          <w:rFonts w:ascii="Times New Roman" w:hAnsi="Times New Roman"/>
          <w:sz w:val="24"/>
          <w:szCs w:val="24"/>
        </w:rPr>
        <w:t>tare t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27700E" w:rsidRPr="00AD5C51">
        <w:rPr>
          <w:rFonts w:ascii="Times New Roman" w:hAnsi="Times New Roman"/>
          <w:sz w:val="24"/>
          <w:szCs w:val="24"/>
        </w:rPr>
        <w:t xml:space="preserve"> Uj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27700E" w:rsidRPr="00AD5C51">
        <w:rPr>
          <w:rFonts w:ascii="Times New Roman" w:hAnsi="Times New Roman"/>
          <w:sz w:val="24"/>
          <w:szCs w:val="24"/>
        </w:rPr>
        <w:t>sjell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27700E" w:rsidRPr="00AD5C51">
        <w:rPr>
          <w:rFonts w:ascii="Times New Roman" w:hAnsi="Times New Roman"/>
          <w:sz w:val="24"/>
          <w:szCs w:val="24"/>
        </w:rPr>
        <w:t>s Kanalizimeve dhe struktur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27700E" w:rsidRPr="00AD5C51">
        <w:rPr>
          <w:rFonts w:ascii="Times New Roman" w:hAnsi="Times New Roman"/>
          <w:sz w:val="24"/>
          <w:szCs w:val="24"/>
        </w:rPr>
        <w:t>s Task Fo</w:t>
      </w:r>
      <w:r w:rsidR="000575AB">
        <w:rPr>
          <w:rFonts w:ascii="Times New Roman" w:hAnsi="Times New Roman"/>
          <w:sz w:val="24"/>
          <w:szCs w:val="24"/>
        </w:rPr>
        <w:t>r</w:t>
      </w:r>
      <w:r w:rsidR="0027700E" w:rsidRPr="00AD5C51">
        <w:rPr>
          <w:rFonts w:ascii="Times New Roman" w:hAnsi="Times New Roman"/>
          <w:sz w:val="24"/>
          <w:szCs w:val="24"/>
        </w:rPr>
        <w:t>c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27700E" w:rsidRPr="00AD5C51">
        <w:rPr>
          <w:rFonts w:ascii="Times New Roman" w:hAnsi="Times New Roman"/>
          <w:sz w:val="24"/>
          <w:szCs w:val="24"/>
        </w:rPr>
        <w:t xml:space="preserve"> t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27700E" w:rsidRPr="00AD5C51">
        <w:rPr>
          <w:rFonts w:ascii="Times New Roman" w:hAnsi="Times New Roman"/>
          <w:sz w:val="24"/>
          <w:szCs w:val="24"/>
        </w:rPr>
        <w:t xml:space="preserve"> ngritur </w:t>
      </w:r>
      <w:r w:rsidR="00032E96" w:rsidRPr="00AD5C51">
        <w:rPr>
          <w:rFonts w:ascii="Times New Roman" w:hAnsi="Times New Roman"/>
          <w:sz w:val="24"/>
          <w:szCs w:val="24"/>
        </w:rPr>
        <w:t>b</w:t>
      </w:r>
      <w:r w:rsidR="0027700E" w:rsidRPr="00AD5C51">
        <w:rPr>
          <w:rFonts w:ascii="Times New Roman" w:hAnsi="Times New Roman"/>
          <w:sz w:val="24"/>
          <w:szCs w:val="24"/>
        </w:rPr>
        <w:t>renda k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27700E" w:rsidRPr="00AD5C51">
        <w:rPr>
          <w:rFonts w:ascii="Times New Roman" w:hAnsi="Times New Roman"/>
          <w:sz w:val="24"/>
          <w:szCs w:val="24"/>
        </w:rPr>
        <w:t>saj nj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27700E" w:rsidRPr="00AD5C51">
        <w:rPr>
          <w:rFonts w:ascii="Times New Roman" w:hAnsi="Times New Roman"/>
          <w:sz w:val="24"/>
          <w:szCs w:val="24"/>
        </w:rPr>
        <w:t>sie shpenzuese.</w:t>
      </w:r>
    </w:p>
    <w:p w14:paraId="41E1C4B2" w14:textId="77777777" w:rsidR="000575AB" w:rsidRDefault="000575AB" w:rsidP="00057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F1D181" w14:textId="77777777" w:rsidR="000575AB" w:rsidRDefault="000575AB" w:rsidP="00057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7C930" w14:textId="0D43C539" w:rsidR="00B5014D" w:rsidRPr="00AD5C51" w:rsidRDefault="0027700E" w:rsidP="00057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AKUK administron dhe shpenzimet e artikullit 603 </w:t>
      </w:r>
      <w:r w:rsidR="001738C0" w:rsidRPr="00AD5C51">
        <w:rPr>
          <w:rFonts w:ascii="Times New Roman" w:hAnsi="Times New Roman"/>
          <w:sz w:val="24"/>
          <w:szCs w:val="24"/>
        </w:rPr>
        <w:t>"Subvencion"</w:t>
      </w:r>
      <w:r w:rsidR="00B17B10" w:rsidRPr="00AD5C51">
        <w:rPr>
          <w:rFonts w:ascii="Times New Roman" w:hAnsi="Times New Roman"/>
          <w:sz w:val="24"/>
          <w:szCs w:val="24"/>
        </w:rPr>
        <w:t>. K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>to shpenzime p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>rdoren n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 xml:space="preserve"> zbatim t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 xml:space="preserve"> udh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>zimit respektiv t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 xml:space="preserve"> Ministrit t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 xml:space="preserve"> Infrastruktr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>s dhe Energjis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 xml:space="preserve"> n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 xml:space="preserve"> kuad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>r t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 xml:space="preserve"> rritjes s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 xml:space="preserve"> performanc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>s financiare t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 xml:space="preserve"> shoq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>rive uj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>sjell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>s kanalizimeve t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 xml:space="preserve"> krijuara n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 xml:space="preserve"> kuad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>r t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 xml:space="preserve"> reform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>s s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B17B10" w:rsidRPr="00AD5C51">
        <w:rPr>
          <w:rFonts w:ascii="Times New Roman" w:hAnsi="Times New Roman"/>
          <w:sz w:val="24"/>
          <w:szCs w:val="24"/>
        </w:rPr>
        <w:t xml:space="preserve"> ujit.</w:t>
      </w:r>
    </w:p>
    <w:p w14:paraId="38FFB1D2" w14:textId="77777777" w:rsidR="000575AB" w:rsidRDefault="000575AB" w:rsidP="00DC771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B80418" w14:textId="3FADE2BA" w:rsidR="00376988" w:rsidRPr="00AD5C51" w:rsidRDefault="00B5014D" w:rsidP="00DC771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Realizimi i shpenzimeve kapitale me financim të brendshëm të programit </w:t>
      </w:r>
      <w:r w:rsidR="000575AB">
        <w:rPr>
          <w:rFonts w:ascii="Times New Roman" w:hAnsi="Times New Roman"/>
          <w:sz w:val="24"/>
          <w:szCs w:val="24"/>
        </w:rPr>
        <w:t>p</w:t>
      </w:r>
      <w:r w:rsidR="00426457">
        <w:rPr>
          <w:rFonts w:ascii="Times New Roman" w:hAnsi="Times New Roman"/>
          <w:sz w:val="24"/>
          <w:szCs w:val="24"/>
        </w:rPr>
        <w:t>ë</w:t>
      </w:r>
      <w:r w:rsidR="000575AB">
        <w:rPr>
          <w:rFonts w:ascii="Times New Roman" w:hAnsi="Times New Roman"/>
          <w:sz w:val="24"/>
          <w:szCs w:val="24"/>
        </w:rPr>
        <w:t>r 4 mujorin e par</w:t>
      </w:r>
      <w:r w:rsidR="00426457">
        <w:rPr>
          <w:rFonts w:ascii="Times New Roman" w:hAnsi="Times New Roman"/>
          <w:sz w:val="24"/>
          <w:szCs w:val="24"/>
        </w:rPr>
        <w:t>ë</w:t>
      </w:r>
      <w:r w:rsidR="000575AB">
        <w:rPr>
          <w:rFonts w:ascii="Times New Roman" w:hAnsi="Times New Roman"/>
          <w:sz w:val="24"/>
          <w:szCs w:val="24"/>
        </w:rPr>
        <w:t xml:space="preserve"> t</w:t>
      </w:r>
      <w:r w:rsidR="00426457">
        <w:rPr>
          <w:rFonts w:ascii="Times New Roman" w:hAnsi="Times New Roman"/>
          <w:sz w:val="24"/>
          <w:szCs w:val="24"/>
        </w:rPr>
        <w:t>ë</w:t>
      </w:r>
      <w:r w:rsidR="000575AB">
        <w:rPr>
          <w:rFonts w:ascii="Times New Roman" w:hAnsi="Times New Roman"/>
          <w:sz w:val="24"/>
          <w:szCs w:val="24"/>
        </w:rPr>
        <w:t xml:space="preserve"> vitit 2025 rezulton</w:t>
      </w:r>
      <w:r w:rsidR="00426457">
        <w:rPr>
          <w:rFonts w:ascii="Times New Roman" w:hAnsi="Times New Roman"/>
          <w:sz w:val="24"/>
          <w:szCs w:val="24"/>
        </w:rPr>
        <w:t xml:space="preserve"> me </w:t>
      </w:r>
      <w:r w:rsidRPr="00AD5C51">
        <w:rPr>
          <w:rFonts w:ascii="Times New Roman" w:hAnsi="Times New Roman"/>
          <w:sz w:val="24"/>
          <w:szCs w:val="24"/>
        </w:rPr>
        <w:t xml:space="preserve">një realizim më të </w:t>
      </w:r>
      <w:r w:rsidR="004852AA" w:rsidRPr="00AD5C51">
        <w:rPr>
          <w:rFonts w:ascii="Times New Roman" w:hAnsi="Times New Roman"/>
          <w:sz w:val="24"/>
          <w:szCs w:val="24"/>
        </w:rPr>
        <w:t>ul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4852AA" w:rsidRPr="00AD5C51">
        <w:rPr>
          <w:rFonts w:ascii="Times New Roman" w:hAnsi="Times New Roman"/>
          <w:sz w:val="24"/>
          <w:szCs w:val="24"/>
        </w:rPr>
        <w:t xml:space="preserve">t si </w:t>
      </w:r>
      <w:r w:rsidRPr="00AD5C51">
        <w:rPr>
          <w:rFonts w:ascii="Times New Roman" w:hAnsi="Times New Roman"/>
          <w:sz w:val="24"/>
          <w:szCs w:val="24"/>
        </w:rPr>
        <w:t xml:space="preserve">në vlerë nominale, </w:t>
      </w:r>
      <w:r w:rsidR="00426457">
        <w:rPr>
          <w:rFonts w:ascii="Times New Roman" w:hAnsi="Times New Roman"/>
          <w:sz w:val="24"/>
          <w:szCs w:val="24"/>
        </w:rPr>
        <w:t xml:space="preserve">ashtu </w:t>
      </w:r>
      <w:r w:rsidR="004852AA" w:rsidRPr="00AD5C51">
        <w:rPr>
          <w:rFonts w:ascii="Times New Roman" w:hAnsi="Times New Roman"/>
          <w:sz w:val="24"/>
          <w:szCs w:val="24"/>
        </w:rPr>
        <w:t>e</w:t>
      </w:r>
      <w:r w:rsidRPr="00AD5C51">
        <w:rPr>
          <w:rFonts w:ascii="Times New Roman" w:hAnsi="Times New Roman"/>
          <w:sz w:val="24"/>
          <w:szCs w:val="24"/>
        </w:rPr>
        <w:t>dhe në %</w:t>
      </w:r>
      <w:r w:rsidR="00426457">
        <w:rPr>
          <w:rFonts w:ascii="Times New Roman" w:hAnsi="Times New Roman"/>
          <w:sz w:val="24"/>
          <w:szCs w:val="24"/>
        </w:rPr>
        <w:t xml:space="preserve">, </w:t>
      </w:r>
      <w:r w:rsidRPr="00AD5C51">
        <w:rPr>
          <w:rFonts w:ascii="Times New Roman" w:hAnsi="Times New Roman"/>
          <w:sz w:val="24"/>
          <w:szCs w:val="24"/>
        </w:rPr>
        <w:t>krahasuar me periudhën referuese të vitit 202</w:t>
      </w:r>
      <w:r w:rsidR="00CA1007">
        <w:rPr>
          <w:rFonts w:ascii="Times New Roman" w:hAnsi="Times New Roman"/>
          <w:sz w:val="24"/>
          <w:szCs w:val="24"/>
        </w:rPr>
        <w:t>4</w:t>
      </w:r>
      <w:r w:rsidR="00376988">
        <w:rPr>
          <w:rFonts w:ascii="Times New Roman" w:hAnsi="Times New Roman"/>
          <w:sz w:val="24"/>
          <w:szCs w:val="24"/>
        </w:rPr>
        <w:t>.</w:t>
      </w:r>
    </w:p>
    <w:p w14:paraId="4D9FDBB7" w14:textId="352997AC" w:rsidR="00B5014D" w:rsidRDefault="00CD26D9" w:rsidP="00DC771F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t>në / 000 lekë</w:t>
      </w:r>
    </w:p>
    <w:p w14:paraId="15353DF0" w14:textId="77777777" w:rsidR="008A69D1" w:rsidRPr="00AD5C51" w:rsidRDefault="008A69D1" w:rsidP="00DC771F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08BCD925" w14:textId="6B918651" w:rsidR="00B5014D" w:rsidRPr="00AD5C51" w:rsidRDefault="00B5014D" w:rsidP="00DC77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Kapitale FB                                   Realizimi Financiar                               Realizimi Financiar     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55CAACAE" w14:textId="48F052AE" w:rsidR="00B5014D" w:rsidRPr="008A69D1" w:rsidRDefault="00B5014D" w:rsidP="00DC771F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Viti 202</w:t>
      </w:r>
      <w:r w:rsidR="008A69D1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  Viti 202</w:t>
      </w:r>
      <w:r w:rsidR="00E9003A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5B4F708B" w14:textId="18B7425E" w:rsidR="00B5014D" w:rsidRPr="00AD5C51" w:rsidRDefault="00B5014D" w:rsidP="00DC77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230                                                  </w:t>
      </w:r>
      <w:r w:rsidR="008A69D1">
        <w:rPr>
          <w:rFonts w:ascii="Times New Roman" w:hAnsi="Times New Roman"/>
          <w:sz w:val="24"/>
          <w:szCs w:val="24"/>
        </w:rPr>
        <w:t xml:space="preserve">17,767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     </w:t>
      </w:r>
      <w:r w:rsidR="00D705F8">
        <w:rPr>
          <w:rFonts w:ascii="Times New Roman" w:hAnsi="Times New Roman"/>
          <w:sz w:val="24"/>
          <w:szCs w:val="24"/>
        </w:rPr>
        <w:t xml:space="preserve">  18,089 </w:t>
      </w:r>
      <w:r w:rsidRPr="00AD5C51">
        <w:rPr>
          <w:rFonts w:ascii="Times New Roman" w:hAnsi="Times New Roman"/>
          <w:sz w:val="24"/>
          <w:szCs w:val="24"/>
        </w:rPr>
        <w:t>lekë</w:t>
      </w:r>
    </w:p>
    <w:p w14:paraId="119D5C77" w14:textId="4979D203" w:rsidR="00B5014D" w:rsidRDefault="00B5014D" w:rsidP="00DC77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231                                             </w:t>
      </w:r>
      <w:r w:rsidR="008A69D1">
        <w:rPr>
          <w:rFonts w:ascii="Times New Roman" w:hAnsi="Times New Roman"/>
          <w:sz w:val="24"/>
          <w:szCs w:val="24"/>
        </w:rPr>
        <w:t>2,067</w:t>
      </w:r>
      <w:r w:rsidR="00E85B34">
        <w:rPr>
          <w:rFonts w:ascii="Times New Roman" w:hAnsi="Times New Roman"/>
          <w:sz w:val="24"/>
          <w:szCs w:val="24"/>
        </w:rPr>
        <w:t>,142</w:t>
      </w:r>
      <w:r w:rsidRPr="00AD5C51">
        <w:rPr>
          <w:rFonts w:ascii="Times New Roman" w:hAnsi="Times New Roman"/>
          <w:sz w:val="24"/>
          <w:szCs w:val="24"/>
        </w:rPr>
        <w:t xml:space="preserve"> lekë                                              </w:t>
      </w:r>
      <w:r w:rsidR="00D705F8">
        <w:rPr>
          <w:rFonts w:ascii="Times New Roman" w:hAnsi="Times New Roman"/>
          <w:sz w:val="24"/>
          <w:szCs w:val="24"/>
        </w:rPr>
        <w:t xml:space="preserve">1,590,360 </w:t>
      </w:r>
      <w:r w:rsidRPr="00AD5C51">
        <w:rPr>
          <w:rFonts w:ascii="Times New Roman" w:hAnsi="Times New Roman"/>
          <w:sz w:val="24"/>
          <w:szCs w:val="24"/>
        </w:rPr>
        <w:t>lekë</w:t>
      </w:r>
    </w:p>
    <w:p w14:paraId="40567D27" w14:textId="078AE449" w:rsidR="00E85B34" w:rsidRPr="00E9003A" w:rsidRDefault="00E85B34" w:rsidP="00DC771F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     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Totali                                                                 </w:t>
      </w:r>
      <w:r w:rsidR="00E9003A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2,084,909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lekë                                                     </w:t>
      </w:r>
      <w:r w:rsidR="00D705F8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1,608,450 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lekë</w:t>
      </w:r>
    </w:p>
    <w:p w14:paraId="5CF0FE25" w14:textId="05B2F525" w:rsidR="00B5014D" w:rsidRPr="00AD5C51" w:rsidRDefault="00B5014D" w:rsidP="00DC771F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     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Realizimi në%                                                       </w:t>
      </w:r>
      <w:r w:rsidR="00E85B34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23.7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                                      </w:t>
      </w:r>
      <w:r w:rsidR="00D705F8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14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%</w:t>
      </w:r>
    </w:p>
    <w:p w14:paraId="23F92C07" w14:textId="77777777" w:rsidR="00B07E40" w:rsidRDefault="00B07E40" w:rsidP="00DC77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7F96E93" w14:textId="0C78426D" w:rsidR="00EE71C3" w:rsidRPr="00EE71C3" w:rsidRDefault="00B5014D" w:rsidP="00DC77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kapitale me financim të brendshëm të programit realizohen nga </w:t>
      </w:r>
      <w:r w:rsidR="00531421" w:rsidRPr="00AD5C51">
        <w:rPr>
          <w:rFonts w:ascii="Times New Roman" w:hAnsi="Times New Roman"/>
          <w:sz w:val="24"/>
          <w:szCs w:val="24"/>
        </w:rPr>
        <w:t>Agjensia Komb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531421" w:rsidRPr="00AD5C51">
        <w:rPr>
          <w:rFonts w:ascii="Times New Roman" w:hAnsi="Times New Roman"/>
          <w:sz w:val="24"/>
          <w:szCs w:val="24"/>
        </w:rPr>
        <w:t>tare e Uj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531421" w:rsidRPr="00AD5C51">
        <w:rPr>
          <w:rFonts w:ascii="Times New Roman" w:hAnsi="Times New Roman"/>
          <w:sz w:val="24"/>
          <w:szCs w:val="24"/>
        </w:rPr>
        <w:t>sjell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531421" w:rsidRPr="00AD5C51">
        <w:rPr>
          <w:rFonts w:ascii="Times New Roman" w:hAnsi="Times New Roman"/>
          <w:sz w:val="24"/>
          <w:szCs w:val="24"/>
        </w:rPr>
        <w:t>s Kanalizimeve dhe shoq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531421" w:rsidRPr="00AD5C51">
        <w:rPr>
          <w:rFonts w:ascii="Times New Roman" w:hAnsi="Times New Roman"/>
          <w:sz w:val="24"/>
          <w:szCs w:val="24"/>
        </w:rPr>
        <w:t>rit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531421" w:rsidRPr="00AD5C51">
        <w:rPr>
          <w:rFonts w:ascii="Times New Roman" w:hAnsi="Times New Roman"/>
          <w:sz w:val="24"/>
          <w:szCs w:val="24"/>
        </w:rPr>
        <w:t xml:space="preserve"> e uj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531421" w:rsidRPr="00AD5C51">
        <w:rPr>
          <w:rFonts w:ascii="Times New Roman" w:hAnsi="Times New Roman"/>
          <w:sz w:val="24"/>
          <w:szCs w:val="24"/>
        </w:rPr>
        <w:t>sjell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531421" w:rsidRPr="00AD5C51">
        <w:rPr>
          <w:rFonts w:ascii="Times New Roman" w:hAnsi="Times New Roman"/>
          <w:sz w:val="24"/>
          <w:szCs w:val="24"/>
        </w:rPr>
        <w:t>s kanalizimeve t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531421" w:rsidRPr="00AD5C51">
        <w:rPr>
          <w:rFonts w:ascii="Times New Roman" w:hAnsi="Times New Roman"/>
          <w:sz w:val="24"/>
          <w:szCs w:val="24"/>
        </w:rPr>
        <w:t xml:space="preserve"> krijuara nga Reforma e Ujit</w:t>
      </w:r>
      <w:r w:rsidR="00F66706" w:rsidRPr="00AD5C51">
        <w:rPr>
          <w:rFonts w:ascii="Times New Roman" w:hAnsi="Times New Roman"/>
          <w:sz w:val="24"/>
          <w:szCs w:val="24"/>
        </w:rPr>
        <w:t xml:space="preserve"> me n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F66706" w:rsidRPr="00AD5C51">
        <w:rPr>
          <w:rFonts w:ascii="Times New Roman" w:hAnsi="Times New Roman"/>
          <w:sz w:val="24"/>
          <w:szCs w:val="24"/>
        </w:rPr>
        <w:t>nz</w:t>
      </w:r>
      <w:r w:rsidR="00D7679A" w:rsidRPr="00AD5C51">
        <w:rPr>
          <w:rFonts w:ascii="Times New Roman" w:hAnsi="Times New Roman"/>
          <w:sz w:val="24"/>
          <w:szCs w:val="24"/>
        </w:rPr>
        <w:t>ë</w:t>
      </w:r>
      <w:r w:rsidR="00F66706" w:rsidRPr="00AD5C51">
        <w:rPr>
          <w:rFonts w:ascii="Times New Roman" w:hAnsi="Times New Roman"/>
          <w:sz w:val="24"/>
          <w:szCs w:val="24"/>
        </w:rPr>
        <w:t>rat si vijon:</w:t>
      </w:r>
    </w:p>
    <w:p w14:paraId="2713C8B5" w14:textId="77777777" w:rsidR="00EE71C3" w:rsidRPr="00DB312E" w:rsidRDefault="00EE71C3" w:rsidP="003B3EC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DB312E">
        <w:rPr>
          <w:rFonts w:ascii="Times New Roman" w:hAnsi="Times New Roman"/>
          <w:bCs/>
          <w:sz w:val="24"/>
          <w:szCs w:val="24"/>
          <w:lang w:val="sq-AL"/>
        </w:rPr>
        <w:t>Ndërtim rrjet ujësjellësi dhe rikonstruksion rrjeti;</w:t>
      </w:r>
    </w:p>
    <w:p w14:paraId="3D079049" w14:textId="639663B7" w:rsidR="00EE71C3" w:rsidRPr="00DB312E" w:rsidRDefault="00EE71C3" w:rsidP="003B3EC9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Sasia Faktike (Viti paraardhës)</w:t>
      </w:r>
      <w:r w:rsidRPr="00C118C8">
        <w:rPr>
          <w:rFonts w:ascii="Times New Roman" w:hAnsi="Times New Roman"/>
          <w:i/>
          <w:iCs/>
          <w:sz w:val="24"/>
          <w:szCs w:val="24"/>
          <w:lang w:val="sq-AL"/>
        </w:rPr>
        <w:t xml:space="preserve"> 322,659.88 </w:t>
      </w: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ml</w:t>
      </w:r>
      <w:r w:rsidR="00F13B3E">
        <w:rPr>
          <w:rFonts w:ascii="Times New Roman" w:hAnsi="Times New Roman"/>
          <w:i/>
          <w:iCs/>
          <w:sz w:val="24"/>
          <w:szCs w:val="24"/>
          <w:lang w:val="sq-AL"/>
        </w:rPr>
        <w:t>;</w:t>
      </w:r>
    </w:p>
    <w:p w14:paraId="663713C3" w14:textId="3C01DF6C" w:rsidR="00EE71C3" w:rsidRPr="00DB312E" w:rsidRDefault="00EE71C3" w:rsidP="003B3EC9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Shpenzimet Faktike  (sipas vitit paraardh</w:t>
      </w:r>
      <w:r w:rsidR="00F540B8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s)</w:t>
      </w:r>
      <w:r w:rsidR="00F540B8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="001A7649">
        <w:rPr>
          <w:rFonts w:ascii="Times New Roman" w:hAnsi="Times New Roman"/>
          <w:i/>
          <w:iCs/>
          <w:sz w:val="24"/>
          <w:szCs w:val="24"/>
          <w:lang w:val="sq-AL"/>
        </w:rPr>
        <w:t xml:space="preserve">në vlerën </w:t>
      </w:r>
      <w:r w:rsidRPr="00C118C8">
        <w:rPr>
          <w:rFonts w:ascii="Times New Roman" w:hAnsi="Times New Roman"/>
          <w:i/>
          <w:iCs/>
          <w:sz w:val="24"/>
          <w:szCs w:val="24"/>
          <w:lang w:val="sq-AL"/>
        </w:rPr>
        <w:t xml:space="preserve">7,471,918,343 </w:t>
      </w: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lekë</w:t>
      </w:r>
      <w:r w:rsidR="00F13B3E">
        <w:rPr>
          <w:rFonts w:ascii="Times New Roman" w:hAnsi="Times New Roman"/>
          <w:i/>
          <w:iCs/>
          <w:sz w:val="24"/>
          <w:szCs w:val="24"/>
          <w:lang w:val="sq-AL"/>
        </w:rPr>
        <w:t>;</w:t>
      </w:r>
    </w:p>
    <w:p w14:paraId="69FE1879" w14:textId="559648FE" w:rsidR="00EE71C3" w:rsidRPr="00DB312E" w:rsidRDefault="00EE71C3" w:rsidP="003B3EC9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Sasia (sipas planit Fillestar Vjetor)</w:t>
      </w:r>
      <w:r w:rsidR="00F540B8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C118C8">
        <w:rPr>
          <w:rFonts w:ascii="Times New Roman" w:hAnsi="Times New Roman"/>
          <w:i/>
          <w:iCs/>
          <w:sz w:val="24"/>
          <w:szCs w:val="24"/>
          <w:lang w:val="sq-AL"/>
        </w:rPr>
        <w:t>480,642.97 m</w:t>
      </w: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l</w:t>
      </w:r>
      <w:r w:rsidR="00F13B3E">
        <w:rPr>
          <w:rFonts w:ascii="Times New Roman" w:hAnsi="Times New Roman"/>
          <w:i/>
          <w:iCs/>
          <w:sz w:val="24"/>
          <w:szCs w:val="24"/>
          <w:lang w:val="sq-AL"/>
        </w:rPr>
        <w:t>;</w:t>
      </w:r>
    </w:p>
    <w:p w14:paraId="53FDC4BB" w14:textId="26B9ABD5" w:rsidR="00EE71C3" w:rsidRPr="00DB312E" w:rsidRDefault="00EE71C3" w:rsidP="003B3EC9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Shpenzimet (sipas planit Fillestar Vjetor)</w:t>
      </w:r>
      <w:r w:rsidR="00F540B8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="001A7649">
        <w:rPr>
          <w:rFonts w:ascii="Times New Roman" w:hAnsi="Times New Roman"/>
          <w:i/>
          <w:iCs/>
          <w:sz w:val="24"/>
          <w:szCs w:val="24"/>
          <w:lang w:val="sq-AL"/>
        </w:rPr>
        <w:t xml:space="preserve">në vlerën 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11,722,651,225</w:t>
      </w:r>
      <w:r w:rsidR="00F13B3E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lekë</w:t>
      </w:r>
      <w:r w:rsidR="00F13B3E">
        <w:rPr>
          <w:rFonts w:ascii="Times New Roman" w:hAnsi="Times New Roman"/>
          <w:i/>
          <w:iCs/>
          <w:sz w:val="24"/>
          <w:szCs w:val="24"/>
          <w:lang w:val="sq-AL"/>
        </w:rPr>
        <w:t>;</w:t>
      </w:r>
    </w:p>
    <w:p w14:paraId="49710D8E" w14:textId="1D87A0D9" w:rsidR="00EE71C3" w:rsidRPr="00DB312E" w:rsidRDefault="00EE71C3" w:rsidP="003B3EC9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 xml:space="preserve">Sasia  (sipas /planit të rishikuar të vitit korent) </w:t>
      </w:r>
      <w:r w:rsidRPr="00C118C8">
        <w:rPr>
          <w:rFonts w:ascii="Times New Roman" w:hAnsi="Times New Roman"/>
          <w:i/>
          <w:iCs/>
          <w:sz w:val="24"/>
          <w:szCs w:val="24"/>
          <w:lang w:val="sq-AL"/>
        </w:rPr>
        <w:t xml:space="preserve">480,642.97 </w:t>
      </w: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ml</w:t>
      </w:r>
      <w:r w:rsidR="00F13B3E">
        <w:rPr>
          <w:rFonts w:ascii="Times New Roman" w:hAnsi="Times New Roman"/>
          <w:i/>
          <w:iCs/>
          <w:sz w:val="24"/>
          <w:szCs w:val="24"/>
          <w:lang w:val="sq-AL"/>
        </w:rPr>
        <w:t>;</w:t>
      </w:r>
    </w:p>
    <w:p w14:paraId="1121CF57" w14:textId="3546D297" w:rsidR="00EE71C3" w:rsidRPr="00DB312E" w:rsidRDefault="00EE71C3" w:rsidP="003B3EC9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 xml:space="preserve">Shpenzimet (sipas /planit të rishikuar të vitit korent) </w:t>
      </w:r>
      <w:r w:rsidR="00724EAC">
        <w:rPr>
          <w:rFonts w:ascii="Times New Roman" w:hAnsi="Times New Roman"/>
          <w:i/>
          <w:iCs/>
          <w:sz w:val="24"/>
          <w:szCs w:val="24"/>
          <w:lang w:val="sq-AL"/>
        </w:rPr>
        <w:t xml:space="preserve">në vlerën </w:t>
      </w:r>
      <w:r w:rsidRPr="00C118C8">
        <w:rPr>
          <w:rFonts w:ascii="Times New Roman" w:hAnsi="Times New Roman"/>
          <w:i/>
          <w:iCs/>
          <w:sz w:val="24"/>
          <w:szCs w:val="24"/>
          <w:lang w:val="sq-AL"/>
        </w:rPr>
        <w:t>11,722,651,225</w:t>
      </w:r>
      <w:r w:rsidR="00F540B8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C118C8">
        <w:rPr>
          <w:rFonts w:ascii="Times New Roman" w:hAnsi="Times New Roman"/>
          <w:i/>
          <w:iCs/>
          <w:sz w:val="24"/>
          <w:szCs w:val="24"/>
          <w:lang w:val="sq-AL"/>
        </w:rPr>
        <w:t>lekë</w:t>
      </w:r>
      <w:r w:rsidR="00F13B3E">
        <w:rPr>
          <w:rFonts w:ascii="Times New Roman" w:hAnsi="Times New Roman"/>
          <w:i/>
          <w:iCs/>
          <w:sz w:val="24"/>
          <w:szCs w:val="24"/>
          <w:lang w:val="sq-AL"/>
        </w:rPr>
        <w:t>;</w:t>
      </w:r>
    </w:p>
    <w:p w14:paraId="591BEC69" w14:textId="18841A9B" w:rsidR="00EE71C3" w:rsidRPr="00DB312E" w:rsidRDefault="00EE71C3" w:rsidP="003B3EC9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 xml:space="preserve">Sasia  (sipas/periudhës raportuese të vitit korent) </w:t>
      </w:r>
      <w:r w:rsidRPr="00C118C8">
        <w:rPr>
          <w:rFonts w:ascii="Times New Roman" w:hAnsi="Times New Roman"/>
          <w:i/>
          <w:iCs/>
          <w:sz w:val="24"/>
          <w:szCs w:val="24"/>
          <w:lang w:val="sq-AL"/>
        </w:rPr>
        <w:t>86,118.75 m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l</w:t>
      </w:r>
      <w:r w:rsidR="00F13B3E">
        <w:rPr>
          <w:rFonts w:ascii="Times New Roman" w:hAnsi="Times New Roman"/>
          <w:i/>
          <w:iCs/>
          <w:sz w:val="24"/>
          <w:szCs w:val="24"/>
          <w:lang w:val="sq-AL"/>
        </w:rPr>
        <w:t>;</w:t>
      </w:r>
    </w:p>
    <w:p w14:paraId="1F494DA4" w14:textId="7DBF770B" w:rsidR="00EE71C3" w:rsidRPr="00DB312E" w:rsidRDefault="00EE71C3" w:rsidP="003B3EC9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 xml:space="preserve">Shpenzimet (sipas/periudhës raportuese të vitit korent) </w:t>
      </w:r>
      <w:r w:rsidR="00724EAC">
        <w:rPr>
          <w:rFonts w:ascii="Times New Roman" w:hAnsi="Times New Roman"/>
          <w:i/>
          <w:iCs/>
          <w:sz w:val="24"/>
          <w:szCs w:val="24"/>
          <w:lang w:val="sq-AL"/>
        </w:rPr>
        <w:t xml:space="preserve">në vlerën </w:t>
      </w:r>
      <w:r w:rsidRPr="00C118C8">
        <w:rPr>
          <w:rFonts w:ascii="Times New Roman" w:hAnsi="Times New Roman"/>
          <w:i/>
          <w:iCs/>
          <w:sz w:val="24"/>
          <w:szCs w:val="24"/>
          <w:lang w:val="sq-AL"/>
        </w:rPr>
        <w:t>2,224,370,567 l</w:t>
      </w: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ekë</w:t>
      </w:r>
      <w:r w:rsidR="00F13B3E">
        <w:rPr>
          <w:rFonts w:ascii="Times New Roman" w:hAnsi="Times New Roman"/>
          <w:i/>
          <w:iCs/>
          <w:sz w:val="24"/>
          <w:szCs w:val="24"/>
          <w:lang w:val="sq-AL"/>
        </w:rPr>
        <w:t>;</w:t>
      </w:r>
    </w:p>
    <w:p w14:paraId="5A3449B8" w14:textId="77777777" w:rsidR="00EE71C3" w:rsidRPr="00DB312E" w:rsidRDefault="00EE71C3" w:rsidP="00DC771F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2FCFA14" w14:textId="77777777" w:rsidR="00EE71C3" w:rsidRPr="00DB312E" w:rsidRDefault="00EE71C3" w:rsidP="003B3EC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DB312E">
        <w:rPr>
          <w:rFonts w:ascii="Times New Roman" w:hAnsi="Times New Roman"/>
          <w:bCs/>
          <w:sz w:val="24"/>
          <w:szCs w:val="24"/>
          <w:lang w:val="sq-AL"/>
        </w:rPr>
        <w:t>Studim projektim për rrjet ujësjellës;</w:t>
      </w:r>
    </w:p>
    <w:p w14:paraId="5E1289C3" w14:textId="31254471" w:rsidR="00EE71C3" w:rsidRPr="00DB312E" w:rsidRDefault="00EE71C3" w:rsidP="003B3EC9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Shpenzimet Faktike  (sipas vitit paraardhes)</w:t>
      </w:r>
      <w:r w:rsidR="00B652F0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="00724EAC">
        <w:rPr>
          <w:rFonts w:ascii="Times New Roman" w:hAnsi="Times New Roman"/>
          <w:i/>
          <w:iCs/>
          <w:sz w:val="24"/>
          <w:szCs w:val="24"/>
          <w:lang w:val="sq-AL"/>
        </w:rPr>
        <w:t xml:space="preserve">në vlerën </w:t>
      </w:r>
      <w:r w:rsidRPr="00A5732D">
        <w:rPr>
          <w:rFonts w:ascii="Times New Roman" w:hAnsi="Times New Roman"/>
          <w:i/>
          <w:iCs/>
          <w:sz w:val="24"/>
          <w:szCs w:val="24"/>
          <w:lang w:val="sq-AL"/>
        </w:rPr>
        <w:t xml:space="preserve">2,560,470,363 </w:t>
      </w: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lekë</w:t>
      </w:r>
      <w:r w:rsidR="00B652F0">
        <w:rPr>
          <w:rFonts w:ascii="Times New Roman" w:hAnsi="Times New Roman"/>
          <w:i/>
          <w:iCs/>
          <w:sz w:val="24"/>
          <w:szCs w:val="24"/>
          <w:lang w:val="sq-AL"/>
        </w:rPr>
        <w:t>;</w:t>
      </w:r>
    </w:p>
    <w:p w14:paraId="083BD609" w14:textId="1AD32453" w:rsidR="00EE71C3" w:rsidRPr="00DB312E" w:rsidRDefault="00EE71C3" w:rsidP="003B3EC9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Shpenzimet (sipas planit Fillestar Vjetor)</w:t>
      </w:r>
      <w:r w:rsidR="00B652F0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="00724EAC">
        <w:rPr>
          <w:rFonts w:ascii="Times New Roman" w:hAnsi="Times New Roman"/>
          <w:i/>
          <w:iCs/>
          <w:sz w:val="24"/>
          <w:szCs w:val="24"/>
          <w:lang w:val="sq-AL"/>
        </w:rPr>
        <w:t xml:space="preserve">në vlerën </w:t>
      </w:r>
      <w:r w:rsidRPr="00A5732D">
        <w:rPr>
          <w:rFonts w:ascii="Times New Roman" w:hAnsi="Times New Roman"/>
          <w:i/>
          <w:iCs/>
          <w:sz w:val="24"/>
          <w:szCs w:val="24"/>
          <w:lang w:val="sq-AL"/>
        </w:rPr>
        <w:t xml:space="preserve">3,061,293,444 </w:t>
      </w: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lekë</w:t>
      </w:r>
      <w:r w:rsidR="00B652F0">
        <w:rPr>
          <w:rFonts w:ascii="Times New Roman" w:hAnsi="Times New Roman"/>
          <w:i/>
          <w:iCs/>
          <w:sz w:val="24"/>
          <w:szCs w:val="24"/>
          <w:lang w:val="sq-AL"/>
        </w:rPr>
        <w:t>;</w:t>
      </w:r>
    </w:p>
    <w:p w14:paraId="7A8EC2BA" w14:textId="440BFC19" w:rsidR="00EE71C3" w:rsidRPr="00DB312E" w:rsidRDefault="00EE71C3" w:rsidP="003B3EC9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 xml:space="preserve">Shpenzimet (sipas /planit të rishikuar të vitit korent) </w:t>
      </w:r>
      <w:r w:rsidR="00724EAC">
        <w:rPr>
          <w:rFonts w:ascii="Times New Roman" w:hAnsi="Times New Roman"/>
          <w:i/>
          <w:iCs/>
          <w:sz w:val="24"/>
          <w:szCs w:val="24"/>
          <w:lang w:val="sq-AL"/>
        </w:rPr>
        <w:t xml:space="preserve">në vlerën </w:t>
      </w:r>
      <w:r w:rsidRPr="00A5732D">
        <w:rPr>
          <w:rFonts w:ascii="Times New Roman" w:hAnsi="Times New Roman"/>
          <w:i/>
          <w:iCs/>
          <w:sz w:val="24"/>
          <w:szCs w:val="24"/>
          <w:lang w:val="sq-AL"/>
        </w:rPr>
        <w:t xml:space="preserve">3,061,293,444 </w:t>
      </w: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lekë</w:t>
      </w:r>
      <w:r w:rsidR="00B652F0">
        <w:rPr>
          <w:rFonts w:ascii="Times New Roman" w:hAnsi="Times New Roman"/>
          <w:i/>
          <w:iCs/>
          <w:sz w:val="24"/>
          <w:szCs w:val="24"/>
          <w:lang w:val="sq-AL"/>
        </w:rPr>
        <w:t>;</w:t>
      </w:r>
    </w:p>
    <w:p w14:paraId="51D140E5" w14:textId="5E4CD172" w:rsidR="00EE71C3" w:rsidRPr="00DB312E" w:rsidRDefault="00EE71C3" w:rsidP="003B3EC9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 xml:space="preserve">Shpenzimet (sipas / periudhës raportuese të vitit korent)  </w:t>
      </w:r>
      <w:r w:rsidR="00724EAC">
        <w:rPr>
          <w:rFonts w:ascii="Times New Roman" w:hAnsi="Times New Roman"/>
          <w:i/>
          <w:iCs/>
          <w:sz w:val="24"/>
          <w:szCs w:val="24"/>
          <w:lang w:val="sq-AL"/>
        </w:rPr>
        <w:t xml:space="preserve">në vlerën </w:t>
      </w:r>
      <w:r w:rsidRPr="00A5732D">
        <w:rPr>
          <w:rFonts w:ascii="Times New Roman" w:hAnsi="Times New Roman"/>
          <w:i/>
          <w:iCs/>
          <w:sz w:val="24"/>
          <w:szCs w:val="24"/>
          <w:lang w:val="sq-AL"/>
        </w:rPr>
        <w:t>971,150,998 l</w:t>
      </w: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ekë</w:t>
      </w:r>
      <w:r w:rsidR="00B652F0">
        <w:rPr>
          <w:rFonts w:ascii="Times New Roman" w:hAnsi="Times New Roman"/>
          <w:i/>
          <w:iCs/>
          <w:sz w:val="24"/>
          <w:szCs w:val="24"/>
          <w:lang w:val="sq-AL"/>
        </w:rPr>
        <w:t>;</w:t>
      </w:r>
    </w:p>
    <w:p w14:paraId="63B37D9C" w14:textId="77777777" w:rsidR="00EE71C3" w:rsidRPr="00DB312E" w:rsidRDefault="00EE71C3" w:rsidP="00DC771F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77E6C381" w14:textId="77777777" w:rsidR="00EE71C3" w:rsidRPr="00DB312E" w:rsidRDefault="00EE71C3" w:rsidP="003B3EC9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DB312E">
        <w:rPr>
          <w:rFonts w:ascii="Times New Roman" w:hAnsi="Times New Roman"/>
          <w:bCs/>
          <w:sz w:val="24"/>
          <w:szCs w:val="24"/>
          <w:lang w:val="sq-AL"/>
        </w:rPr>
        <w:t>Ndërtim rrjet kanalizimi dhe ITUN  dhe rikonstruksion rrjeti;</w:t>
      </w:r>
    </w:p>
    <w:p w14:paraId="6AE7130A" w14:textId="2EE5124B" w:rsidR="00EE71C3" w:rsidRPr="00DB312E" w:rsidRDefault="00EE71C3" w:rsidP="003B3EC9">
      <w:pPr>
        <w:pStyle w:val="ListParagraph"/>
        <w:numPr>
          <w:ilvl w:val="1"/>
          <w:numId w:val="34"/>
        </w:num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 xml:space="preserve">Sasia Faktike (Viti paraardhës) 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8,5431 ml</w:t>
      </w:r>
      <w:r w:rsidR="00480B12">
        <w:rPr>
          <w:rFonts w:ascii="Times New Roman" w:hAnsi="Times New Roman"/>
          <w:i/>
          <w:iCs/>
          <w:sz w:val="24"/>
          <w:szCs w:val="24"/>
          <w:lang w:val="sq-AL"/>
        </w:rPr>
        <w:t>;</w:t>
      </w:r>
    </w:p>
    <w:p w14:paraId="3DD2451E" w14:textId="73458FF3" w:rsidR="00EE71C3" w:rsidRPr="00DB312E" w:rsidRDefault="00EE71C3" w:rsidP="003B3EC9">
      <w:pPr>
        <w:pStyle w:val="ListParagraph"/>
        <w:numPr>
          <w:ilvl w:val="1"/>
          <w:numId w:val="34"/>
        </w:num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Shpenzimet Faktike  (sipas vitit paraardhes)</w:t>
      </w:r>
      <w:r w:rsidR="00480B12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="00724EAC">
        <w:rPr>
          <w:rFonts w:ascii="Times New Roman" w:hAnsi="Times New Roman"/>
          <w:i/>
          <w:iCs/>
          <w:sz w:val="24"/>
          <w:szCs w:val="24"/>
          <w:lang w:val="sq-AL"/>
        </w:rPr>
        <w:t xml:space="preserve">në vlerën 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1,045,191,690</w:t>
      </w: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 xml:space="preserve"> lekë</w:t>
      </w:r>
      <w:r w:rsidR="00480B12">
        <w:rPr>
          <w:rFonts w:ascii="Times New Roman" w:hAnsi="Times New Roman"/>
          <w:i/>
          <w:iCs/>
          <w:sz w:val="24"/>
          <w:szCs w:val="24"/>
          <w:lang w:val="sq-AL"/>
        </w:rPr>
        <w:t>;</w:t>
      </w:r>
    </w:p>
    <w:p w14:paraId="46B26BAF" w14:textId="0D31FCD0" w:rsidR="00EE71C3" w:rsidRPr="00DB312E" w:rsidRDefault="00EE71C3" w:rsidP="003B3EC9">
      <w:pPr>
        <w:pStyle w:val="ListParagraph"/>
        <w:numPr>
          <w:ilvl w:val="1"/>
          <w:numId w:val="34"/>
        </w:num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Sasia (sipas planit Fillestar Vjetor)</w:t>
      </w:r>
      <w:r w:rsidR="00480B12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82,220</w:t>
      </w: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 xml:space="preserve"> ml</w:t>
      </w:r>
      <w:r w:rsidR="00480B12">
        <w:rPr>
          <w:rFonts w:ascii="Times New Roman" w:hAnsi="Times New Roman"/>
          <w:i/>
          <w:iCs/>
          <w:sz w:val="24"/>
          <w:szCs w:val="24"/>
          <w:lang w:val="sq-AL"/>
        </w:rPr>
        <w:t>;</w:t>
      </w:r>
    </w:p>
    <w:p w14:paraId="45DA05F8" w14:textId="0ACC4A92" w:rsidR="00EE71C3" w:rsidRPr="00DB312E" w:rsidRDefault="00EE71C3" w:rsidP="003B3EC9">
      <w:pPr>
        <w:pStyle w:val="ListParagraph"/>
        <w:numPr>
          <w:ilvl w:val="1"/>
          <w:numId w:val="34"/>
        </w:num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Shpenzimet (sipas planit Fillestar Vjetor)</w:t>
      </w:r>
      <w:r w:rsidR="006B7F88">
        <w:rPr>
          <w:rFonts w:ascii="Times New Roman" w:hAnsi="Times New Roman"/>
          <w:i/>
          <w:iCs/>
          <w:sz w:val="24"/>
          <w:szCs w:val="24"/>
          <w:lang w:val="sq-AL"/>
        </w:rPr>
        <w:t xml:space="preserve"> në vlerën 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1,814,859,775</w:t>
      </w:r>
      <w:r w:rsidR="00480B12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lekë</w:t>
      </w:r>
      <w:r w:rsidR="00480B12">
        <w:rPr>
          <w:rFonts w:ascii="Times New Roman" w:hAnsi="Times New Roman"/>
          <w:i/>
          <w:iCs/>
          <w:sz w:val="24"/>
          <w:szCs w:val="24"/>
          <w:lang w:val="sq-AL"/>
        </w:rPr>
        <w:t>;</w:t>
      </w:r>
    </w:p>
    <w:p w14:paraId="5823DC6D" w14:textId="51BC7F7E" w:rsidR="00EE71C3" w:rsidRPr="00DB312E" w:rsidRDefault="00EE71C3" w:rsidP="003B3EC9">
      <w:pPr>
        <w:pStyle w:val="ListParagraph"/>
        <w:numPr>
          <w:ilvl w:val="1"/>
          <w:numId w:val="34"/>
        </w:num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 xml:space="preserve">Sasia  (sipas /periudhës raportuese të vitit korent) 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19,992</w:t>
      </w: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 xml:space="preserve"> ml</w:t>
      </w:r>
      <w:r w:rsidR="00480B12">
        <w:rPr>
          <w:rFonts w:ascii="Times New Roman" w:hAnsi="Times New Roman"/>
          <w:i/>
          <w:iCs/>
          <w:sz w:val="24"/>
          <w:szCs w:val="24"/>
          <w:lang w:val="sq-AL"/>
        </w:rPr>
        <w:t>;</w:t>
      </w:r>
    </w:p>
    <w:p w14:paraId="72CC1990" w14:textId="645FFE0C" w:rsidR="00EE71C3" w:rsidRPr="00DB312E" w:rsidRDefault="00EE71C3" w:rsidP="003B3EC9">
      <w:pPr>
        <w:pStyle w:val="ListParagraph"/>
        <w:numPr>
          <w:ilvl w:val="1"/>
          <w:numId w:val="34"/>
        </w:num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 xml:space="preserve">Shpenzimet (sipas / periudhës raportuese të vitit korent) </w:t>
      </w:r>
      <w:r w:rsidR="006B7F88">
        <w:rPr>
          <w:rFonts w:ascii="Times New Roman" w:hAnsi="Times New Roman"/>
          <w:i/>
          <w:iCs/>
          <w:sz w:val="24"/>
          <w:szCs w:val="24"/>
          <w:lang w:val="sq-AL"/>
        </w:rPr>
        <w:t xml:space="preserve">në vlerën 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227,434,564</w:t>
      </w: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 xml:space="preserve"> lekë</w:t>
      </w:r>
      <w:r w:rsidR="00553D5F">
        <w:rPr>
          <w:rFonts w:ascii="Times New Roman" w:hAnsi="Times New Roman"/>
          <w:i/>
          <w:iCs/>
          <w:sz w:val="24"/>
          <w:szCs w:val="24"/>
          <w:lang w:val="sq-AL"/>
        </w:rPr>
        <w:t>;</w:t>
      </w:r>
    </w:p>
    <w:p w14:paraId="1AFD8C98" w14:textId="77777777" w:rsidR="00EE71C3" w:rsidRPr="00DB312E" w:rsidRDefault="00EE71C3" w:rsidP="00DC771F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0C0770A0" w14:textId="77777777" w:rsidR="00EE71C3" w:rsidRPr="00DB312E" w:rsidRDefault="00EE71C3" w:rsidP="003B3EC9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DB312E">
        <w:rPr>
          <w:rFonts w:ascii="Times New Roman" w:hAnsi="Times New Roman"/>
          <w:bCs/>
          <w:sz w:val="24"/>
          <w:szCs w:val="24"/>
          <w:lang w:val="sq-AL"/>
        </w:rPr>
        <w:t>Studim projektim rrjet kanalizimi dhe ITUN;</w:t>
      </w:r>
    </w:p>
    <w:p w14:paraId="14784F98" w14:textId="5D717345" w:rsidR="00EE71C3" w:rsidRPr="00DB312E" w:rsidRDefault="00EE71C3" w:rsidP="003B3EC9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Shpenzimet Faktike  (sipas vitit paraardhes)</w:t>
      </w:r>
      <w:r w:rsidR="00553D5F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="006B7F88">
        <w:rPr>
          <w:rFonts w:ascii="Times New Roman" w:hAnsi="Times New Roman"/>
          <w:i/>
          <w:iCs/>
          <w:sz w:val="24"/>
          <w:szCs w:val="24"/>
          <w:lang w:val="sq-AL"/>
        </w:rPr>
        <w:t xml:space="preserve">në vlerën </w:t>
      </w:r>
      <w:r w:rsidRPr="00A5732D">
        <w:rPr>
          <w:rFonts w:ascii="Times New Roman" w:hAnsi="Times New Roman"/>
          <w:i/>
          <w:iCs/>
          <w:sz w:val="24"/>
          <w:szCs w:val="24"/>
          <w:lang w:val="sq-AL"/>
        </w:rPr>
        <w:t xml:space="preserve">1,263,575,128 </w:t>
      </w: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lekë</w:t>
      </w:r>
      <w:r w:rsidR="00553D5F">
        <w:rPr>
          <w:rFonts w:ascii="Times New Roman" w:hAnsi="Times New Roman"/>
          <w:i/>
          <w:iCs/>
          <w:sz w:val="24"/>
          <w:szCs w:val="24"/>
          <w:lang w:val="sq-AL"/>
        </w:rPr>
        <w:t>;</w:t>
      </w:r>
    </w:p>
    <w:p w14:paraId="669226CD" w14:textId="1D4550F5" w:rsidR="00EE71C3" w:rsidRPr="00DB312E" w:rsidRDefault="00EE71C3" w:rsidP="003B3EC9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Shpenzimet (sipas planit Fillestar Vjetor)</w:t>
      </w:r>
      <w:r w:rsidR="00162302" w:rsidRPr="00162302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="00162302">
        <w:rPr>
          <w:rFonts w:ascii="Times New Roman" w:hAnsi="Times New Roman"/>
          <w:i/>
          <w:iCs/>
          <w:sz w:val="24"/>
          <w:szCs w:val="24"/>
          <w:lang w:val="sq-AL"/>
        </w:rPr>
        <w:t>në vlerën</w:t>
      </w:r>
      <w:r w:rsidR="00553D5F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A5732D">
        <w:rPr>
          <w:rFonts w:ascii="Times New Roman" w:hAnsi="Times New Roman"/>
          <w:i/>
          <w:iCs/>
          <w:sz w:val="24"/>
          <w:szCs w:val="24"/>
          <w:lang w:val="sq-AL"/>
        </w:rPr>
        <w:t xml:space="preserve">1,485,614,897 </w:t>
      </w: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lekë</w:t>
      </w:r>
      <w:r w:rsidR="00553D5F">
        <w:rPr>
          <w:rFonts w:ascii="Times New Roman" w:hAnsi="Times New Roman"/>
          <w:i/>
          <w:iCs/>
          <w:sz w:val="24"/>
          <w:szCs w:val="24"/>
          <w:lang w:val="sq-AL"/>
        </w:rPr>
        <w:t>;</w:t>
      </w:r>
    </w:p>
    <w:p w14:paraId="0FE7633D" w14:textId="67414AA8" w:rsidR="00EE71C3" w:rsidRPr="00DB312E" w:rsidRDefault="00EE71C3" w:rsidP="003B3EC9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Shpenzimet (sipas</w:t>
      </w:r>
      <w:r w:rsidR="00162302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planit të rishikuar të vitit korent</w:t>
      </w:r>
      <w:r w:rsidR="00553D5F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="00162302">
        <w:rPr>
          <w:rFonts w:ascii="Times New Roman" w:hAnsi="Times New Roman"/>
          <w:i/>
          <w:iCs/>
          <w:sz w:val="24"/>
          <w:szCs w:val="24"/>
          <w:lang w:val="sq-AL"/>
        </w:rPr>
        <w:t xml:space="preserve">në vlerën </w:t>
      </w:r>
      <w:r w:rsidRPr="00A5732D">
        <w:rPr>
          <w:rFonts w:ascii="Times New Roman" w:hAnsi="Times New Roman"/>
          <w:i/>
          <w:iCs/>
          <w:sz w:val="24"/>
          <w:szCs w:val="24"/>
          <w:lang w:val="sq-AL"/>
        </w:rPr>
        <w:t xml:space="preserve">1,485,614,897 </w:t>
      </w: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lekë</w:t>
      </w:r>
      <w:r w:rsidR="00444683">
        <w:rPr>
          <w:rFonts w:ascii="Times New Roman" w:hAnsi="Times New Roman"/>
          <w:i/>
          <w:iCs/>
          <w:sz w:val="24"/>
          <w:szCs w:val="24"/>
          <w:lang w:val="sq-AL"/>
        </w:rPr>
        <w:t>;</w:t>
      </w:r>
    </w:p>
    <w:p w14:paraId="3AD6C9B1" w14:textId="3089C7FF" w:rsidR="00EE71C3" w:rsidRPr="00DB312E" w:rsidRDefault="00EE71C3" w:rsidP="003B3EC9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Shpenzimet (sipas</w:t>
      </w:r>
      <w:r w:rsidR="00162302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periudhës raportuese të vitit korent)</w:t>
      </w:r>
      <w:r w:rsidR="00162302">
        <w:rPr>
          <w:rFonts w:ascii="Times New Roman" w:hAnsi="Times New Roman"/>
          <w:i/>
          <w:iCs/>
          <w:sz w:val="24"/>
          <w:szCs w:val="24"/>
          <w:lang w:val="sq-AL"/>
        </w:rPr>
        <w:t xml:space="preserve"> në vlerën </w:t>
      </w:r>
      <w:r w:rsidRPr="00A5732D">
        <w:rPr>
          <w:rFonts w:ascii="Times New Roman" w:hAnsi="Times New Roman"/>
          <w:i/>
          <w:iCs/>
          <w:sz w:val="24"/>
          <w:szCs w:val="24"/>
          <w:lang w:val="sq-AL"/>
        </w:rPr>
        <w:t>285,756,354 l</w:t>
      </w:r>
      <w:r w:rsidRPr="00DB312E">
        <w:rPr>
          <w:rFonts w:ascii="Times New Roman" w:hAnsi="Times New Roman"/>
          <w:i/>
          <w:iCs/>
          <w:sz w:val="24"/>
          <w:szCs w:val="24"/>
          <w:lang w:val="sq-AL"/>
        </w:rPr>
        <w:t>ekë</w:t>
      </w:r>
      <w:r w:rsidR="00CE020C">
        <w:rPr>
          <w:rFonts w:ascii="Times New Roman" w:hAnsi="Times New Roman"/>
          <w:i/>
          <w:iCs/>
          <w:sz w:val="24"/>
          <w:szCs w:val="24"/>
          <w:lang w:val="sq-AL"/>
        </w:rPr>
        <w:t>;</w:t>
      </w:r>
    </w:p>
    <w:p w14:paraId="7BE7C0F4" w14:textId="76DC92CA" w:rsidR="00BE0049" w:rsidRPr="0019526F" w:rsidRDefault="00EE71C3" w:rsidP="00DC771F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AD5C51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</w:p>
    <w:p w14:paraId="538C0C86" w14:textId="77777777" w:rsidR="00FB05E3" w:rsidRPr="00AD5C51" w:rsidRDefault="00FB05E3" w:rsidP="008706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F3791" w14:textId="0E5923BB" w:rsidR="00B5014D" w:rsidRPr="00AD5C51" w:rsidRDefault="00B5014D" w:rsidP="008706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Realizimi i shpenzimeve kapitale me financim të huaj të programit ka një realizim më të </w:t>
      </w:r>
      <w:r w:rsidR="00D7679A" w:rsidRPr="00AD5C51">
        <w:rPr>
          <w:rFonts w:ascii="Times New Roman" w:hAnsi="Times New Roman"/>
          <w:sz w:val="24"/>
          <w:szCs w:val="24"/>
        </w:rPr>
        <w:t>lartë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D7679A" w:rsidRPr="00AD5C51">
        <w:rPr>
          <w:rFonts w:ascii="Times New Roman" w:hAnsi="Times New Roman"/>
          <w:sz w:val="24"/>
          <w:szCs w:val="24"/>
        </w:rPr>
        <w:t xml:space="preserve">si </w:t>
      </w:r>
      <w:r w:rsidRPr="00AD5C51">
        <w:rPr>
          <w:rFonts w:ascii="Times New Roman" w:hAnsi="Times New Roman"/>
          <w:sz w:val="24"/>
          <w:szCs w:val="24"/>
        </w:rPr>
        <w:t xml:space="preserve">në vlerë nominale, </w:t>
      </w:r>
      <w:r w:rsidR="00F226E0">
        <w:rPr>
          <w:rFonts w:ascii="Times New Roman" w:hAnsi="Times New Roman"/>
          <w:sz w:val="24"/>
          <w:szCs w:val="24"/>
        </w:rPr>
        <w:t xml:space="preserve">ashtu </w:t>
      </w:r>
      <w:r w:rsidRPr="00AD5C51">
        <w:rPr>
          <w:rFonts w:ascii="Times New Roman" w:hAnsi="Times New Roman"/>
          <w:sz w:val="24"/>
          <w:szCs w:val="24"/>
        </w:rPr>
        <w:t>dhe në % krahasuar me periudhën referuese të vitit 202</w:t>
      </w:r>
      <w:r w:rsidR="00F226E0">
        <w:rPr>
          <w:rFonts w:ascii="Times New Roman" w:hAnsi="Times New Roman"/>
          <w:sz w:val="24"/>
          <w:szCs w:val="24"/>
        </w:rPr>
        <w:t>4</w:t>
      </w:r>
      <w:r w:rsidRPr="00AD5C51">
        <w:rPr>
          <w:rFonts w:ascii="Times New Roman" w:hAnsi="Times New Roman"/>
          <w:sz w:val="24"/>
          <w:szCs w:val="24"/>
        </w:rPr>
        <w:t xml:space="preserve">. </w:t>
      </w:r>
    </w:p>
    <w:p w14:paraId="2BB37CEF" w14:textId="77777777" w:rsidR="00B5014D" w:rsidRPr="00AD5C51" w:rsidRDefault="00B5014D" w:rsidP="0087069C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AD5C51">
        <w:rPr>
          <w:rFonts w:ascii="Times New Roman" w:hAnsi="Times New Roman"/>
          <w:i/>
          <w:iCs/>
          <w:sz w:val="24"/>
          <w:szCs w:val="24"/>
          <w:u w:val="single"/>
        </w:rPr>
        <w:lastRenderedPageBreak/>
        <w:t>në / 000 lekë</w:t>
      </w:r>
    </w:p>
    <w:p w14:paraId="1FCCACB3" w14:textId="77777777" w:rsidR="00B5014D" w:rsidRPr="00AD5C51" w:rsidRDefault="00B5014D" w:rsidP="0087069C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</w:p>
    <w:p w14:paraId="0A0A1AA2" w14:textId="77777777" w:rsidR="00B5014D" w:rsidRPr="00AD5C51" w:rsidRDefault="00B5014D" w:rsidP="0087069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Kapitale FH                                   Realizimi Financiar                                    Realizimi Financiar     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14:paraId="3359F1F4" w14:textId="06E22B73" w:rsidR="00B5014D" w:rsidRPr="00DE49A6" w:rsidRDefault="00B5014D" w:rsidP="0087069C">
      <w:pPr>
        <w:spacing w:after="0" w:line="240" w:lineRule="auto"/>
        <w:rPr>
          <w:rFonts w:ascii="Times New Roman" w:eastAsia="Times New Roman" w:hAnsi="Times New Roman"/>
          <w:smallCaps/>
          <w:color w:val="000000"/>
          <w:sz w:val="24"/>
          <w:szCs w:val="24"/>
          <w:u w:val="single"/>
          <w:lang w:val="sq-AL"/>
        </w:rPr>
      </w:pPr>
      <w:r w:rsidRPr="00AD5C51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>Viti 20</w:t>
      </w:r>
      <w:r w:rsidR="00F226E0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DE49A6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AD5C5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       Viti 202</w:t>
      </w:r>
      <w:r w:rsidR="00F31289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AD5C51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CA3F16A" w14:textId="671C256C" w:rsidR="00B5014D" w:rsidRPr="00AD5C51" w:rsidRDefault="00B5014D" w:rsidP="008706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230                                                 </w:t>
      </w:r>
      <w:r w:rsidR="00F66706" w:rsidRPr="00AD5C51">
        <w:rPr>
          <w:rFonts w:ascii="Times New Roman" w:hAnsi="Times New Roman"/>
          <w:sz w:val="24"/>
          <w:szCs w:val="24"/>
        </w:rPr>
        <w:t xml:space="preserve"> </w:t>
      </w:r>
      <w:r w:rsidR="00DE49A6" w:rsidRPr="00AD5C51">
        <w:rPr>
          <w:rFonts w:ascii="Times New Roman" w:hAnsi="Times New Roman"/>
          <w:sz w:val="24"/>
          <w:szCs w:val="24"/>
        </w:rPr>
        <w:t xml:space="preserve">77,053 </w:t>
      </w:r>
      <w:r w:rsidRPr="00AD5C51">
        <w:rPr>
          <w:rFonts w:ascii="Times New Roman" w:hAnsi="Times New Roman"/>
          <w:sz w:val="24"/>
          <w:szCs w:val="24"/>
        </w:rPr>
        <w:t xml:space="preserve">lekë                                                  </w:t>
      </w:r>
      <w:r w:rsidR="00F31289">
        <w:rPr>
          <w:rFonts w:ascii="Times New Roman" w:hAnsi="Times New Roman"/>
          <w:sz w:val="24"/>
          <w:szCs w:val="24"/>
        </w:rPr>
        <w:t xml:space="preserve">230,437 </w:t>
      </w:r>
      <w:r w:rsidRPr="00AD5C51">
        <w:rPr>
          <w:rFonts w:ascii="Times New Roman" w:hAnsi="Times New Roman"/>
          <w:sz w:val="24"/>
          <w:szCs w:val="24"/>
        </w:rPr>
        <w:t>lekë</w:t>
      </w:r>
    </w:p>
    <w:p w14:paraId="587125D4" w14:textId="779AEB84" w:rsidR="00B5014D" w:rsidRDefault="00B5014D" w:rsidP="008706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       Artikulli 231                                              </w:t>
      </w:r>
      <w:r w:rsidR="00F66706" w:rsidRPr="00AD5C51">
        <w:rPr>
          <w:rFonts w:ascii="Times New Roman" w:hAnsi="Times New Roman"/>
          <w:sz w:val="24"/>
          <w:szCs w:val="24"/>
        </w:rPr>
        <w:t xml:space="preserve">   </w:t>
      </w:r>
      <w:r w:rsidR="00DE49A6">
        <w:rPr>
          <w:rFonts w:ascii="Times New Roman" w:hAnsi="Times New Roman"/>
          <w:sz w:val="24"/>
          <w:szCs w:val="24"/>
        </w:rPr>
        <w:t xml:space="preserve">    </w:t>
      </w:r>
      <w:r w:rsidRPr="00AD5C51">
        <w:rPr>
          <w:rFonts w:ascii="Times New Roman" w:hAnsi="Times New Roman"/>
          <w:sz w:val="24"/>
          <w:szCs w:val="24"/>
        </w:rPr>
        <w:t xml:space="preserve"> </w:t>
      </w:r>
      <w:r w:rsidR="00DE49A6">
        <w:rPr>
          <w:rFonts w:ascii="Times New Roman" w:hAnsi="Times New Roman"/>
          <w:sz w:val="24"/>
          <w:szCs w:val="24"/>
        </w:rPr>
        <w:t>0</w:t>
      </w:r>
      <w:r w:rsidRPr="00AD5C51">
        <w:rPr>
          <w:rFonts w:ascii="Times New Roman" w:hAnsi="Times New Roman"/>
          <w:sz w:val="24"/>
          <w:szCs w:val="24"/>
        </w:rPr>
        <w:t xml:space="preserve"> lekë                                                       </w:t>
      </w:r>
      <w:r w:rsidR="00F31289">
        <w:rPr>
          <w:rFonts w:ascii="Times New Roman" w:hAnsi="Times New Roman"/>
          <w:sz w:val="24"/>
          <w:szCs w:val="24"/>
        </w:rPr>
        <w:t>612,991</w:t>
      </w:r>
      <w:r w:rsidRPr="00AD5C51">
        <w:rPr>
          <w:rFonts w:ascii="Times New Roman" w:hAnsi="Times New Roman"/>
          <w:sz w:val="24"/>
          <w:szCs w:val="24"/>
        </w:rPr>
        <w:t xml:space="preserve"> lekë</w:t>
      </w:r>
    </w:p>
    <w:p w14:paraId="560A1D14" w14:textId="6F595A2D" w:rsidR="00DE49A6" w:rsidRPr="00DE49A6" w:rsidRDefault="00DE49A6" w:rsidP="0087069C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     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Totali                                                                  </w:t>
      </w:r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 w:rsidR="00F31289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77,053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lekë                                                     </w:t>
      </w:r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 w:rsidR="0029622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          843,429 </w:t>
      </w:r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 xml:space="preserve"> </w:t>
      </w:r>
      <w:r w:rsidRPr="00AD5C51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val="sq-AL"/>
        </w:rPr>
        <w:t>lekë</w:t>
      </w:r>
    </w:p>
    <w:p w14:paraId="07C52A4F" w14:textId="04F895B4" w:rsidR="00B5014D" w:rsidRPr="00AD5C51" w:rsidRDefault="00B5014D" w:rsidP="0087069C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</w:rPr>
        <w:t xml:space="preserve">      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Realizimi në%                                                            </w:t>
      </w:r>
      <w:r w:rsidR="00DE49A6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2.4</w:t>
      </w:r>
      <w:r w:rsidRPr="00AD5C5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%                                                                                </w:t>
      </w:r>
      <w:r w:rsidR="0029622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38</w:t>
      </w:r>
      <w:r w:rsidR="00340EB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 xml:space="preserve"> </w:t>
      </w:r>
      <w:r w:rsidR="00296221"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  <w:t>%</w:t>
      </w:r>
    </w:p>
    <w:p w14:paraId="31F4C894" w14:textId="77777777" w:rsidR="00B5014D" w:rsidRPr="00AD5C51" w:rsidRDefault="00B5014D" w:rsidP="00DC771F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FF0000"/>
          <w:sz w:val="24"/>
          <w:szCs w:val="24"/>
          <w:lang w:val="sq-AL"/>
        </w:rPr>
      </w:pPr>
    </w:p>
    <w:p w14:paraId="16BFB23B" w14:textId="00BB2F63" w:rsidR="00B5014D" w:rsidRPr="00AD5C51" w:rsidRDefault="00B5014D" w:rsidP="00EA5F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Shpenzimet kapitale me financim të huaj </w:t>
      </w:r>
      <w:r w:rsidR="008B4158" w:rsidRPr="00AD5C51">
        <w:rPr>
          <w:rFonts w:ascii="Times New Roman" w:hAnsi="Times New Roman"/>
          <w:sz w:val="24"/>
          <w:szCs w:val="24"/>
        </w:rPr>
        <w:t xml:space="preserve">të programit realizohen nga </w:t>
      </w:r>
      <w:r w:rsidR="00D7679A" w:rsidRPr="00AD5C51">
        <w:rPr>
          <w:rFonts w:ascii="Times New Roman" w:hAnsi="Times New Roman"/>
          <w:sz w:val="24"/>
          <w:szCs w:val="24"/>
        </w:rPr>
        <w:t>Agjen</w:t>
      </w:r>
      <w:r w:rsidR="008B4158" w:rsidRPr="00AD5C51">
        <w:rPr>
          <w:rFonts w:ascii="Times New Roman" w:hAnsi="Times New Roman"/>
          <w:sz w:val="24"/>
          <w:szCs w:val="24"/>
        </w:rPr>
        <w:t>c</w:t>
      </w:r>
      <w:r w:rsidR="00D7679A" w:rsidRPr="00AD5C51">
        <w:rPr>
          <w:rFonts w:ascii="Times New Roman" w:hAnsi="Times New Roman"/>
          <w:sz w:val="24"/>
          <w:szCs w:val="24"/>
        </w:rPr>
        <w:t>ia Kombëtare e Ujësjellës Kanalizimeve dhe njësitë e menaxhimit të projekteve në AKUK</w:t>
      </w:r>
      <w:r w:rsidR="008B4158" w:rsidRPr="00AD5C51">
        <w:rPr>
          <w:rFonts w:ascii="Times New Roman" w:hAnsi="Times New Roman"/>
          <w:sz w:val="24"/>
          <w:szCs w:val="24"/>
        </w:rPr>
        <w:t>, si vijon:</w:t>
      </w:r>
    </w:p>
    <w:p w14:paraId="7F15F1BA" w14:textId="0FD6CEFD" w:rsidR="008B4158" w:rsidRPr="00AD5C51" w:rsidRDefault="008B4158" w:rsidP="00EA5F7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Infrastruktu</w:t>
      </w:r>
      <w:r w:rsidR="009C26C3" w:rsidRPr="00AD5C51">
        <w:rPr>
          <w:rFonts w:ascii="Times New Roman" w:hAnsi="Times New Roman"/>
          <w:sz w:val="24"/>
          <w:szCs w:val="24"/>
        </w:rPr>
        <w:t>ra Bashkiake</w:t>
      </w:r>
      <w:r w:rsidR="00340EB1">
        <w:rPr>
          <w:rFonts w:ascii="Times New Roman" w:hAnsi="Times New Roman"/>
          <w:sz w:val="24"/>
          <w:szCs w:val="24"/>
        </w:rPr>
        <w:t xml:space="preserve"> </w:t>
      </w:r>
      <w:r w:rsidR="009C26C3" w:rsidRPr="00AD5C51">
        <w:rPr>
          <w:rFonts w:ascii="Times New Roman" w:hAnsi="Times New Roman"/>
          <w:sz w:val="24"/>
          <w:szCs w:val="24"/>
        </w:rPr>
        <w:t xml:space="preserve">III, IV, </w:t>
      </w:r>
      <w:r w:rsidRPr="00AD5C51">
        <w:rPr>
          <w:rFonts w:ascii="Times New Roman" w:hAnsi="Times New Roman"/>
          <w:sz w:val="24"/>
          <w:szCs w:val="24"/>
        </w:rPr>
        <w:t>V ( Kredi dhe Grant)</w:t>
      </w:r>
      <w:r w:rsidR="009C26C3" w:rsidRPr="00AD5C51">
        <w:rPr>
          <w:rFonts w:ascii="Times New Roman" w:hAnsi="Times New Roman"/>
          <w:sz w:val="24"/>
          <w:szCs w:val="24"/>
        </w:rPr>
        <w:t>;</w:t>
      </w:r>
    </w:p>
    <w:p w14:paraId="6AB834A5" w14:textId="2BE3D600" w:rsidR="009C26C3" w:rsidRPr="00AD5C51" w:rsidRDefault="009C26C3" w:rsidP="00EA5F7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Programi Kombëtar i Modernizimit të Sektorit të Ujësjellës Kanalizimeve</w:t>
      </w:r>
      <w:r w:rsidR="00626118">
        <w:rPr>
          <w:rFonts w:ascii="Times New Roman" w:hAnsi="Times New Roman"/>
          <w:sz w:val="24"/>
          <w:szCs w:val="24"/>
        </w:rPr>
        <w:t>;</w:t>
      </w:r>
      <w:r w:rsidRPr="00AD5C51">
        <w:rPr>
          <w:rFonts w:ascii="Times New Roman" w:hAnsi="Times New Roman"/>
          <w:sz w:val="24"/>
          <w:szCs w:val="24"/>
        </w:rPr>
        <w:t xml:space="preserve"> </w:t>
      </w:r>
    </w:p>
    <w:p w14:paraId="7B929934" w14:textId="5E9594FD" w:rsidR="009C26C3" w:rsidRPr="00AD5C51" w:rsidRDefault="009C26C3" w:rsidP="00EA5F7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Projekti i rikonstruksionit të rrjetit të brendshëm për ujësjellësin e Bashkisë Durrës (Kredi dhe Grant)</w:t>
      </w:r>
      <w:r w:rsidR="00626118">
        <w:rPr>
          <w:rFonts w:ascii="Times New Roman" w:hAnsi="Times New Roman"/>
          <w:sz w:val="24"/>
          <w:szCs w:val="24"/>
        </w:rPr>
        <w:t>;</w:t>
      </w:r>
    </w:p>
    <w:p w14:paraId="03D0AEF9" w14:textId="3865FC48" w:rsidR="009C26C3" w:rsidRPr="00AD5C51" w:rsidRDefault="009C26C3" w:rsidP="00EA5F7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Projekti i kanalizimeve Tirana e Madhe;</w:t>
      </w:r>
    </w:p>
    <w:p w14:paraId="3622215A" w14:textId="64560056" w:rsidR="009C26C3" w:rsidRPr="00AD5C51" w:rsidRDefault="009C26C3" w:rsidP="00EA5F7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Furnizimi i qëndrueshëm me ujë nëpërmjet energjisë së pastër;</w:t>
      </w:r>
    </w:p>
    <w:p w14:paraId="630F2ACE" w14:textId="2BB9939A" w:rsidR="00C33392" w:rsidRDefault="009C26C3" w:rsidP="00EA5F7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Planifikmi i sektorit të ujit për negociata me BE;</w:t>
      </w:r>
    </w:p>
    <w:p w14:paraId="4E7F21C1" w14:textId="77777777" w:rsidR="00403A63" w:rsidRPr="00403A63" w:rsidRDefault="00403A63" w:rsidP="00403A63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EC22242" w14:textId="77777777" w:rsidR="00626118" w:rsidRPr="00626118" w:rsidRDefault="00626118" w:rsidP="00D405F1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102CEE6" w14:textId="12966D86" w:rsidR="00245E7D" w:rsidRPr="00AD5C51" w:rsidRDefault="008C0187" w:rsidP="00D405F1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PERFORMANCA JO FINANCIARE E PROGRAMIT BUXHETOR</w:t>
      </w:r>
    </w:p>
    <w:p w14:paraId="243474C2" w14:textId="4718859D" w:rsidR="008C0187" w:rsidRPr="00AD5C51" w:rsidRDefault="008C0187" w:rsidP="00D405F1">
      <w:pPr>
        <w:spacing w:line="240" w:lineRule="auto"/>
        <w:ind w:left="360"/>
        <w:jc w:val="both"/>
        <w:rPr>
          <w:rFonts w:ascii="Times New Roman" w:hAnsi="Times New Roman"/>
          <w:color w:val="548DD4" w:themeColor="text2" w:themeTint="99"/>
          <w:sz w:val="24"/>
          <w:szCs w:val="24"/>
        </w:rPr>
      </w:pPr>
      <w:r w:rsidRPr="00AD5C51">
        <w:rPr>
          <w:rFonts w:ascii="Times New Roman" w:hAnsi="Times New Roman"/>
          <w:color w:val="548DD4" w:themeColor="text2" w:themeTint="99"/>
          <w:sz w:val="24"/>
          <w:szCs w:val="24"/>
        </w:rPr>
        <w:t xml:space="preserve">4.2.1 Programi Buxhetor </w:t>
      </w:r>
      <w:r w:rsidR="008711AE" w:rsidRPr="00AD5C51">
        <w:rPr>
          <w:rFonts w:ascii="Times New Roman" w:hAnsi="Times New Roman"/>
          <w:color w:val="548DD4" w:themeColor="text2" w:themeTint="99"/>
          <w:sz w:val="24"/>
          <w:szCs w:val="24"/>
        </w:rPr>
        <w:t>"Planifikim menaxhim Administrim"</w:t>
      </w:r>
    </w:p>
    <w:p w14:paraId="021CCE7E" w14:textId="2938ED95" w:rsidR="008C0187" w:rsidRPr="00AD5C51" w:rsidRDefault="008C0187" w:rsidP="00E17F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Programi </w:t>
      </w:r>
      <w:r w:rsidR="007304CA" w:rsidRPr="00AD5C51">
        <w:rPr>
          <w:rFonts w:ascii="Times New Roman" w:hAnsi="Times New Roman"/>
          <w:sz w:val="24"/>
          <w:szCs w:val="24"/>
        </w:rPr>
        <w:t>"</w:t>
      </w:r>
      <w:r w:rsidRPr="00AD5C51">
        <w:rPr>
          <w:rFonts w:ascii="Times New Roman" w:hAnsi="Times New Roman"/>
          <w:sz w:val="24"/>
          <w:szCs w:val="24"/>
        </w:rPr>
        <w:t>Planifikim, Menaxhim, Administrim</w:t>
      </w:r>
      <w:r w:rsidR="007304CA" w:rsidRPr="00AD5C51">
        <w:rPr>
          <w:rFonts w:ascii="Times New Roman" w:hAnsi="Times New Roman"/>
          <w:sz w:val="24"/>
          <w:szCs w:val="24"/>
        </w:rPr>
        <w:t>"</w:t>
      </w:r>
      <w:r w:rsidRPr="00AD5C51">
        <w:rPr>
          <w:rFonts w:ascii="Times New Roman" w:hAnsi="Times New Roman"/>
          <w:sz w:val="24"/>
          <w:szCs w:val="24"/>
        </w:rPr>
        <w:t xml:space="preserve"> ka si objektiv funksionimin dhe forcimin e kapaciteteve administrative, përmirësimin e strukturës funksionale për një menaxhim sa më efektiv të burimeve njerëzore, krijimin e një stafi permanent dhe sa më të qëndrueshëm, aplikimin e proceseve transparente të konkurimit në përputhje me parimet e barazisë gjinore, motivimin për ngritjen në detyrë sipas rezultateve, me qëllim rritjen e standardeve dhe performancës së punës. </w:t>
      </w:r>
    </w:p>
    <w:p w14:paraId="45E27698" w14:textId="77777777" w:rsidR="008C0187" w:rsidRPr="00AD5C51" w:rsidRDefault="008C0187" w:rsidP="00E17F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Qëllimi i programit është mirëmenaxhimi i stafit të aparatit të MIE-së dhe politikbërja me sukses brenda fushës së përgjegjësisë shtetërore të institucionit duke respektuar parimin e barazisë gjinore dhe mosdiskriminimin.</w:t>
      </w:r>
    </w:p>
    <w:p w14:paraId="5BEFC751" w14:textId="49F83AB6" w:rsidR="008C0187" w:rsidRPr="00AD5C51" w:rsidRDefault="008C0187" w:rsidP="00E17F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Treguesit e performancës në këtë program janë:</w:t>
      </w:r>
    </w:p>
    <w:p w14:paraId="48855331" w14:textId="77777777" w:rsidR="008C0187" w:rsidRPr="00AD5C51" w:rsidRDefault="008C0187" w:rsidP="003B3EC9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Forcimi kapaciteteve administrative nëpërmjet trajnimeve të ndryshme për punonjësit e </w:t>
      </w:r>
    </w:p>
    <w:p w14:paraId="18BE55D4" w14:textId="69DEAABC" w:rsidR="008C0187" w:rsidRPr="00AD5C51" w:rsidRDefault="008C0187" w:rsidP="003B3EC9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Administrates                                                                                                                               50%</w:t>
      </w:r>
    </w:p>
    <w:p w14:paraId="58EF72F7" w14:textId="45C76C67" w:rsidR="008C0187" w:rsidRPr="00AD5C51" w:rsidRDefault="008C0187" w:rsidP="003B3EC9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Rritja e standardeve në punë</w:t>
      </w:r>
      <w:r w:rsidRPr="00AD5C51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60%</w:t>
      </w:r>
    </w:p>
    <w:p w14:paraId="7F39623E" w14:textId="7DD545CF" w:rsidR="00FB05E3" w:rsidRPr="00D405F1" w:rsidRDefault="008C0187" w:rsidP="003B3EC9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Gra të përfaqësuara në nivele të larta drejtuese të Aparatit të MIE</w:t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  <w:t xml:space="preserve">                                 4</w:t>
      </w:r>
    </w:p>
    <w:p w14:paraId="0F5A79A2" w14:textId="5B0C6BE8" w:rsidR="008C0187" w:rsidRPr="00AD5C51" w:rsidRDefault="008C0187" w:rsidP="003B3EC9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Raporti gra ndaj totalit të punonjësve të Aparatit të MIE</w:t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  <w:t xml:space="preserve">                              13</w:t>
      </w:r>
      <w:r w:rsidR="00D405F1">
        <w:rPr>
          <w:rFonts w:ascii="Times New Roman" w:hAnsi="Times New Roman"/>
          <w:sz w:val="24"/>
          <w:szCs w:val="24"/>
        </w:rPr>
        <w:t>8</w:t>
      </w:r>
    </w:p>
    <w:p w14:paraId="1F74D307" w14:textId="0CB2DBDB" w:rsidR="00FB05E3" w:rsidRDefault="008C0187" w:rsidP="003B3EC9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Raporti burra ndaj totalit të punonjësve të Aparatit të MIE</w:t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</w:r>
      <w:r w:rsidRPr="00AD5C51">
        <w:rPr>
          <w:rFonts w:ascii="Times New Roman" w:hAnsi="Times New Roman"/>
          <w:sz w:val="24"/>
          <w:szCs w:val="24"/>
        </w:rPr>
        <w:tab/>
        <w:t xml:space="preserve">                             </w:t>
      </w:r>
      <w:r w:rsidR="00D405F1">
        <w:rPr>
          <w:rFonts w:ascii="Times New Roman" w:hAnsi="Times New Roman"/>
          <w:sz w:val="24"/>
          <w:szCs w:val="24"/>
        </w:rPr>
        <w:t xml:space="preserve"> </w:t>
      </w:r>
      <w:r w:rsidRPr="00AD5C51">
        <w:rPr>
          <w:rFonts w:ascii="Times New Roman" w:hAnsi="Times New Roman"/>
          <w:sz w:val="24"/>
          <w:szCs w:val="24"/>
        </w:rPr>
        <w:t xml:space="preserve">  6</w:t>
      </w:r>
      <w:r w:rsidR="00D405F1">
        <w:rPr>
          <w:rFonts w:ascii="Times New Roman" w:hAnsi="Times New Roman"/>
          <w:sz w:val="24"/>
          <w:szCs w:val="24"/>
        </w:rPr>
        <w:t>3</w:t>
      </w:r>
    </w:p>
    <w:p w14:paraId="258C4DC8" w14:textId="523B799A" w:rsidR="00D405F1" w:rsidRDefault="00D405F1" w:rsidP="00D405F1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CE6579B" w14:textId="77777777" w:rsidR="00D405F1" w:rsidRPr="00D405F1" w:rsidRDefault="00D405F1" w:rsidP="00403A63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F3C1501" w14:textId="51BF7D5E" w:rsidR="008C0187" w:rsidRDefault="008C0187" w:rsidP="00403A63">
      <w:pPr>
        <w:pStyle w:val="ListParagraph"/>
        <w:numPr>
          <w:ilvl w:val="2"/>
          <w:numId w:val="23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r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 xml:space="preserve">Programi Buxhetor </w:t>
      </w:r>
      <w:r w:rsidR="007304CA"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"Planifikimi Urban"</w:t>
      </w:r>
    </w:p>
    <w:p w14:paraId="0B507780" w14:textId="77777777" w:rsidR="00D405F1" w:rsidRPr="00AD5C51" w:rsidRDefault="00D405F1" w:rsidP="00403A63">
      <w:pPr>
        <w:pStyle w:val="ListParagraph"/>
        <w:tabs>
          <w:tab w:val="left" w:pos="360"/>
          <w:tab w:val="left" w:pos="810"/>
        </w:tabs>
        <w:spacing w:after="0" w:line="240" w:lineRule="auto"/>
        <w:ind w:left="1080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</w:p>
    <w:p w14:paraId="00BEBDBF" w14:textId="77777777" w:rsidR="002F76BC" w:rsidRPr="00AD5C51" w:rsidRDefault="002F76BC" w:rsidP="00403A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Ky program harton, mbështet dhe zbaton procese dhe politika për planifikimin. Ka për qëllim ndër të tjera të sigurojë zhvillimin e qëndrueshëm të territorit; të vlerësojë potencialin aktual e perspektiv për zhvillimin e territorit në nivel kombëtar, rajonal e vendor; të mundësojë të drejtën e përdorimit e të zhvillimit të pronës; të krijojë kushte të përshtatshme e të drejta dhe shanse të barabarta, të sigurojë që autoritetet kombëtare e vendore të planifikimit të hartojnë e të përditësojnë rregullisht dokumentet e planifikimit.</w:t>
      </w:r>
    </w:p>
    <w:p w14:paraId="3081F7AB" w14:textId="77777777" w:rsidR="002F76BC" w:rsidRPr="00AD5C51" w:rsidRDefault="002F76BC" w:rsidP="00403A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47CF8B6C" w14:textId="7AF6ED0D" w:rsidR="00403A63" w:rsidRDefault="002F76BC" w:rsidP="00403A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Pjesë e aktiviteteve të kët</w:t>
      </w:r>
      <w:r w:rsidR="007304CA"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ij programi janë 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dy institucione var</w:t>
      </w:r>
      <w:r w:rsidR="007304CA"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si</w:t>
      </w:r>
      <w:r w:rsidR="00B07E40">
        <w:rPr>
          <w:rFonts w:ascii="Times New Roman" w:eastAsia="Times New Roman" w:hAnsi="Times New Roman"/>
          <w:sz w:val="24"/>
          <w:szCs w:val="24"/>
          <w:lang w:val="sq-AL"/>
        </w:rPr>
        <w:t>e:</w:t>
      </w:r>
    </w:p>
    <w:p w14:paraId="51D30EDF" w14:textId="77777777" w:rsidR="00403A63" w:rsidRDefault="00403A63" w:rsidP="00403A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5C22E33A" w14:textId="77777777" w:rsidR="00403A63" w:rsidRDefault="00403A63" w:rsidP="00403A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1C51841C" w14:textId="77777777" w:rsidR="00403A63" w:rsidRPr="00AD5C51" w:rsidRDefault="00403A63" w:rsidP="00403A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5420E35E" w14:textId="36AAB1BA" w:rsidR="002F76BC" w:rsidRPr="00E17F4F" w:rsidRDefault="002F76BC" w:rsidP="00403A63">
      <w:pPr>
        <w:pStyle w:val="ListParagraph"/>
        <w:numPr>
          <w:ilvl w:val="0"/>
          <w:numId w:val="26"/>
        </w:numPr>
        <w:spacing w:line="240" w:lineRule="auto"/>
        <w:ind w:right="4"/>
        <w:jc w:val="both"/>
        <w:rPr>
          <w:rFonts w:ascii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Batang" w:hAnsi="Times New Roman"/>
          <w:sz w:val="24"/>
          <w:szCs w:val="24"/>
          <w:lang w:val="sq-AL"/>
        </w:rPr>
        <w:t>Arkivi Qëndror Teknik i Ndërtimit (AQTN),</w:t>
      </w:r>
      <w:r w:rsidRPr="00AD5C51">
        <w:rPr>
          <w:rFonts w:ascii="Times New Roman" w:hAnsi="Times New Roman"/>
          <w:sz w:val="24"/>
          <w:szCs w:val="24"/>
          <w:lang w:val="sq-AL"/>
        </w:rPr>
        <w:t xml:space="preserve"> që mbledh, përpunon, administron, ruan dhe shërben pasurinë arkivore, e cila mbrohet dhe sigurohet nga shteti. Kjo pasuri është dokumentacion  teknik  me </w:t>
      </w:r>
      <w:r w:rsidRPr="00E17F4F">
        <w:rPr>
          <w:rFonts w:ascii="Times New Roman" w:hAnsi="Times New Roman"/>
          <w:sz w:val="24"/>
          <w:szCs w:val="24"/>
          <w:lang w:val="sq-AL"/>
        </w:rPr>
        <w:t xml:space="preserve">vlera shkencore, teorike e praktike, në fushën e ndërtimit, me interes  historik  kombëtar  dhe është pjesë e Fondit Arkivor Kombëtar Shqiptar (F A K SH ).  </w:t>
      </w:r>
    </w:p>
    <w:p w14:paraId="6BC350E6" w14:textId="66B8DE13" w:rsidR="002F76BC" w:rsidRPr="00AD5C51" w:rsidRDefault="002F76BC" w:rsidP="00403A63">
      <w:pPr>
        <w:pStyle w:val="ListParagraph"/>
        <w:numPr>
          <w:ilvl w:val="0"/>
          <w:numId w:val="26"/>
        </w:numPr>
        <w:spacing w:line="240" w:lineRule="auto"/>
        <w:ind w:right="4"/>
        <w:jc w:val="both"/>
        <w:rPr>
          <w:rFonts w:ascii="Times New Roman" w:hAnsi="Times New Roman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  <w:lang w:val="sq-AL"/>
        </w:rPr>
        <w:t xml:space="preserve">Agjencia Shtetërore për Shpronësimin (ASHSH), funksioni i së cilës </w:t>
      </w:r>
      <w:bookmarkStart w:id="4" w:name="OLE_LINK1"/>
      <w:bookmarkStart w:id="5" w:name="OLE_LINK2"/>
      <w:r w:rsidRPr="00AD5C51">
        <w:rPr>
          <w:rFonts w:ascii="Times New Roman" w:hAnsi="Times New Roman"/>
          <w:sz w:val="24"/>
          <w:szCs w:val="24"/>
          <w:lang w:val="sq-AL"/>
        </w:rPr>
        <w:t>është të garantojë që procedurat e shpronësimit ose të marrjes në përdorim të përkohshëm, për interes publik, të pasurive të personave fizikë ose juridikë privatë në të gjithë territorin e Republikës së Shqipërisë të realizohen në përputhje me kushtet dhe procedurat e përcaktuara me legjislacionin në fuqi, duke garantuar transparencën, barazinë e shtetasve dhe mbrojtjen e interesave dhe të drejtave të tyre pasurore</w:t>
      </w:r>
      <w:bookmarkEnd w:id="4"/>
      <w:bookmarkEnd w:id="5"/>
      <w:r w:rsidRPr="00AD5C51"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14:paraId="3F038044" w14:textId="77777777" w:rsidR="002F76BC" w:rsidRPr="00AD5C51" w:rsidRDefault="002F76BC" w:rsidP="00403A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Politikat e këtij programi synojnë: </w:t>
      </w:r>
    </w:p>
    <w:p w14:paraId="6B13E0FF" w14:textId="77777777" w:rsidR="002F76BC" w:rsidRPr="00AD5C51" w:rsidRDefault="002F76BC" w:rsidP="00403A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Planifikim dhe zhvillim të qëndrueshëm të territorit në çdo nivel dhe në bashkërendim me çdo sektor; </w:t>
      </w:r>
    </w:p>
    <w:p w14:paraId="74AB8800" w14:textId="77777777" w:rsidR="002F76BC" w:rsidRPr="00AD5C51" w:rsidRDefault="002F76BC" w:rsidP="00403A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Rigjenerimin urban dhe krijimin e modeleve të reja të zhvillimit të territorit; </w:t>
      </w:r>
    </w:p>
    <w:p w14:paraId="738D6175" w14:textId="77777777" w:rsidR="002F76BC" w:rsidRPr="00AD5C51" w:rsidRDefault="002F76BC" w:rsidP="00403A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Mundëson kushte të përshtatshme për stafin i cili merret me cështjet e planifikimit dhe zhvillimit të territorit;</w:t>
      </w:r>
    </w:p>
    <w:p w14:paraId="11E0B048" w14:textId="77777777" w:rsidR="002F76BC" w:rsidRPr="00AD5C51" w:rsidRDefault="002F76BC" w:rsidP="00403A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Përmirëson kuadrin ligjor në fushën e projektimit;</w:t>
      </w:r>
    </w:p>
    <w:p w14:paraId="73D7677C" w14:textId="77777777" w:rsidR="002F76BC" w:rsidRPr="00AD5C51" w:rsidRDefault="002F76BC" w:rsidP="00403A6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29A9FC21" w14:textId="77777777" w:rsidR="002F76BC" w:rsidRPr="00AD5C51" w:rsidRDefault="002F76BC" w:rsidP="00403A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Qëllimi i politikës së këtij programi është:</w:t>
      </w:r>
    </w:p>
    <w:p w14:paraId="4D1D3F23" w14:textId="77777777" w:rsidR="002F76BC" w:rsidRPr="00AD5C51" w:rsidRDefault="002F76BC" w:rsidP="00403A6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Zhvillimi i qëndrueshëm dhe i balancuar i territorit, garantimin e ekuilibrit midis interesave publikë dhe privatë, në zhvillimin e territorit; </w:t>
      </w:r>
    </w:p>
    <w:p w14:paraId="760C01D8" w14:textId="77777777" w:rsidR="002F76BC" w:rsidRPr="00AD5C51" w:rsidRDefault="002F76BC" w:rsidP="00403A6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Kryerja e procesit mbi rikualifikimin urban të zonave përmes projektesh pilot, urbanizimi dhe integrimi;</w:t>
      </w:r>
    </w:p>
    <w:p w14:paraId="45AFBD65" w14:textId="77777777" w:rsidR="002F76BC" w:rsidRPr="00AD5C51" w:rsidRDefault="002F76BC" w:rsidP="00403A6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Hartimin e rregullave dhe standarteve të projektimit në fushat e projektimit të universiteteve dhe ambjentet ndihmëse të tyre;</w:t>
      </w:r>
    </w:p>
    <w:p w14:paraId="0201A456" w14:textId="3397A9C0" w:rsidR="002F76BC" w:rsidRPr="00AD5C51" w:rsidRDefault="002F76BC" w:rsidP="00403A6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Dixhitalizimin e dokumentave që lidhen me planifikimin dhe zhvillimin e territorit</w:t>
      </w:r>
      <w:r w:rsidR="00403A63">
        <w:rPr>
          <w:rFonts w:ascii="Times New Roman" w:eastAsia="Times New Roman" w:hAnsi="Times New Roman"/>
          <w:sz w:val="24"/>
          <w:szCs w:val="24"/>
          <w:lang w:val="sq-AL"/>
        </w:rPr>
        <w:t>;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</w:p>
    <w:p w14:paraId="140A2626" w14:textId="5C580A49" w:rsidR="002F76BC" w:rsidRPr="00AD5C51" w:rsidRDefault="002F76BC" w:rsidP="00403A6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Ruajtjen e te drejtës së pronësisë për cdo individ</w:t>
      </w:r>
      <w:r w:rsidR="00403A63">
        <w:rPr>
          <w:rFonts w:ascii="Times New Roman" w:eastAsia="Times New Roman" w:hAnsi="Times New Roman"/>
          <w:sz w:val="24"/>
          <w:szCs w:val="24"/>
          <w:lang w:val="sq-AL"/>
        </w:rPr>
        <w:t>;</w:t>
      </w:r>
    </w:p>
    <w:p w14:paraId="08297E76" w14:textId="5C8A90CF" w:rsidR="00F84AB4" w:rsidRDefault="00F84AB4" w:rsidP="00403A63">
      <w:p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</w:p>
    <w:p w14:paraId="0E339947" w14:textId="77777777" w:rsidR="00C33392" w:rsidRPr="00AD5C51" w:rsidRDefault="00C33392" w:rsidP="00F84AB4">
      <w:pPr>
        <w:tabs>
          <w:tab w:val="left" w:pos="360"/>
          <w:tab w:val="left" w:pos="810"/>
        </w:tabs>
        <w:spacing w:after="0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</w:p>
    <w:p w14:paraId="0289C82B" w14:textId="4792679E" w:rsidR="008C0187" w:rsidRDefault="008C0187" w:rsidP="003B3EC9">
      <w:pPr>
        <w:pStyle w:val="ListParagraph"/>
        <w:numPr>
          <w:ilvl w:val="2"/>
          <w:numId w:val="23"/>
        </w:numPr>
        <w:spacing w:after="0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r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 xml:space="preserve">Programi Buxhetor </w:t>
      </w:r>
      <w:r w:rsidR="001D417C"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"</w:t>
      </w:r>
      <w:r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Mbështetj</w:t>
      </w:r>
      <w:r w:rsidR="001D417C"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e për Rrjetet e Komunikacionit"</w:t>
      </w:r>
    </w:p>
    <w:p w14:paraId="025E87BD" w14:textId="77777777" w:rsidR="00E17F4F" w:rsidRPr="00AD5C51" w:rsidRDefault="00E17F4F" w:rsidP="00E17F4F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</w:p>
    <w:p w14:paraId="56CF707C" w14:textId="77777777" w:rsidR="00FB05E3" w:rsidRPr="00AD5C51" w:rsidRDefault="00F84AB4" w:rsidP="00E17F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  <w:lang w:val="sq-AL"/>
        </w:rPr>
        <w:t xml:space="preserve">Programi Buxhetor </w:t>
      </w:r>
      <w:r w:rsidR="001D417C" w:rsidRPr="00AD5C51">
        <w:rPr>
          <w:rFonts w:ascii="Times New Roman" w:hAnsi="Times New Roman"/>
          <w:sz w:val="24"/>
          <w:szCs w:val="24"/>
          <w:lang w:val="sq-AL"/>
        </w:rPr>
        <w:t>"</w:t>
      </w:r>
      <w:r w:rsidRPr="00AD5C51">
        <w:rPr>
          <w:rFonts w:ascii="Times New Roman" w:hAnsi="Times New Roman"/>
          <w:sz w:val="24"/>
          <w:szCs w:val="24"/>
          <w:lang w:val="sq-AL"/>
        </w:rPr>
        <w:t xml:space="preserve">Mbështetje </w:t>
      </w:r>
      <w:r w:rsidR="001D417C" w:rsidRPr="00AD5C51">
        <w:rPr>
          <w:rFonts w:ascii="Times New Roman" w:hAnsi="Times New Roman"/>
          <w:sz w:val="24"/>
          <w:szCs w:val="24"/>
          <w:lang w:val="sq-AL"/>
        </w:rPr>
        <w:t>p</w:t>
      </w:r>
      <w:r w:rsidRPr="00AD5C51">
        <w:rPr>
          <w:rFonts w:ascii="Times New Roman" w:hAnsi="Times New Roman"/>
          <w:sz w:val="24"/>
          <w:szCs w:val="24"/>
          <w:lang w:val="sq-AL"/>
        </w:rPr>
        <w:t>ër Rrjetet e Komunikacionit</w:t>
      </w:r>
      <w:r w:rsidR="001D417C" w:rsidRPr="00AD5C51">
        <w:rPr>
          <w:rFonts w:ascii="Times New Roman" w:hAnsi="Times New Roman"/>
          <w:sz w:val="24"/>
          <w:szCs w:val="24"/>
          <w:lang w:val="sq-AL"/>
        </w:rPr>
        <w:t>"</w:t>
      </w:r>
      <w:r w:rsidR="001D417C" w:rsidRPr="00AD5C51">
        <w:rPr>
          <w:rFonts w:ascii="Times New Roman" w:hAnsi="Times New Roman"/>
          <w:bCs/>
          <w:sz w:val="24"/>
          <w:szCs w:val="24"/>
          <w:lang w:val="sq-AL"/>
        </w:rPr>
        <w:t>,</w:t>
      </w:r>
      <w:r w:rsidR="001D417C" w:rsidRPr="00AD5C51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AD5C51">
        <w:rPr>
          <w:rFonts w:ascii="Times New Roman" w:hAnsi="Times New Roman"/>
          <w:sz w:val="24"/>
          <w:szCs w:val="24"/>
          <w:lang w:val="sq-AL"/>
        </w:rPr>
        <w:t>është një nga programet prioritar</w:t>
      </w:r>
      <w:r w:rsidR="001D417C" w:rsidRPr="00AD5C51">
        <w:rPr>
          <w:rFonts w:ascii="Times New Roman" w:hAnsi="Times New Roman"/>
          <w:sz w:val="24"/>
          <w:szCs w:val="24"/>
          <w:lang w:val="sq-AL"/>
        </w:rPr>
        <w:t>e</w:t>
      </w:r>
      <w:r w:rsidRPr="00AD5C51">
        <w:rPr>
          <w:rFonts w:ascii="Times New Roman" w:hAnsi="Times New Roman"/>
          <w:sz w:val="24"/>
          <w:szCs w:val="24"/>
          <w:lang w:val="sq-AL"/>
        </w:rPr>
        <w:t xml:space="preserve"> të fushës së përgjegjësisë së MIE. Objektivat e Ministrisë së Infrastrukturës dhe Energjisë përfshijnë dhe politikat e përgjithshme shtetërore në sektorin e telekomunikacionit dhe të shërbimit postar, </w:t>
      </w:r>
      <w:r w:rsidR="002F76BC" w:rsidRPr="00AD5C51">
        <w:rPr>
          <w:rFonts w:ascii="Times New Roman" w:hAnsi="Times New Roman"/>
          <w:sz w:val="24"/>
          <w:szCs w:val="24"/>
          <w:lang w:val="sq-AL"/>
        </w:rPr>
        <w:t>p</w:t>
      </w:r>
      <w:r w:rsidR="00FF4B97" w:rsidRPr="00AD5C51">
        <w:rPr>
          <w:rFonts w:ascii="Times New Roman" w:hAnsi="Times New Roman"/>
          <w:sz w:val="24"/>
          <w:szCs w:val="24"/>
          <w:lang w:val="sq-AL"/>
        </w:rPr>
        <w:t>ë</w:t>
      </w:r>
      <w:r w:rsidR="002F76BC" w:rsidRPr="00AD5C51">
        <w:rPr>
          <w:rFonts w:ascii="Times New Roman" w:hAnsi="Times New Roman"/>
          <w:sz w:val="24"/>
          <w:szCs w:val="24"/>
          <w:lang w:val="sq-AL"/>
        </w:rPr>
        <w:t>r</w:t>
      </w:r>
      <w:r w:rsidRPr="00AD5C51">
        <w:rPr>
          <w:rFonts w:ascii="Times New Roman" w:hAnsi="Times New Roman"/>
          <w:sz w:val="24"/>
          <w:szCs w:val="24"/>
          <w:lang w:val="sq-AL"/>
        </w:rPr>
        <w:t xml:space="preserve"> hart</w:t>
      </w:r>
      <w:r w:rsidR="002F76BC" w:rsidRPr="00AD5C51">
        <w:rPr>
          <w:rFonts w:ascii="Times New Roman" w:hAnsi="Times New Roman"/>
          <w:sz w:val="24"/>
          <w:szCs w:val="24"/>
          <w:lang w:val="sq-AL"/>
        </w:rPr>
        <w:t xml:space="preserve">imin </w:t>
      </w:r>
      <w:r w:rsidRPr="00AD5C51">
        <w:rPr>
          <w:rFonts w:ascii="Times New Roman" w:hAnsi="Times New Roman"/>
          <w:sz w:val="24"/>
          <w:szCs w:val="24"/>
          <w:lang w:val="sq-AL"/>
        </w:rPr>
        <w:t xml:space="preserve"> dhe zbat</w:t>
      </w:r>
      <w:r w:rsidR="002F76BC" w:rsidRPr="00AD5C51">
        <w:rPr>
          <w:rFonts w:ascii="Times New Roman" w:hAnsi="Times New Roman"/>
          <w:sz w:val="24"/>
          <w:szCs w:val="24"/>
          <w:lang w:val="sq-AL"/>
        </w:rPr>
        <w:t>imin</w:t>
      </w:r>
      <w:r w:rsidRPr="00AD5C5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F76BC" w:rsidRPr="00AD5C51">
        <w:rPr>
          <w:rFonts w:ascii="Times New Roman" w:hAnsi="Times New Roman"/>
          <w:sz w:val="24"/>
          <w:szCs w:val="24"/>
          <w:lang w:val="sq-AL"/>
        </w:rPr>
        <w:t xml:space="preserve">e </w:t>
      </w:r>
      <w:r w:rsidRPr="00AD5C51">
        <w:rPr>
          <w:rFonts w:ascii="Times New Roman" w:hAnsi="Times New Roman"/>
          <w:sz w:val="24"/>
          <w:szCs w:val="24"/>
          <w:lang w:val="sq-AL"/>
        </w:rPr>
        <w:t>politikë</w:t>
      </w:r>
      <w:r w:rsidR="002F76BC" w:rsidRPr="00AD5C51">
        <w:rPr>
          <w:rFonts w:ascii="Times New Roman" w:hAnsi="Times New Roman"/>
          <w:sz w:val="24"/>
          <w:szCs w:val="24"/>
          <w:lang w:val="sq-AL"/>
        </w:rPr>
        <w:t>s</w:t>
      </w:r>
      <w:r w:rsidRPr="00AD5C5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F76BC" w:rsidRPr="00AD5C51">
        <w:rPr>
          <w:rFonts w:ascii="Times New Roman" w:hAnsi="Times New Roman"/>
          <w:sz w:val="24"/>
          <w:szCs w:val="24"/>
          <w:lang w:val="sq-AL"/>
        </w:rPr>
        <w:t>s</w:t>
      </w:r>
      <w:r w:rsidR="00FF4B97" w:rsidRPr="00AD5C51">
        <w:rPr>
          <w:rFonts w:ascii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 xml:space="preserve"> përgjithshme shtetërore, në sektorin e planifikimit dhe zhvillimit urban, në sektorin e </w:t>
      </w:r>
    </w:p>
    <w:p w14:paraId="01317CF9" w14:textId="77777777" w:rsidR="00FB05E3" w:rsidRPr="00AD5C51" w:rsidRDefault="00FB05E3" w:rsidP="00E17F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406F40F" w14:textId="6F1B30F1" w:rsidR="00F84AB4" w:rsidRPr="00AD5C51" w:rsidRDefault="00F84AB4" w:rsidP="00E17F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  <w:lang w:val="sq-AL"/>
        </w:rPr>
        <w:t>infrastrukturës dhe transportit, në sektorin e telekomunikacionit dhe të shërbimit postar, në sektorin e energjisë, shfrytëzimit të burimeve energjetike e minerare dhe në sektorin e industrisë;</w:t>
      </w:r>
    </w:p>
    <w:p w14:paraId="29CDBB31" w14:textId="77777777" w:rsidR="00F84AB4" w:rsidRPr="00AD5C51" w:rsidRDefault="00F84AB4" w:rsidP="00E17F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2721DBF" w14:textId="77777777" w:rsidR="00634516" w:rsidRPr="00AD5C51" w:rsidRDefault="00F84AB4" w:rsidP="00E17F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  <w:lang w:val="sq-AL"/>
        </w:rPr>
        <w:t xml:space="preserve">Për mbështetjen e zbatimit të politikave të zhvillimit të telekomunikacionit është miratuar programi “Mbështetje për Rrjetet e Komunikacionit”, si pjesë integrale e programit buxhetor të MIE. Gjatë periudhës së raportimit Janar-Prill 2024, vëmendja kryesore e MIE në lidhje me programin mbështetje për rrjetet e komunikimit, ka qenë miratimi i ligjit të ri për komunikimet elektronike, identifikimi i masave/reformave prioritare që janë pjesë  e planit të ri të rritjes në lidhje me infrastrukturën digjitale dhe rrjetet 5G. Në fokusin </w:t>
      </w:r>
    </w:p>
    <w:p w14:paraId="29A0390A" w14:textId="7EF6F285" w:rsidR="00F84AB4" w:rsidRPr="00AD5C51" w:rsidRDefault="00F84AB4" w:rsidP="00E17F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  <w:lang w:val="sq-AL"/>
        </w:rPr>
        <w:t>e punës së MIE gjatë periudhës së raportimit ka qenë zbatimi i planit kombëtar të broadband, ndjekja e angazhimeve të integrimit evropian dhe promovimi i pjesëmarrjes në Programin Digjital të BE-së.</w:t>
      </w:r>
    </w:p>
    <w:p w14:paraId="6BEC314D" w14:textId="3980D148" w:rsidR="00F84AB4" w:rsidRPr="00E17F4F" w:rsidRDefault="00F84AB4" w:rsidP="00E17F4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Investime në f</w:t>
      </w:r>
      <w:r w:rsidR="006E225A" w:rsidRPr="00AD5C51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ibër optike në zonat e bardha, 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bazuar në gjetjet dhe rekomandimet e projektit “Studim Fizibiliteti për zhvillimin e infrastrukturës rajonale të Broadband-it” (</w:t>
      </w:r>
      <w:r w:rsidR="00604FFD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B19-ALB-DII-01), si dhe në përmbushje të objektivave të vendosura në Planin Kombëtar për Zhvillimin e Qëndrueshëm të Infrastrukturës Digjitale, Broadband 2020-2025, miratuar me VKM nr. 434 datë 3.6.2020, nevoja për investime në fibër optike në zonat e bardha është e lartë. </w:t>
      </w:r>
    </w:p>
    <w:p w14:paraId="3FAE2096" w14:textId="77777777" w:rsidR="00EC5514" w:rsidRDefault="00EC5514" w:rsidP="00E17F4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23DDA59F" w14:textId="77777777" w:rsidR="00EC5514" w:rsidRDefault="00EC5514" w:rsidP="00E17F4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5F2C48DD" w14:textId="1624FBD4" w:rsidR="00F84AB4" w:rsidRPr="00AD5C51" w:rsidRDefault="00F84AB4" w:rsidP="00E17F4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Investimi pritet të bëhet pas përfundimit të asistencës teknike </w:t>
      </w:r>
      <w:r w:rsidR="00604FFD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B24-ALB-DII-01 që do të përditësojë studimin e fizibilitetit, CBA dhe përgatisë tender document. Asistenca teknike e </w:t>
      </w:r>
      <w:r w:rsidR="00FF4B97"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BIF për rishikimin e studimit të fizibilitetit, CBA dhe përgatitjen e dokumentave të tenderit ka filluar në Dhjetor 2023. Gjatë </w:t>
      </w:r>
      <w:r w:rsidR="006E225A" w:rsidRPr="00AD5C51">
        <w:rPr>
          <w:rFonts w:ascii="Times New Roman" w:eastAsia="Times New Roman" w:hAnsi="Times New Roman"/>
          <w:sz w:val="24"/>
          <w:szCs w:val="24"/>
          <w:lang w:val="sq-AL"/>
        </w:rPr>
        <w:t>periudhës së raportimit Janar–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Prill 2024, nga asistenca teknike është do</w:t>
      </w:r>
      <w:r w:rsidR="006E225A" w:rsidRPr="00AD5C51">
        <w:rPr>
          <w:rFonts w:ascii="Times New Roman" w:eastAsia="Times New Roman" w:hAnsi="Times New Roman"/>
          <w:sz w:val="24"/>
          <w:szCs w:val="24"/>
          <w:lang w:val="sq-AL"/>
        </w:rPr>
        <w:t>rëzuar raporti fillestar (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në Shkurt 2024), raporti rregullator dhe është punuar për rishikimin e analizës së infrastrukturës ekzistuese të broadband. </w:t>
      </w:r>
    </w:p>
    <w:p w14:paraId="40F423B9" w14:textId="2C97CA49" w:rsidR="00F84AB4" w:rsidRPr="00AD5C51" w:rsidRDefault="00F84AB4" w:rsidP="00E17F4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Zba</w:t>
      </w:r>
      <w:r w:rsidR="006E225A" w:rsidRPr="00AD5C51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timi i Marrëveshjes Shqipëri-</w:t>
      </w:r>
      <w:r w:rsidRPr="00AD5C51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Kosovë mbi Autostradë</w:t>
      </w:r>
      <w:r w:rsidR="006E225A" w:rsidRPr="00AD5C51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n Digjitale 5G Prishtinë-Tiranë, 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është i lidhur me zhvillimet e rrjeteve të së ardhmes dhe zbatimit të aplikacioneve digj</w:t>
      </w:r>
      <w:r w:rsidR="000E6843" w:rsidRPr="00AD5C51">
        <w:rPr>
          <w:rFonts w:ascii="Times New Roman" w:eastAsia="Times New Roman" w:hAnsi="Times New Roman"/>
          <w:sz w:val="24"/>
          <w:szCs w:val="24"/>
          <w:lang w:val="sq-AL"/>
        </w:rPr>
        <w:t>i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tale, inovacionin për industrinë vertikale (energji, transport), qytetet e zgjuara (smart cities) dhe zhvillimet inovatore në ekonomi dhe shoqëri. Infrastruktura digjitale e shpejtësisë së lartë dhe shumë të lartë nënkupton rrjete me fibër optike dhe 5G. Aktualisht rrjetet 5G nuk janë prezent në Shqipëri. Nevoja për investime për zhvillimin e tyre është e lartë. Në fazën e parë del nevoja e kryerjes së një studimi për i</w:t>
      </w:r>
      <w:r w:rsidRPr="00AD5C51">
        <w:rPr>
          <w:rFonts w:ascii="Times New Roman" w:eastAsia="Times New Roman" w:hAnsi="Times New Roman"/>
          <w:noProof/>
          <w:sz w:val="24"/>
          <w:szCs w:val="24"/>
          <w:lang w:val="sq-AL"/>
        </w:rPr>
        <w:t>mplementimi e  Marrëveshjes Shqipëri-Kosovë mbi Autostradën Digjitale 5G Prishtinë-Tiranë;</w:t>
      </w:r>
    </w:p>
    <w:p w14:paraId="710B3716" w14:textId="77777777" w:rsidR="00F84AB4" w:rsidRPr="00AD5C51" w:rsidRDefault="00F84AB4" w:rsidP="00E17F4F">
      <w:pPr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val="sq-AL"/>
        </w:rPr>
      </w:pPr>
    </w:p>
    <w:p w14:paraId="564D40C0" w14:textId="30464BB8" w:rsidR="00F84AB4" w:rsidRPr="00AD5C51" w:rsidRDefault="00F84AB4" w:rsidP="00E17F4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b/>
          <w:bCs/>
          <w:noProof/>
          <w:sz w:val="24"/>
          <w:szCs w:val="24"/>
          <w:lang w:val="sq-AL"/>
        </w:rPr>
        <w:t>Zbatimi i kuadrit të ri ligjor për komunikimet elektronike</w:t>
      </w:r>
      <w:r w:rsidRPr="00AD5C51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 përmes draftimit të akteve nënligjore në zbatim të tij lidhet me miratimin e ligjit të ri të komunikimeve elektronike. </w:t>
      </w:r>
      <w:r w:rsidRPr="00AD5C51">
        <w:rPr>
          <w:rFonts w:ascii="Times New Roman" w:hAnsi="Times New Roman"/>
          <w:sz w:val="24"/>
          <w:szCs w:val="24"/>
          <w:lang w:val="sq-AL"/>
        </w:rPr>
        <w:t>Projektligji i ri “Për komunikimet elektronike në Republikën e Shqipërisë”, i bazuar në Direktivën BE 2018/1972, është miratuar nga K</w:t>
      </w:r>
      <w:r w:rsidR="000E6843" w:rsidRPr="00AD5C51">
        <w:rPr>
          <w:rFonts w:ascii="Times New Roman" w:hAnsi="Times New Roman"/>
          <w:sz w:val="24"/>
          <w:szCs w:val="24"/>
          <w:lang w:val="sq-AL"/>
        </w:rPr>
        <w:t>ëshilli i Ministrave me VKM nr.</w:t>
      </w:r>
      <w:r w:rsidRPr="00AD5C51">
        <w:rPr>
          <w:rFonts w:ascii="Times New Roman" w:hAnsi="Times New Roman"/>
          <w:sz w:val="24"/>
          <w:szCs w:val="24"/>
          <w:lang w:val="sq-AL"/>
        </w:rPr>
        <w:t xml:space="preserve">99 datë </w:t>
      </w:r>
      <w:r w:rsidR="000E6843" w:rsidRPr="00AD5C51">
        <w:rPr>
          <w:rFonts w:ascii="Times New Roman" w:hAnsi="Times New Roman"/>
          <w:sz w:val="24"/>
          <w:szCs w:val="24"/>
          <w:lang w:val="sq-AL"/>
        </w:rPr>
        <w:t>0</w:t>
      </w:r>
      <w:r w:rsidRPr="00AD5C51">
        <w:rPr>
          <w:rFonts w:ascii="Times New Roman" w:hAnsi="Times New Roman"/>
          <w:sz w:val="24"/>
          <w:szCs w:val="24"/>
          <w:lang w:val="sq-AL"/>
        </w:rPr>
        <w:t>6.</w:t>
      </w:r>
      <w:r w:rsidR="000E6843" w:rsidRPr="00AD5C51">
        <w:rPr>
          <w:rFonts w:ascii="Times New Roman" w:hAnsi="Times New Roman"/>
          <w:sz w:val="24"/>
          <w:szCs w:val="24"/>
          <w:lang w:val="sq-AL"/>
        </w:rPr>
        <w:t>0</w:t>
      </w:r>
      <w:r w:rsidRPr="00AD5C51">
        <w:rPr>
          <w:rFonts w:ascii="Times New Roman" w:hAnsi="Times New Roman"/>
          <w:sz w:val="24"/>
          <w:szCs w:val="24"/>
          <w:lang w:val="sq-AL"/>
        </w:rPr>
        <w:t>3.2024, dhe ka kaluar për miratim në Kuvend. Aktualisht projektligji është në proces shqyrtimi në komisonet parlamentare dhe pritet të miratohet në seanc</w:t>
      </w:r>
      <w:r w:rsidR="000E6843" w:rsidRPr="00AD5C51">
        <w:rPr>
          <w:rFonts w:ascii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 xml:space="preserve"> plenare brenda muajit maj 2024. Për implementimin e këtij ligji lind nevoja e draftimit të akteve nën ligjore që rrjedhin prej tij, të parashikuara në programin buxhetor të vitit 2024. Gjithashtu për implementimin e ligjit të ri lind nevoja e planit të komunikimi si dhe promovimit të zbatimit të ligjit të ri për komunikimet elektronike.</w:t>
      </w:r>
    </w:p>
    <w:p w14:paraId="6CB9E608" w14:textId="77777777" w:rsidR="00F84AB4" w:rsidRPr="00AD5C51" w:rsidRDefault="00F84AB4" w:rsidP="00E17F4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2BAAA68" w14:textId="3FCB6974" w:rsidR="00F84AB4" w:rsidRPr="00AD5C51" w:rsidRDefault="00FF4B97" w:rsidP="00E17F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it-IT"/>
        </w:rPr>
      </w:pPr>
      <w:r w:rsidRPr="00AD5C51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Ë</w:t>
      </w:r>
      <w:r w:rsidR="00F84AB4" w:rsidRPr="00AD5C51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iFi4AL</w:t>
      </w:r>
      <w:r w:rsidR="00F84AB4"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 - Sigurimi i mbulimit me 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F84AB4"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i-Fi falas për qytetarët dhe vizitorët në hapësirat publike si parqe, sheshe, ndërtesa publike, biblioteka, qendra shëndetësore dhe muze në Shqipëri përmes projektit </w:t>
      </w:r>
      <w:r w:rsidR="00604FFD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F84AB4" w:rsidRPr="00AD5C51">
        <w:rPr>
          <w:rFonts w:ascii="Times New Roman" w:eastAsia="Times New Roman" w:hAnsi="Times New Roman"/>
          <w:sz w:val="24"/>
          <w:szCs w:val="24"/>
          <w:lang w:val="sq-AL"/>
        </w:rPr>
        <w:t>iFi4AL – në zbatim të Planit Kombetar të Broadbandit si dhe angazhimit të marrë nga udhëheqësit e vendeve të Ballkanit Perëndimor në Samitin e procesit të Berlinit të zhvilluar në 6 Tetor 2023 në Tiranë. Objektivi i këtij projekti është o</w:t>
      </w:r>
      <w:r w:rsidR="00F84AB4" w:rsidRPr="00AD5C51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frimi i </w:t>
      </w:r>
      <w:r w:rsidR="00604FFD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F84AB4" w:rsidRPr="00AD5C51">
        <w:rPr>
          <w:rFonts w:ascii="Times New Roman" w:eastAsia="Times New Roman" w:hAnsi="Times New Roman"/>
          <w:noProof/>
          <w:sz w:val="24"/>
          <w:szCs w:val="24"/>
          <w:lang w:val="sq-AL"/>
        </w:rPr>
        <w:t>i-Fi falas për qytetarët dhe vizitorët në hapësirat publike si parqe, sheshe, ndërtesa publike, biblioteka, qendra shëndetësore dhe muze në Shqipëri.</w:t>
      </w:r>
    </w:p>
    <w:p w14:paraId="3E282808" w14:textId="77777777" w:rsidR="00F84AB4" w:rsidRPr="00AD5C51" w:rsidRDefault="00F84AB4" w:rsidP="00E17F4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259482FD" w14:textId="77777777" w:rsidR="00F84AB4" w:rsidRPr="00AD5C51" w:rsidRDefault="00F84AB4" w:rsidP="00A945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Programin Digjital i BE-së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 është miratuar nga Bashkimi Evropian me Rregulloren (EU) 2021/694, për të mbështetur transformimin digjital në periudhën 2021-2027 i cili  përmban pesë objektiva specifike:</w:t>
      </w:r>
    </w:p>
    <w:p w14:paraId="4D71F3B5" w14:textId="77777777" w:rsidR="00F84AB4" w:rsidRPr="00AD5C51" w:rsidRDefault="00F84AB4" w:rsidP="00A945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279F51C1" w14:textId="77777777" w:rsidR="00F84AB4" w:rsidRPr="00AD5C51" w:rsidRDefault="00F84AB4" w:rsidP="00A945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-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ab/>
        <w:t>Objektivi 1: Përpunimi kompjuterik me performancë të lartë;</w:t>
      </w:r>
    </w:p>
    <w:p w14:paraId="26101B47" w14:textId="77777777" w:rsidR="00F84AB4" w:rsidRPr="00AD5C51" w:rsidRDefault="00F84AB4" w:rsidP="00A945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-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ab/>
        <w:t>Objektivi 2: Inteligjenca artificiale, të dhënat dhe cloud;</w:t>
      </w:r>
    </w:p>
    <w:p w14:paraId="52F3352E" w14:textId="77777777" w:rsidR="00F84AB4" w:rsidRPr="00AD5C51" w:rsidRDefault="00F84AB4" w:rsidP="00A945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-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ab/>
        <w:t>Objektivi 3: Siguria kibernetike dhe besimi;</w:t>
      </w:r>
    </w:p>
    <w:p w14:paraId="199CAEE9" w14:textId="3859980A" w:rsidR="00634516" w:rsidRPr="00AD5C51" w:rsidRDefault="00F84AB4" w:rsidP="00A945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-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ab/>
        <w:t>Objektivi 4: A</w:t>
      </w:r>
      <w:r w:rsidR="00B7139A" w:rsidRPr="00AD5C51">
        <w:rPr>
          <w:rFonts w:ascii="Times New Roman" w:eastAsia="Times New Roman" w:hAnsi="Times New Roman"/>
          <w:sz w:val="24"/>
          <w:szCs w:val="24"/>
          <w:lang w:val="sq-AL"/>
        </w:rPr>
        <w:t>ftësitë digjitale të avancuara;</w:t>
      </w:r>
    </w:p>
    <w:p w14:paraId="1935DA4B" w14:textId="5D01656B" w:rsidR="00F84AB4" w:rsidRPr="00AD5C51" w:rsidRDefault="00F84AB4" w:rsidP="00A945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-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ab/>
        <w:t>Objektivi 5: Përshpejtimi i përdorimit sa më të mirë të teknologjive digjitale.</w:t>
      </w:r>
    </w:p>
    <w:p w14:paraId="3763BA76" w14:textId="18E80A5E" w:rsidR="00F84AB4" w:rsidRPr="00AD5C51" w:rsidRDefault="00F84AB4" w:rsidP="00A945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Transformimi digjital ka një prekje të gjerë si nga sek</w:t>
      </w:r>
      <w:r w:rsidR="004F4BD6" w:rsidRPr="00AD5C51">
        <w:rPr>
          <w:rFonts w:ascii="Times New Roman" w:eastAsia="Times New Roman" w:hAnsi="Times New Roman"/>
          <w:sz w:val="24"/>
          <w:szCs w:val="24"/>
          <w:lang w:val="sq-AL"/>
        </w:rPr>
        <w:t>t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ori publik, ekonomia, akademia, industria, etj. Ky proces ka nevojë për rritjen e kapaciteteve teknike, zhvillimin e projekteve, infrastrukturës digjitale, zgjidhje/platforma inovatore digjitale, aftësive digjitale, etj.</w:t>
      </w:r>
    </w:p>
    <w:p w14:paraId="07F51145" w14:textId="77777777" w:rsidR="00F84AB4" w:rsidRPr="00AD5C51" w:rsidRDefault="00F84AB4" w:rsidP="00A945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352A7528" w14:textId="64690F5C" w:rsidR="00FB05E3" w:rsidRDefault="00F84AB4" w:rsidP="00A9458E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Në këtë kuadër parashikohet të përgatitet një plan komunikimi si dhe promovimi për pjesëmarjen e entiteteve ligjore në Shqipëri në projektet e BE-së në kuadër të DEP dhe EDIH;</w:t>
      </w:r>
      <w:r w:rsidRPr="00AD5C51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AD5C51">
        <w:rPr>
          <w:rFonts w:ascii="Times New Roman" w:hAnsi="Times New Roman"/>
          <w:sz w:val="24"/>
          <w:szCs w:val="24"/>
          <w:lang w:val="sq-AL"/>
        </w:rPr>
        <w:t>Gjatë këtij 4 mujori ka filluar procesi i hartimit të planit të komunikimit.</w:t>
      </w:r>
    </w:p>
    <w:p w14:paraId="5066B40E" w14:textId="77777777" w:rsidR="00C33392" w:rsidRPr="00E17F4F" w:rsidRDefault="00C33392" w:rsidP="00444095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AC9E59F" w14:textId="6064BBEF" w:rsidR="008C0187" w:rsidRDefault="008C0187" w:rsidP="00444095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r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 xml:space="preserve">Programi Buxhetor </w:t>
      </w:r>
      <w:r w:rsidR="004F4BD6"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"Transporti Ajror"</w:t>
      </w:r>
    </w:p>
    <w:p w14:paraId="68BFF92D" w14:textId="77777777" w:rsidR="00E17F4F" w:rsidRPr="00AD5C51" w:rsidRDefault="00E17F4F" w:rsidP="00444095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</w:p>
    <w:p w14:paraId="3061AEC7" w14:textId="77777777" w:rsidR="00E17F4F" w:rsidRDefault="00263AE0" w:rsidP="0044409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Programi buxhetor "Transporti Ajror", merret me hartimin e politikave zhvilluese të transportit ajror që synojnë përmirësimin e kuadrit ligjor dhe administrativ, në përputhje të plotë me standardet ndërkombëtare </w:t>
      </w:r>
      <w:r w:rsidRPr="00AD5C51">
        <w:rPr>
          <w:rFonts w:ascii="Times New Roman" w:hAnsi="Times New Roman"/>
          <w:sz w:val="24"/>
          <w:szCs w:val="24"/>
        </w:rPr>
        <w:lastRenderedPageBreak/>
        <w:t>dhe për të mundësuar gjetjen e burime të ndryshme financuese dhe investuese për infrastrukturën aeroportuale, me qëllim krijimin e një tregu konkurrues në shërbimet ajrore.</w:t>
      </w:r>
    </w:p>
    <w:p w14:paraId="35008D76" w14:textId="6090DC56" w:rsidR="00F84AB4" w:rsidRPr="00AD5C51" w:rsidRDefault="00F84AB4" w:rsidP="0044409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Autoriteti Kombëtar i Investigimit për Sigurinë e Operimit në Aviacionin Civil është themeluar në mbështetje të nenit 100 të Kushtetutës dhe të neneve 100, pika 2, e 101, të ligjit 96/2020, “Kodi Ajror i Republikës së Shqipërisë. Autoriteti i Investigimit ka si mision përmirësimin e sigurisë ajrore dhe parandalimin e aksidenteve dhe incidenteve, nëpërmjet investigimit të tyre dhe nxjerrjes së shkaqeve, në zbatim të legjislacionit në fuqi. Investigimi i aksidenteve dhe i incidenteve të rënda kryhet nga AKISA (safety) në Aviacionin Civil, në varësi të Ministrisë përgjegjëse për transportin.</w:t>
      </w:r>
    </w:p>
    <w:p w14:paraId="15C90D9D" w14:textId="77777777" w:rsidR="00F84AB4" w:rsidRPr="00AD5C51" w:rsidRDefault="00F84AB4" w:rsidP="00444095">
      <w:p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Qëllimet e Politikës së Programit: Integrimi i aviacionit civil shqiptar në sistemet evropiane të transportit ajror në nivel administrativ dhe nivel tekniko-funksional.</w:t>
      </w:r>
    </w:p>
    <w:p w14:paraId="1498F76B" w14:textId="77777777" w:rsidR="00F84AB4" w:rsidRPr="00AD5C51" w:rsidRDefault="00F84AB4" w:rsidP="0044409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Objektivat dhe produktet të cilat synohen të arrihen gjatë kësaj periudhe, përgjithësisht janë të lidhur me:</w:t>
      </w:r>
    </w:p>
    <w:p w14:paraId="4B588F53" w14:textId="77777777" w:rsidR="00F84AB4" w:rsidRPr="00AD5C51" w:rsidRDefault="00F84AB4" w:rsidP="00444095">
      <w:p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-</w:t>
      </w:r>
      <w:r w:rsidRPr="00AD5C51">
        <w:rPr>
          <w:rFonts w:ascii="Times New Roman" w:hAnsi="Times New Roman"/>
          <w:sz w:val="24"/>
          <w:szCs w:val="24"/>
        </w:rPr>
        <w:tab/>
        <w:t>zhvillimin dhe ndërtimin e infrastrukturave të reja aeroportuale, me qëllim krijimin e një tregu konkurrues me shërbime ajrore të liberalizuara;</w:t>
      </w:r>
    </w:p>
    <w:p w14:paraId="00C05441" w14:textId="0CBB25F9" w:rsidR="00B07E40" w:rsidRDefault="00F84AB4" w:rsidP="00444095">
      <w:p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-</w:t>
      </w:r>
      <w:r w:rsidRPr="00AD5C51">
        <w:rPr>
          <w:rFonts w:ascii="Times New Roman" w:hAnsi="Times New Roman"/>
          <w:sz w:val="24"/>
          <w:szCs w:val="24"/>
        </w:rPr>
        <w:tab/>
        <w:t>rritjen e standardeve dhe performancës së Autoritetit Kombëtar të Investigimit për Sigurinë e Operimit në Aviacionin Civil nëpërmjet investimeve për forcimin e kapaciteteve</w:t>
      </w:r>
      <w:r w:rsidR="00444095">
        <w:rPr>
          <w:rFonts w:ascii="Times New Roman" w:hAnsi="Times New Roman"/>
          <w:sz w:val="24"/>
          <w:szCs w:val="24"/>
        </w:rPr>
        <w:t>;</w:t>
      </w:r>
    </w:p>
    <w:p w14:paraId="1C94208D" w14:textId="77777777" w:rsidR="007906C2" w:rsidRDefault="007906C2" w:rsidP="007906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C24BB53" w14:textId="282902DD" w:rsidR="008C0187" w:rsidRPr="00AD5C51" w:rsidRDefault="008C0187" w:rsidP="003B3EC9">
      <w:pPr>
        <w:pStyle w:val="ListParagraph"/>
        <w:numPr>
          <w:ilvl w:val="2"/>
          <w:numId w:val="23"/>
        </w:numPr>
        <w:spacing w:after="0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r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 xml:space="preserve">Programi Buxhetor </w:t>
      </w:r>
      <w:r w:rsidR="00263AE0"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"Mbështetje për Industrinë"</w:t>
      </w:r>
    </w:p>
    <w:p w14:paraId="67782120" w14:textId="322A149A" w:rsidR="00D15C8C" w:rsidRPr="00AD5C51" w:rsidRDefault="00D15C8C" w:rsidP="009B1E8E">
      <w:pPr>
        <w:spacing w:before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q-AL" w:eastAsia="x-none"/>
        </w:rPr>
      </w:pPr>
      <w:r w:rsidRPr="00AD5C51">
        <w:rPr>
          <w:rFonts w:ascii="Times New Roman" w:eastAsia="Times New Roman" w:hAnsi="Times New Roman"/>
          <w:bCs/>
          <w:sz w:val="24"/>
          <w:szCs w:val="24"/>
          <w:lang w:val="sq-AL" w:eastAsia="x-none"/>
        </w:rPr>
        <w:t xml:space="preserve">Programi </w:t>
      </w:r>
      <w:r w:rsidR="00263AE0" w:rsidRPr="00AD5C51">
        <w:rPr>
          <w:rFonts w:ascii="Times New Roman" w:eastAsia="Times New Roman" w:hAnsi="Times New Roman"/>
          <w:bCs/>
          <w:sz w:val="24"/>
          <w:szCs w:val="24"/>
          <w:lang w:val="sq-AL" w:eastAsia="x-none"/>
        </w:rPr>
        <w:t>"</w:t>
      </w:r>
      <w:r w:rsidRPr="00AD5C51">
        <w:rPr>
          <w:rFonts w:ascii="Times New Roman" w:eastAsia="Times New Roman" w:hAnsi="Times New Roman"/>
          <w:bCs/>
          <w:sz w:val="24"/>
          <w:szCs w:val="24"/>
          <w:lang w:val="sq-AL" w:eastAsia="x-none"/>
        </w:rPr>
        <w:t>Mbështetje për Industrinë</w:t>
      </w:r>
      <w:r w:rsidR="00263AE0" w:rsidRPr="00AD5C51">
        <w:rPr>
          <w:rFonts w:ascii="Times New Roman" w:eastAsia="Times New Roman" w:hAnsi="Times New Roman"/>
          <w:bCs/>
          <w:sz w:val="24"/>
          <w:szCs w:val="24"/>
          <w:lang w:val="sq-AL" w:eastAsia="x-none"/>
        </w:rPr>
        <w:t>"</w:t>
      </w:r>
      <w:r w:rsidRPr="00AD5C51">
        <w:rPr>
          <w:rFonts w:ascii="Times New Roman" w:eastAsia="Times New Roman" w:hAnsi="Times New Roman"/>
          <w:bCs/>
          <w:sz w:val="24"/>
          <w:szCs w:val="24"/>
          <w:lang w:val="sq-AL" w:eastAsia="x-none"/>
        </w:rPr>
        <w:t xml:space="preserve"> ka për qëllim rritjen e nivelit të sigurisë së shfrytëzimit, mirëmbajtjes dhe përdorimit të produkteve, pajisjeve, instalimeve industriale, instalimeve elektrike dhe pajisjeve nën presion, eliminimin e rrezikut të dëmtimit të shëndetit të njerëzve dhe mjedisit nga kimikatet e rrezikshme të papërdorshme gjendje në kushte të pa sigurta depozitimi dhe ruajtje në magazinat apo ambientet e ish ndërmarrjeve dhe ndërmarrjeve publike në varësi të Ministrisë së</w:t>
      </w:r>
      <w:r w:rsidR="00263AE0" w:rsidRPr="00AD5C51">
        <w:rPr>
          <w:rFonts w:ascii="Times New Roman" w:eastAsia="Times New Roman" w:hAnsi="Times New Roman"/>
          <w:bCs/>
          <w:sz w:val="24"/>
          <w:szCs w:val="24"/>
          <w:lang w:val="sq-AL" w:eastAsia="x-none"/>
        </w:rPr>
        <w:t xml:space="preserve"> Infrastrukturës dhe Energjisë.</w:t>
      </w:r>
    </w:p>
    <w:p w14:paraId="499D9FBE" w14:textId="1C7C4BE4" w:rsidR="00D15C8C" w:rsidRPr="00AD5C51" w:rsidRDefault="00D15C8C" w:rsidP="009B1E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Pjesë e aktiviteteve të këtij programi janë:</w:t>
      </w:r>
    </w:p>
    <w:p w14:paraId="2B740B16" w14:textId="77777777" w:rsidR="00634516" w:rsidRPr="00AD5C51" w:rsidRDefault="00634516" w:rsidP="009B1E8E">
      <w:pPr>
        <w:pStyle w:val="ListParagraph"/>
        <w:spacing w:after="16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82003BD" w14:textId="4FB2B296" w:rsidR="00B07E40" w:rsidRPr="00E17F4F" w:rsidRDefault="00D15C8C" w:rsidP="009B1E8E">
      <w:pPr>
        <w:pStyle w:val="ListParagraph"/>
        <w:numPr>
          <w:ilvl w:val="0"/>
          <w:numId w:val="36"/>
        </w:numPr>
        <w:spacing w:after="16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  <w:lang w:val="sq-AL"/>
        </w:rPr>
        <w:t xml:space="preserve">Inspektorati Shtetëror Teknik dhe Industrial, i cili ushtron një veprimtari të gjerë, të shtrirë në të gjithë territorin e vendit për inspektimin, zbatimin dhe përmbushjen e kërkesave ligjore e nënligjore në fushën e përpunimit, transportimit dhe tregtimit të naftës, gazit e nënprodukteve të tyre, si dhe të sigurimit të punës për instalimet, pajisjet nën presion, për pajisjet dhe instalimet elektrike dhe të sistemeve të gazifikimit dhe </w:t>
      </w:r>
      <w:r w:rsidRPr="00AD5C51">
        <w:rPr>
          <w:noProof/>
        </w:rPr>
        <w:drawing>
          <wp:inline distT="0" distB="0" distL="0" distR="0" wp14:anchorId="76F56B32" wp14:editId="401E66E2">
            <wp:extent cx="3048" cy="701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8" name="Picture 134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5C51">
        <w:rPr>
          <w:rFonts w:ascii="Times New Roman" w:hAnsi="Times New Roman"/>
          <w:sz w:val="24"/>
          <w:szCs w:val="24"/>
          <w:lang w:val="sq-AL"/>
        </w:rPr>
        <w:t>impianteve kombëtare.</w:t>
      </w:r>
    </w:p>
    <w:p w14:paraId="2C1FE073" w14:textId="6D6CF5D6" w:rsidR="00D15C8C" w:rsidRPr="00AD5C51" w:rsidRDefault="00D15C8C" w:rsidP="009B1E8E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q-AL" w:eastAsia="fr-FR"/>
        </w:rPr>
      </w:pPr>
      <w:r w:rsidRPr="00AD5C51">
        <w:rPr>
          <w:rFonts w:ascii="Times New Roman" w:eastAsia="Times New Roman" w:hAnsi="Times New Roman"/>
          <w:bCs/>
          <w:sz w:val="24"/>
          <w:szCs w:val="24"/>
          <w:lang w:val="sq-AL" w:eastAsia="fr-FR"/>
        </w:rPr>
        <w:t xml:space="preserve">Qendra e Grumbullimit dhe Trajtimit te Kimikateve të Rrezikshme  ka për mision reduktimin e rrezikut të ndotjes të mjedisit dhe dëmtimit të shëndetit të njerëzve nga keqpërdorimi apo trafikimi për përfitime të paligjshme i kimikateve të rrezikshme,të mbetura në kushte të pasigurta depozitimi dhe ruajtjeje në magazinat apo ambientet e ish-nderrmarrjeve dhe subjekteve publike të fushës së veprimtarisë së </w:t>
      </w:r>
      <w:r w:rsidRPr="00AD5C51">
        <w:rPr>
          <w:rFonts w:ascii="Times New Roman" w:eastAsia="Times New Roman" w:hAnsi="Times New Roman"/>
          <w:bCs/>
          <w:sz w:val="24"/>
          <w:szCs w:val="24"/>
          <w:lang w:val="sq-AL" w:eastAsia="x-none"/>
        </w:rPr>
        <w:t>Ministrisë së Infrastrukturës dhe Energjisë</w:t>
      </w:r>
      <w:r w:rsidRPr="00AD5C51">
        <w:rPr>
          <w:rFonts w:ascii="Times New Roman" w:eastAsia="Times New Roman" w:hAnsi="Times New Roman"/>
          <w:bCs/>
          <w:sz w:val="24"/>
          <w:szCs w:val="24"/>
          <w:lang w:val="sq-AL" w:eastAsia="fr-FR"/>
        </w:rPr>
        <w:t>.</w:t>
      </w:r>
    </w:p>
    <w:p w14:paraId="5DF2644E" w14:textId="77777777" w:rsidR="00D15C8C" w:rsidRPr="00AD5C51" w:rsidRDefault="00D15C8C" w:rsidP="009B1E8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sq-AL"/>
        </w:rPr>
      </w:pPr>
    </w:p>
    <w:p w14:paraId="36FEFDF2" w14:textId="77777777" w:rsidR="00D15C8C" w:rsidRPr="00AD5C51" w:rsidRDefault="00D15C8C" w:rsidP="00E17F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 w:eastAsia="x-none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Politikat e këtij programi synojnë: </w:t>
      </w:r>
    </w:p>
    <w:p w14:paraId="4A05D382" w14:textId="77777777" w:rsidR="00D15C8C" w:rsidRPr="00AD5C51" w:rsidRDefault="00D15C8C" w:rsidP="003B3EC9">
      <w:pPr>
        <w:pStyle w:val="Subtitle"/>
        <w:numPr>
          <w:ilvl w:val="0"/>
          <w:numId w:val="28"/>
        </w:numPr>
        <w:jc w:val="both"/>
        <w:rPr>
          <w:rFonts w:eastAsia="Calibri"/>
          <w:b w:val="0"/>
          <w:lang w:val="sq-AL" w:eastAsia="en-US"/>
        </w:rPr>
      </w:pPr>
      <w:r w:rsidRPr="00AD5C51">
        <w:rPr>
          <w:b w:val="0"/>
          <w:lang w:val="sq-AL"/>
        </w:rPr>
        <w:t>Nxitjen e interesit për investime të biznesit vendas dhe të huaj në zhvillimin e veprimtarisë industriale</w:t>
      </w:r>
      <w:r w:rsidRPr="00AD5C51">
        <w:rPr>
          <w:rFonts w:eastAsia="Calibri"/>
          <w:b w:val="0"/>
          <w:lang w:val="sq-AL" w:eastAsia="en-US"/>
        </w:rPr>
        <w:t>;</w:t>
      </w:r>
    </w:p>
    <w:p w14:paraId="772A98D8" w14:textId="2377E7D6" w:rsidR="00D15C8C" w:rsidRPr="00AD5C51" w:rsidRDefault="00D15C8C" w:rsidP="003B3EC9">
      <w:pPr>
        <w:pStyle w:val="Subtitle"/>
        <w:numPr>
          <w:ilvl w:val="0"/>
          <w:numId w:val="28"/>
        </w:numPr>
        <w:jc w:val="both"/>
        <w:rPr>
          <w:rFonts w:eastAsia="Calibri"/>
          <w:b w:val="0"/>
          <w:lang w:val="sq-AL" w:eastAsia="en-US"/>
        </w:rPr>
      </w:pPr>
      <w:r w:rsidRPr="00AD5C51">
        <w:rPr>
          <w:b w:val="0"/>
          <w:lang w:val="sq-AL"/>
        </w:rPr>
        <w:t>Rritjen e nivelit të sigurisë së shfrytëzimit, mirëmbajtjes dhe përdorimit të produkteve, pajisjeve, instalimeve industriale, instalimeve elektrike dhe pajisjeve nën presion</w:t>
      </w:r>
      <w:r w:rsidRPr="00AD5C51">
        <w:rPr>
          <w:rFonts w:eastAsia="Calibri"/>
          <w:b w:val="0"/>
          <w:lang w:val="sq-AL" w:eastAsia="en-US"/>
        </w:rPr>
        <w:t>.</w:t>
      </w:r>
    </w:p>
    <w:p w14:paraId="38369087" w14:textId="59DE2F2C" w:rsidR="00D15C8C" w:rsidRPr="00AD5C51" w:rsidRDefault="00D15C8C" w:rsidP="003B3EC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bCs/>
          <w:sz w:val="24"/>
          <w:szCs w:val="24"/>
          <w:lang w:val="sq-AL" w:eastAsia="x-none"/>
        </w:rPr>
        <w:t>Eliminimin e rrezikut të dëmtimit të shëndetit të njerëzve dhe mjedisit nga kimikatet e rrezikshme të papërdorshme gjendje në kushte të pa sigurta depozitimi dhe ruajtjeje në magazinat apo ambientet e ish ndërmarrjeve dhe ndërmarrjeve publike</w:t>
      </w:r>
      <w:r w:rsidR="009B1E8E">
        <w:rPr>
          <w:rFonts w:ascii="Times New Roman" w:eastAsia="Times New Roman" w:hAnsi="Times New Roman"/>
          <w:bCs/>
          <w:sz w:val="24"/>
          <w:szCs w:val="24"/>
          <w:lang w:val="sq-AL" w:eastAsia="x-none"/>
        </w:rPr>
        <w:t>.</w:t>
      </w:r>
    </w:p>
    <w:p w14:paraId="205360D7" w14:textId="77777777" w:rsidR="00D15C8C" w:rsidRPr="00AD5C51" w:rsidRDefault="00D15C8C" w:rsidP="00E17F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7E87148B" w14:textId="71BF26D8" w:rsidR="009B1E8E" w:rsidRPr="00AD5C51" w:rsidRDefault="00D15C8C" w:rsidP="00E17F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Qëllimi i politikës së këtij programi është:</w:t>
      </w:r>
    </w:p>
    <w:p w14:paraId="5742609E" w14:textId="2BE708FC" w:rsidR="00C33392" w:rsidRDefault="00D15C8C" w:rsidP="009B1E8E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  <w:lang w:val="sq-AL"/>
        </w:rPr>
        <w:t>Sigurimi i kushteve p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>r monitorimin e standarteve teknike n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 xml:space="preserve"> fush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>n e hidrokarbureve,  minierave dhe industris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>, p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>r problemet e siguris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 xml:space="preserve"> s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 xml:space="preserve"> produkteve/pajisjeve/instalimeve dhe n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 xml:space="preserve"> t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>r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>si veprimtaris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</w:p>
    <w:p w14:paraId="2AC019AD" w14:textId="77777777" w:rsidR="0069213B" w:rsidRPr="009B1E8E" w:rsidRDefault="0069213B" w:rsidP="0069213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A9AB81A" w14:textId="02461FE6" w:rsidR="00D15C8C" w:rsidRPr="00AD5C51" w:rsidRDefault="00D15C8C" w:rsidP="00C3339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  <w:lang w:val="sq-AL"/>
        </w:rPr>
        <w:t>industriale n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 xml:space="preserve"> fush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>n e nxjerrjes dhe p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 xml:space="preserve">rpunimit si dhe në punimet nëntokësore të veprave hidroenergjetike. </w:t>
      </w:r>
    </w:p>
    <w:p w14:paraId="6C956D79" w14:textId="77777777" w:rsidR="00D15C8C" w:rsidRPr="00AD5C51" w:rsidRDefault="00D15C8C" w:rsidP="003B3EC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eastAsia="Segoe UI Symbol"/>
          <w:b/>
          <w:bCs/>
          <w:lang w:val="sq-AL"/>
        </w:rPr>
      </w:pPr>
      <w:r w:rsidRPr="00AD5C51">
        <w:rPr>
          <w:rFonts w:ascii="Times New Roman" w:hAnsi="Times New Roman"/>
          <w:sz w:val="24"/>
          <w:szCs w:val="24"/>
          <w:lang w:val="sq-AL"/>
        </w:rPr>
        <w:t>Krijimi i kushteve p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>r miradministrimin e kimikateve t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 xml:space="preserve"> trash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>guara dhe dy landfilleve n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 xml:space="preserve"> t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 xml:space="preserve"> cilat jan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 xml:space="preserve"> depozituar mbetjet e rrezikshme si dhe konservimi dhe mbyllja e ish nd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>rmarrjeve industriale n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 xml:space="preserve"> var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>si t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hAnsi="Times New Roman"/>
          <w:sz w:val="24"/>
          <w:szCs w:val="24"/>
          <w:lang w:val="sq-AL"/>
        </w:rPr>
        <w:t xml:space="preserve"> MIE-s.</w:t>
      </w:r>
    </w:p>
    <w:p w14:paraId="3B95A55B" w14:textId="77777777" w:rsidR="00D15C8C" w:rsidRPr="00AD5C51" w:rsidRDefault="00D15C8C" w:rsidP="003B3EC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eastAsia="Segoe UI Symbol"/>
          <w:b/>
          <w:bCs/>
          <w:lang w:val="sq-AL"/>
        </w:rPr>
      </w:pPr>
      <w:r w:rsidRPr="00AD5C51">
        <w:rPr>
          <w:rFonts w:ascii="Times New Roman" w:eastAsia="Times New Roman" w:hAnsi="Times New Roman"/>
          <w:bCs/>
          <w:sz w:val="24"/>
          <w:szCs w:val="24"/>
          <w:lang w:val="sq-AL" w:eastAsia="x-none"/>
        </w:rPr>
        <w:t>Eliminimi i rrezikut të dëmtimit të shëndetit të njerëzve dhe mjedisit nga kimikatet e rrezikshme të papërdorshme, në gjendje e në kushte të pa sigurta depozitimi.</w:t>
      </w:r>
    </w:p>
    <w:p w14:paraId="08F4E5BC" w14:textId="77777777" w:rsidR="00C33392" w:rsidRPr="00AD5C51" w:rsidRDefault="00C33392" w:rsidP="002F76BC">
      <w:pPr>
        <w:spacing w:after="0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</w:p>
    <w:p w14:paraId="00EAC29D" w14:textId="0002A8DC" w:rsidR="008C0187" w:rsidRDefault="008C0187" w:rsidP="003B3EC9">
      <w:pPr>
        <w:pStyle w:val="ListParagraph"/>
        <w:numPr>
          <w:ilvl w:val="2"/>
          <w:numId w:val="23"/>
        </w:numPr>
        <w:spacing w:after="0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r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 xml:space="preserve">Programi Buxhetor </w:t>
      </w:r>
      <w:r w:rsidR="00263AE0"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"</w:t>
      </w:r>
      <w:r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Mbështetje për Burimet Natyrore</w:t>
      </w:r>
      <w:r w:rsidR="00263AE0"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"</w:t>
      </w:r>
    </w:p>
    <w:p w14:paraId="57BEDF04" w14:textId="77777777" w:rsidR="00E17F4F" w:rsidRPr="00AD5C51" w:rsidRDefault="00E17F4F" w:rsidP="00E17F4F">
      <w:pPr>
        <w:pStyle w:val="ListParagraph"/>
        <w:spacing w:after="0"/>
        <w:ind w:left="1080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</w:p>
    <w:p w14:paraId="073E7D2F" w14:textId="553EA912" w:rsidR="00FB05E3" w:rsidRPr="00E17F4F" w:rsidRDefault="00F84AB4" w:rsidP="00E17F4F">
      <w:pPr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Ky program harton, mbështet dhe zbaton proceset dhe politikat për</w:t>
      </w:r>
      <w:r w:rsidRPr="00AD5C51">
        <w:rPr>
          <w:rFonts w:ascii="Times New Roman" w:hAnsi="Times New Roman"/>
          <w:color w:val="FF0000"/>
          <w:sz w:val="24"/>
          <w:szCs w:val="24"/>
          <w:lang w:val="sq-AL"/>
        </w:rPr>
        <w:t xml:space="preserve"> </w:t>
      </w:r>
      <w:r w:rsidRPr="00AD5C51">
        <w:rPr>
          <w:rFonts w:ascii="Times New Roman" w:hAnsi="Times New Roman"/>
          <w:sz w:val="24"/>
          <w:szCs w:val="24"/>
          <w:lang w:val="sq-AL"/>
        </w:rPr>
        <w:t xml:space="preserve">burimet natyrore. Programi ka për qëllim identifikimimin e mundësive për një zhvillim të qëndrueshëm në sektorin minerar, nëpërmjet realizimit të politikave të promovimit, mbikqyrjes, monitorimeve si dhe transparencës.  </w:t>
      </w:r>
    </w:p>
    <w:p w14:paraId="3DEAB4EF" w14:textId="4A6E5EFA" w:rsidR="00F84AB4" w:rsidRPr="00AD5C51" w:rsidRDefault="00F84AB4" w:rsidP="00E17F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Pjesë e aktiviteteve të këtij programi janë edhe dy institucione varesie:</w:t>
      </w:r>
    </w:p>
    <w:p w14:paraId="1F72915F" w14:textId="79478C58" w:rsidR="00634516" w:rsidRPr="00AD5C51" w:rsidRDefault="00F84AB4" w:rsidP="003B3EC9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  <w:lang w:val="sq-AL"/>
        </w:rPr>
        <w:t xml:space="preserve">Shërbimi Gjeologjik Shqiptar i cili ka si objektiv </w:t>
      </w:r>
      <w:r w:rsidRPr="00AD5C51">
        <w:rPr>
          <w:rFonts w:ascii="Times New Roman" w:hAnsi="Times New Roman"/>
          <w:bCs/>
          <w:sz w:val="24"/>
          <w:szCs w:val="24"/>
          <w:lang w:val="sq-AL"/>
        </w:rPr>
        <w:t>evidentimin e resurseve të burimeve natyrore minerare, hidrokarbure dhe hidrologjike me qëllim nxitjen e shfrytëzimit maksimal, zhvillimin e mëtejshëm të sistemit të informacionit, bankës së të dhënave për të mundësuar transmetimin në kohë të informacionit drejt vendim-marrësve, si dhe parandalimin e rreziqeve gjeologo-mjedisore, hidrologjike, nëpërmjet kryerjes së studimeve dhe analizave paraprake në mbështetje të pushtetit qëndror dhe lokal.</w:t>
      </w:r>
    </w:p>
    <w:p w14:paraId="73964CC5" w14:textId="24356A87" w:rsidR="00F84AB4" w:rsidRPr="00E17F4F" w:rsidRDefault="00F84AB4" w:rsidP="003B3EC9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  <w:lang w:val="sq-AL" w:eastAsia="x-none"/>
        </w:rPr>
      </w:pPr>
      <w:r w:rsidRPr="00AD5C51">
        <w:rPr>
          <w:rFonts w:ascii="Times New Roman" w:hAnsi="Times New Roman"/>
          <w:bCs/>
          <w:sz w:val="24"/>
          <w:szCs w:val="24"/>
          <w:lang w:val="sq-AL" w:eastAsia="x-none"/>
        </w:rPr>
        <w:t>Autoriteti Kombëtar për Sigurinë dhe Emergjencat ne Miniera (AKSEM), i cili kryen veprimtari inspektimi në fushën e sigurisë në punë, të emergjencave dhe të shpëtimit në veprimtarinë minerare dhe punimet nëntokësore të veprave hidroenergjetike.</w:t>
      </w:r>
    </w:p>
    <w:p w14:paraId="680C1A6C" w14:textId="77777777" w:rsidR="00F84AB4" w:rsidRPr="00AD5C51" w:rsidRDefault="00F84AB4" w:rsidP="0069213B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Politikat e këtij programi synojnë:</w:t>
      </w:r>
      <w:r w:rsidRPr="00AD5C51">
        <w:rPr>
          <w:rFonts w:ascii="Times New Roman" w:eastAsia="Times New Roman" w:hAnsi="Times New Roman"/>
          <w:color w:val="FF0000"/>
          <w:sz w:val="24"/>
          <w:szCs w:val="24"/>
          <w:lang w:val="sq-AL"/>
        </w:rPr>
        <w:t xml:space="preserve"> </w:t>
      </w:r>
    </w:p>
    <w:p w14:paraId="5052D822" w14:textId="3BE8C454" w:rsidR="00F84AB4" w:rsidRPr="00E17F4F" w:rsidRDefault="00F84AB4" w:rsidP="0069213B">
      <w:pPr>
        <w:pStyle w:val="Subtitle"/>
        <w:numPr>
          <w:ilvl w:val="0"/>
          <w:numId w:val="24"/>
        </w:numPr>
        <w:spacing w:before="120"/>
        <w:jc w:val="both"/>
        <w:rPr>
          <w:rFonts w:eastAsia="Calibri"/>
          <w:b w:val="0"/>
          <w:bCs w:val="0"/>
          <w:lang w:val="sq-AL" w:eastAsia="en-US"/>
        </w:rPr>
      </w:pPr>
      <w:r w:rsidRPr="00E17F4F">
        <w:rPr>
          <w:rFonts w:eastAsia="Calibri"/>
          <w:b w:val="0"/>
          <w:bCs w:val="0"/>
          <w:lang w:val="sq-AL" w:eastAsia="en-US"/>
        </w:rPr>
        <w:t>Promovimin e burimeve të pashfrytëzuara të mineraleve të kromit, bakrit dhe ranor silicor, vlerësimi sasior dhe cilësor i rezervave minerare, hartimi i studimeve dhe projekteve gjeologjike, studimi dhe vlerësimi i pasurive natyrore të lëndëve hidroenergjetike. Vlerësimin e rreziqeve gjeologjike mbi qëndrueshmërine e truallit dhe infrastrukturës publike në shkallë vendi dhe vlerësime emergjente. Mirëadministrimi i territorit në shkallë vendi, nëpërmjet përpilimit të hartave gjeologjike, gjeomjedisore gjeomonumenteve.</w:t>
      </w:r>
    </w:p>
    <w:p w14:paraId="153A8278" w14:textId="77777777" w:rsidR="00F84AB4" w:rsidRPr="00AD5C51" w:rsidRDefault="00F84AB4" w:rsidP="0069213B">
      <w:pPr>
        <w:pStyle w:val="Subtitle"/>
        <w:numPr>
          <w:ilvl w:val="0"/>
          <w:numId w:val="24"/>
        </w:numPr>
        <w:spacing w:before="120"/>
        <w:jc w:val="both"/>
        <w:rPr>
          <w:rFonts w:eastAsia="Calibri"/>
          <w:b w:val="0"/>
          <w:bCs w:val="0"/>
          <w:lang w:val="sq-AL" w:eastAsia="en-US"/>
        </w:rPr>
      </w:pPr>
      <w:r w:rsidRPr="00AD5C51">
        <w:rPr>
          <w:rFonts w:eastAsia="Calibri"/>
          <w:b w:val="0"/>
          <w:bCs w:val="0"/>
          <w:lang w:val="sq-AL" w:eastAsia="en-US"/>
        </w:rPr>
        <w:t>Shfrytëzimin me eficencë i burimeve natyrore minerare nga shoqëritë e licensuara për këtë veprimtari nëpërmjet zbatimit të kushteve tekniko - profesionale dhe mjedisore sipas standarteve europiane.</w:t>
      </w:r>
    </w:p>
    <w:p w14:paraId="00AC0193" w14:textId="77777777" w:rsidR="00F84AB4" w:rsidRPr="00AD5C51" w:rsidRDefault="00F84AB4" w:rsidP="0069213B">
      <w:pPr>
        <w:pStyle w:val="Subtitle"/>
        <w:numPr>
          <w:ilvl w:val="0"/>
          <w:numId w:val="24"/>
        </w:numPr>
        <w:spacing w:before="120"/>
        <w:jc w:val="both"/>
        <w:rPr>
          <w:rFonts w:eastAsia="Calibri"/>
          <w:b w:val="0"/>
          <w:bCs w:val="0"/>
          <w:lang w:val="sq-AL" w:eastAsia="en-US"/>
        </w:rPr>
      </w:pPr>
      <w:r w:rsidRPr="00AD5C51">
        <w:rPr>
          <w:rFonts w:eastAsia="Calibri"/>
          <w:b w:val="0"/>
          <w:bCs w:val="0"/>
          <w:lang w:val="sq-AL" w:eastAsia="en-US"/>
        </w:rPr>
        <w:t xml:space="preserve">Rritjen e transparencës në industrinë nxjerrëse, me qëllim rritjen e cilësisë në mirëqeverisjen e industrisë nxjerrëse. </w:t>
      </w:r>
    </w:p>
    <w:p w14:paraId="61C51EEB" w14:textId="77777777" w:rsidR="00F84AB4" w:rsidRPr="00AD5C51" w:rsidRDefault="00F84AB4" w:rsidP="00E17F4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sq-AL"/>
        </w:rPr>
      </w:pPr>
    </w:p>
    <w:p w14:paraId="62401841" w14:textId="77777777" w:rsidR="00F84AB4" w:rsidRPr="00AD5C51" w:rsidRDefault="00F84AB4" w:rsidP="00E17F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Qëllimi i politikës së këtij programi është:</w:t>
      </w:r>
    </w:p>
    <w:p w14:paraId="2BDEBA45" w14:textId="77777777" w:rsidR="00F84AB4" w:rsidRPr="00AD5C51" w:rsidRDefault="00F84AB4" w:rsidP="003B3EC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  <w:lang w:val="sq-AL"/>
        </w:rPr>
        <w:t xml:space="preserve">Promovimin e burimeve të pashfrytëzuara. </w:t>
      </w:r>
    </w:p>
    <w:p w14:paraId="1A9CB259" w14:textId="77777777" w:rsidR="00F84AB4" w:rsidRPr="00AD5C51" w:rsidRDefault="00F84AB4" w:rsidP="003B3EC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Segoe UI Symbol" w:hAnsi="Times New Roman"/>
          <w:sz w:val="24"/>
          <w:szCs w:val="24"/>
          <w:lang w:val="sq-AL"/>
        </w:rPr>
      </w:pPr>
      <w:r w:rsidRPr="00AD5C51">
        <w:rPr>
          <w:rFonts w:ascii="Times New Roman" w:hAnsi="Times New Roman"/>
          <w:sz w:val="24"/>
          <w:szCs w:val="24"/>
          <w:lang w:val="sq-AL"/>
        </w:rPr>
        <w:t>Përmirë</w:t>
      </w:r>
      <w:r w:rsidRPr="00AD5C51">
        <w:rPr>
          <w:rFonts w:ascii="Times New Roman" w:eastAsia="Segoe UI Symbol" w:hAnsi="Times New Roman"/>
          <w:sz w:val="24"/>
          <w:szCs w:val="24"/>
          <w:lang w:val="sq-AL"/>
        </w:rPr>
        <w:t>simi i standarteve në kuadër të sigurisë në miniera dhe ndërhyrjeve shpëtuese.</w:t>
      </w:r>
    </w:p>
    <w:p w14:paraId="0872CC8A" w14:textId="77777777" w:rsidR="00F84AB4" w:rsidRPr="00AD5C51" w:rsidRDefault="00F84AB4" w:rsidP="003B3EC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Segoe UI Symbol" w:hAnsi="Times New Roman"/>
          <w:sz w:val="24"/>
          <w:szCs w:val="24"/>
          <w:lang w:val="sq-AL"/>
        </w:rPr>
      </w:pPr>
      <w:r w:rsidRPr="00AD5C51">
        <w:rPr>
          <w:rFonts w:ascii="Times New Roman" w:eastAsia="Segoe UI Symbol" w:hAnsi="Times New Roman"/>
          <w:sz w:val="24"/>
          <w:szCs w:val="24"/>
          <w:lang w:val="sq-AL"/>
        </w:rPr>
        <w:t>Shfrytëzimi me eficencë i burimeve natyrore minerare nga shoqëritë e licensuara për këtë veprimtari.</w:t>
      </w:r>
    </w:p>
    <w:p w14:paraId="01D15B71" w14:textId="595D464D" w:rsidR="00F84AB4" w:rsidRDefault="00F84AB4" w:rsidP="003B3EC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Segoe UI Symbol" w:hAnsi="Times New Roman"/>
          <w:sz w:val="24"/>
          <w:szCs w:val="24"/>
          <w:lang w:val="sv-SE"/>
        </w:rPr>
      </w:pPr>
      <w:r w:rsidRPr="00AD5C51">
        <w:rPr>
          <w:rFonts w:ascii="Times New Roman" w:eastAsia="Segoe UI Symbol" w:hAnsi="Times New Roman"/>
          <w:sz w:val="24"/>
          <w:szCs w:val="24"/>
          <w:lang w:val="sv-SE"/>
        </w:rPr>
        <w:t>Rritja e transparenc</w:t>
      </w:r>
      <w:r w:rsidRPr="00AD5C51">
        <w:rPr>
          <w:rFonts w:ascii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eastAsia="Segoe UI Symbol" w:hAnsi="Times New Roman"/>
          <w:sz w:val="24"/>
          <w:szCs w:val="24"/>
          <w:lang w:val="sv-SE"/>
        </w:rPr>
        <w:t>s n</w:t>
      </w:r>
      <w:r w:rsidRPr="00AD5C51">
        <w:rPr>
          <w:rFonts w:ascii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eastAsia="Segoe UI Symbol" w:hAnsi="Times New Roman"/>
          <w:sz w:val="24"/>
          <w:szCs w:val="24"/>
          <w:lang w:val="sv-SE"/>
        </w:rPr>
        <w:t xml:space="preserve"> industrin</w:t>
      </w:r>
      <w:r w:rsidRPr="00AD5C51">
        <w:rPr>
          <w:rFonts w:ascii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eastAsia="Segoe UI Symbol" w:hAnsi="Times New Roman"/>
          <w:sz w:val="24"/>
          <w:szCs w:val="24"/>
          <w:lang w:val="sv-SE"/>
        </w:rPr>
        <w:t xml:space="preserve"> nxjerr</w:t>
      </w:r>
      <w:r w:rsidRPr="00AD5C51">
        <w:rPr>
          <w:rFonts w:ascii="Times New Roman" w:hAnsi="Times New Roman"/>
          <w:sz w:val="24"/>
          <w:szCs w:val="24"/>
          <w:lang w:val="sq-AL"/>
        </w:rPr>
        <w:t>ë</w:t>
      </w:r>
      <w:r w:rsidRPr="00AD5C51">
        <w:rPr>
          <w:rFonts w:ascii="Times New Roman" w:eastAsia="Segoe UI Symbol" w:hAnsi="Times New Roman"/>
          <w:sz w:val="24"/>
          <w:szCs w:val="24"/>
          <w:lang w:val="sv-SE"/>
        </w:rPr>
        <w:t>se.</w:t>
      </w:r>
    </w:p>
    <w:p w14:paraId="38CFC09D" w14:textId="77777777" w:rsidR="00C33392" w:rsidRPr="00E17F4F" w:rsidRDefault="00C33392" w:rsidP="00C33392">
      <w:pPr>
        <w:pStyle w:val="ListParagraph"/>
        <w:spacing w:after="0" w:line="240" w:lineRule="auto"/>
        <w:jc w:val="both"/>
        <w:rPr>
          <w:rFonts w:ascii="Times New Roman" w:eastAsia="Segoe UI Symbol" w:hAnsi="Times New Roman"/>
          <w:sz w:val="24"/>
          <w:szCs w:val="24"/>
          <w:lang w:val="sv-SE"/>
        </w:rPr>
      </w:pPr>
    </w:p>
    <w:p w14:paraId="6E5A75C6" w14:textId="77777777" w:rsidR="00FB05E3" w:rsidRPr="00AD5C51" w:rsidRDefault="00FB05E3" w:rsidP="0069213B">
      <w:pPr>
        <w:spacing w:after="0" w:line="240" w:lineRule="auto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</w:p>
    <w:p w14:paraId="0C8F65F0" w14:textId="247CF98F" w:rsidR="008C0187" w:rsidRDefault="008C0187" w:rsidP="0069213B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r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 xml:space="preserve">Programi Buxhetor </w:t>
      </w:r>
      <w:r w:rsidR="00263AE0"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"Transporti Detar"</w:t>
      </w:r>
    </w:p>
    <w:p w14:paraId="78AB98DC" w14:textId="77777777" w:rsidR="0058760F" w:rsidRPr="00AD5C51" w:rsidRDefault="0058760F" w:rsidP="0069213B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</w:p>
    <w:p w14:paraId="21E43350" w14:textId="77777777" w:rsidR="0069213B" w:rsidRDefault="00634516" w:rsidP="0058760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D5C51">
        <w:rPr>
          <w:rFonts w:asciiTheme="majorBidi" w:hAnsiTheme="majorBidi" w:cstheme="majorBidi"/>
          <w:sz w:val="24"/>
          <w:szCs w:val="24"/>
        </w:rPr>
        <w:t xml:space="preserve">Programi buxhetor "Transporti Detar", ka </w:t>
      </w:r>
      <w:r w:rsidR="00CB5AB2" w:rsidRPr="00AD5C51">
        <w:rPr>
          <w:rFonts w:asciiTheme="majorBidi" w:hAnsiTheme="majorBidi" w:cstheme="majorBidi"/>
          <w:sz w:val="24"/>
          <w:szCs w:val="24"/>
        </w:rPr>
        <w:t>p</w:t>
      </w:r>
      <w:r w:rsidR="00761B25" w:rsidRPr="00AD5C51">
        <w:rPr>
          <w:rFonts w:asciiTheme="majorBidi" w:hAnsiTheme="majorBidi" w:cstheme="majorBidi"/>
          <w:sz w:val="24"/>
          <w:szCs w:val="24"/>
        </w:rPr>
        <w:t>ë</w:t>
      </w:r>
      <w:r w:rsidR="00CB5AB2" w:rsidRPr="00AD5C51">
        <w:rPr>
          <w:rFonts w:asciiTheme="majorBidi" w:hAnsiTheme="majorBidi" w:cstheme="majorBidi"/>
          <w:sz w:val="24"/>
          <w:szCs w:val="24"/>
        </w:rPr>
        <w:t xml:space="preserve">r </w:t>
      </w:r>
      <w:r w:rsidRPr="00AD5C51">
        <w:rPr>
          <w:rFonts w:asciiTheme="majorBidi" w:hAnsiTheme="majorBidi" w:cstheme="majorBidi"/>
          <w:sz w:val="24"/>
          <w:szCs w:val="24"/>
        </w:rPr>
        <w:t xml:space="preserve">qëllim zhvillimin e Shqiperisë nga një vend bregdetar, në një vend të zhvilluar detar orientuar drejt rritjes ekonomike e integrimit europian, nëpërmjet përmiresimit të infrastrukturës, kapaciteteve njerëzore, sigurisë dhe sistemit të menaxhimit në porte. Objektivi i këtij programi është kryerja e investimeve prioritare për funksionimin me kapacitet të plotë të porteve dhe përmirësimin e </w:t>
      </w:r>
    </w:p>
    <w:p w14:paraId="44174C3F" w14:textId="77777777" w:rsidR="0069213B" w:rsidRDefault="0069213B" w:rsidP="0058760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55E7911" w14:textId="66AA0933" w:rsidR="00C33392" w:rsidRDefault="00634516" w:rsidP="0058760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D5C51">
        <w:rPr>
          <w:rFonts w:asciiTheme="majorBidi" w:hAnsiTheme="majorBidi" w:cstheme="majorBidi"/>
          <w:sz w:val="24"/>
          <w:szCs w:val="24"/>
        </w:rPr>
        <w:t>infrastrukturës portuale duke sjellë një rritje të investimeve do të shërbej në zhvillimin e Shqipërisë, nëpërmjet përmirësimit të infrastrukturës, kapaciteteve njerëzore, sigurisë dhe sistemit të menaxhimit në porte.</w:t>
      </w:r>
    </w:p>
    <w:p w14:paraId="5901CC53" w14:textId="77777777" w:rsidR="0069213B" w:rsidRPr="00AD5C51" w:rsidRDefault="0069213B" w:rsidP="0069213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B96A3BA" w14:textId="0ED3A024" w:rsidR="00D15C8C" w:rsidRDefault="008C0187" w:rsidP="0069213B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r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 xml:space="preserve">Programi Buxhetor </w:t>
      </w:r>
      <w:r w:rsidR="00263AE0"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"</w:t>
      </w:r>
      <w:r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Mbështetje për Energjinë</w:t>
      </w:r>
      <w:r w:rsidR="00263AE0"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"</w:t>
      </w:r>
    </w:p>
    <w:p w14:paraId="7F801487" w14:textId="77777777" w:rsidR="0058760F" w:rsidRPr="00AD5C51" w:rsidRDefault="0058760F" w:rsidP="0069213B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</w:p>
    <w:p w14:paraId="4F20BC14" w14:textId="01864BC7" w:rsidR="00263AE0" w:rsidRPr="00AD5C51" w:rsidRDefault="00D15C8C" w:rsidP="0069213B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 w:rsidRPr="00AD5C51">
        <w:rPr>
          <w:rFonts w:ascii="Times New Roman" w:hAnsi="Times New Roman"/>
          <w:bCs/>
          <w:color w:val="000000"/>
          <w:sz w:val="24"/>
          <w:szCs w:val="24"/>
        </w:rPr>
        <w:t>Qëllimi i politikës së programit,</w:t>
      </w:r>
      <w:r w:rsidR="00263AE0" w:rsidRPr="00AD5C5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63AE0" w:rsidRPr="00AD5C51">
        <w:rPr>
          <w:rFonts w:ascii="Times New Roman" w:hAnsi="Times New Roman"/>
          <w:sz w:val="24"/>
          <w:szCs w:val="24"/>
          <w:lang w:val="it-IT"/>
        </w:rPr>
        <w:t xml:space="preserve">ka për qëllim të nxisë rritjen e sektorit energjitik përmes </w:t>
      </w:r>
      <w:r w:rsidR="00263AE0" w:rsidRPr="00AD5C51">
        <w:rPr>
          <w:rFonts w:ascii="Times New Roman" w:hAnsi="Times New Roman"/>
          <w:sz w:val="24"/>
          <w:szCs w:val="24"/>
        </w:rPr>
        <w:t>mbështetjes buxhetore, për një zhvillim të qëndrueshëm të ekonomisë, nëpërmjet garantimit dhe furnizimit me burime të sigurta energjetike me kosto minimale.</w:t>
      </w:r>
      <w:r w:rsidR="00263AE0" w:rsidRPr="00AD5C51">
        <w:rPr>
          <w:rFonts w:ascii="Times New Roman" w:hAnsi="Times New Roman"/>
          <w:bCs/>
          <w:sz w:val="24"/>
          <w:szCs w:val="24"/>
        </w:rPr>
        <w:t xml:space="preserve"> Programi mbështetet me fonde buxhetore të nevojshme, për zbatimin e politikave në </w:t>
      </w:r>
      <w:r w:rsidR="00263AE0" w:rsidRPr="00AD5C51">
        <w:rPr>
          <w:rFonts w:ascii="Times New Roman" w:hAnsi="Times New Roman"/>
          <w:sz w:val="24"/>
          <w:szCs w:val="24"/>
          <w:lang w:val="it-IT"/>
        </w:rPr>
        <w:t>fushën e energjisë, elektroenergjitike, energjisë së rinovueshme, eficencës së energjisë, hidrokarbureve.</w:t>
      </w:r>
    </w:p>
    <w:p w14:paraId="35DC3D88" w14:textId="77777777" w:rsidR="00263AE0" w:rsidRPr="00AD5C51" w:rsidRDefault="00263AE0" w:rsidP="0069213B">
      <w:pPr>
        <w:spacing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D5C51">
        <w:rPr>
          <w:rFonts w:ascii="Times New Roman" w:hAnsi="Times New Roman"/>
          <w:sz w:val="24"/>
          <w:szCs w:val="24"/>
          <w:lang w:val="it-IT"/>
        </w:rPr>
        <w:t>Programi buxhetor "Mbështetje për Energjinë", konsiston në :</w:t>
      </w:r>
    </w:p>
    <w:p w14:paraId="2A236231" w14:textId="69FB1BB6" w:rsidR="00B07E40" w:rsidRPr="00A67CDC" w:rsidRDefault="00263AE0" w:rsidP="0069213B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D5C51">
        <w:rPr>
          <w:rFonts w:ascii="Times New Roman" w:hAnsi="Times New Roman"/>
          <w:sz w:val="24"/>
          <w:szCs w:val="24"/>
          <w:lang w:val="it-IT"/>
        </w:rPr>
        <w:t>Zhvillimin e mëtejshëm të burimeve të qëndrueshme të energjisë, përdorimit efiçient të tyre, rritjen ekonomike të shoqëruar me sisteme të integruara rajonale dhe kombëtare të energjisë;</w:t>
      </w:r>
    </w:p>
    <w:p w14:paraId="4AE2766E" w14:textId="571DB7DC" w:rsidR="00263AE0" w:rsidRPr="00AD5C51" w:rsidRDefault="00263AE0" w:rsidP="0069213B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D5C51">
        <w:rPr>
          <w:rFonts w:ascii="Times New Roman" w:hAnsi="Times New Roman"/>
          <w:sz w:val="24"/>
          <w:szCs w:val="24"/>
          <w:lang w:val="it-IT"/>
        </w:rPr>
        <w:t>Diversifikimin e burimeve të energjisë, bazuar në parimet e tregut dhe në përputhje me kërkesën për energji, për zhvillim të qëndrueshëm të ekonomisë, duke garantuar sigurinë dhe cilësinë e furnizimit,  mbrojtjen e mjedisit dhe veprimet klimatike, rritjen e mirëqe</w:t>
      </w:r>
      <w:r w:rsidR="00A70FED" w:rsidRPr="00AD5C51">
        <w:rPr>
          <w:rFonts w:ascii="Times New Roman" w:hAnsi="Times New Roman"/>
          <w:sz w:val="24"/>
          <w:szCs w:val="24"/>
          <w:lang w:val="it-IT"/>
        </w:rPr>
        <w:t>nies me kosto sociale minimale.</w:t>
      </w:r>
    </w:p>
    <w:p w14:paraId="6CE62F3A" w14:textId="77777777" w:rsidR="00263AE0" w:rsidRPr="00AD5C51" w:rsidRDefault="00263AE0" w:rsidP="0069213B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D5C51">
        <w:rPr>
          <w:rFonts w:ascii="Times New Roman" w:hAnsi="Times New Roman"/>
          <w:sz w:val="24"/>
          <w:szCs w:val="24"/>
          <w:lang w:val="it-IT"/>
        </w:rPr>
        <w:t xml:space="preserve">Implementimi i politikave dhe strategjive në zbatim të programit dhe prioriteteve të Qeverisë, si dhe përmbushjen e angazhimeve, në kuadrin e Traktatit të Komunitetit të Energjisë e Direktivave të BE. </w:t>
      </w:r>
    </w:p>
    <w:p w14:paraId="31F0910A" w14:textId="7C2FC42C" w:rsidR="00FB05E3" w:rsidRDefault="00263AE0" w:rsidP="0069213B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D5C51">
        <w:rPr>
          <w:rFonts w:ascii="Times New Roman" w:hAnsi="Times New Roman"/>
          <w:sz w:val="24"/>
          <w:szCs w:val="24"/>
          <w:lang w:val="it-IT"/>
        </w:rPr>
        <w:t>Mbështetje e politikave, në kuadrin ligjor, nënligjor dhe institucional në sektorin energjetik dhe mbështetjen e mëtejshme, për krijimin e kushteve për nxitjen dhe hapjen e tregut energjetik në përputhje me paketën e tretë rregullatore të BE.</w:t>
      </w:r>
    </w:p>
    <w:p w14:paraId="10945BF4" w14:textId="77777777" w:rsidR="00C33392" w:rsidRDefault="00C33392" w:rsidP="0069213B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AB22249" w14:textId="77777777" w:rsidR="00A67CDC" w:rsidRPr="00A67CDC" w:rsidRDefault="00A67CDC" w:rsidP="0069213B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9D9828F" w14:textId="52D52D48" w:rsidR="008C0187" w:rsidRDefault="008C0187" w:rsidP="0069213B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r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 xml:space="preserve">Programi Buxhetor </w:t>
      </w:r>
      <w:r w:rsidR="00A70FED"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"</w:t>
      </w:r>
      <w:r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Transporti Rrugor</w:t>
      </w:r>
      <w:r w:rsidR="00A70FED"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"</w:t>
      </w:r>
    </w:p>
    <w:p w14:paraId="15FE9D91" w14:textId="77777777" w:rsidR="00A67CDC" w:rsidRPr="00AD5C51" w:rsidRDefault="00A67CDC" w:rsidP="0069213B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</w:p>
    <w:p w14:paraId="70F3A2ED" w14:textId="26FED8B4" w:rsidR="00A70FED" w:rsidRPr="00AD5C51" w:rsidRDefault="00A70FED" w:rsidP="0069213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5C51">
        <w:rPr>
          <w:rFonts w:ascii="Times New Roman" w:hAnsi="Times New Roman"/>
          <w:color w:val="000000"/>
          <w:sz w:val="24"/>
          <w:szCs w:val="24"/>
        </w:rPr>
        <w:t xml:space="preserve">Bazuar në objektivin e përgjithshëm të Strategjisë Sektoriale të Transportit dhe Planit të Veprimit, programi buxhetor mbështet : </w:t>
      </w:r>
    </w:p>
    <w:p w14:paraId="4DBE46EC" w14:textId="77777777" w:rsidR="00A70FED" w:rsidRPr="00AD5C51" w:rsidRDefault="00A70FED" w:rsidP="0069213B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D5C51">
        <w:rPr>
          <w:rFonts w:ascii="Times New Roman" w:eastAsia="Times New Roman" w:hAnsi="Times New Roman"/>
          <w:color w:val="000000"/>
          <w:sz w:val="24"/>
          <w:szCs w:val="24"/>
        </w:rPr>
        <w:t xml:space="preserve">Zhvillimin e mëtejshëm të sistemit kombëtar të transportit; </w:t>
      </w:r>
    </w:p>
    <w:p w14:paraId="17B3AA12" w14:textId="77777777" w:rsidR="00A70FED" w:rsidRPr="00AD5C51" w:rsidRDefault="00A70FED" w:rsidP="0069213B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Përfundimi i akseve të Koridorit VIII dhe të Koridorit Blu, projekte të cilat kanë filluar të ndërtohen dhe janë në listën e Projekteve Strategjike Kombëtare</w:t>
      </w:r>
    </w:p>
    <w:p w14:paraId="62904250" w14:textId="77777777" w:rsidR="00A70FED" w:rsidRPr="00AD5C51" w:rsidRDefault="00A70FED" w:rsidP="0069213B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D5C51">
        <w:rPr>
          <w:rFonts w:ascii="Times New Roman" w:eastAsia="Times New Roman" w:hAnsi="Times New Roman"/>
          <w:color w:val="000000"/>
          <w:sz w:val="24"/>
          <w:szCs w:val="24"/>
        </w:rPr>
        <w:t>Përmirësimin e qëndrueshmërisë, ndërlidhjen, ndërveprimin dhe integrimin e infrastruktururës rrugore me sistemin ndërkombëtar dhe evropian të transportit dhe rajonin;</w:t>
      </w:r>
    </w:p>
    <w:p w14:paraId="534CE5BB" w14:textId="77777777" w:rsidR="00A70FED" w:rsidRPr="00AD5C51" w:rsidRDefault="00A70FED" w:rsidP="0069213B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D5C51">
        <w:rPr>
          <w:rFonts w:ascii="Times New Roman" w:eastAsia="Times New Roman" w:hAnsi="Times New Roman"/>
          <w:color w:val="000000"/>
          <w:sz w:val="24"/>
          <w:szCs w:val="24"/>
        </w:rPr>
        <w:t>Financimin për projektet që sigurojnë zgjerimin, rritjen e standardeve dhe mirëmbajtjen e rrjetit kombëtar të rrugëve, me synim krijimin e një transporti të qëndrueshëm;</w:t>
      </w:r>
    </w:p>
    <w:p w14:paraId="132F1ADA" w14:textId="0F1096AB" w:rsidR="00A70FED" w:rsidRPr="00AD5C51" w:rsidRDefault="00A70FED" w:rsidP="006921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125E07C" w14:textId="2A7AC187" w:rsidR="00A70FED" w:rsidRPr="00AD5C51" w:rsidRDefault="00A70FED" w:rsidP="0069213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5C51">
        <w:rPr>
          <w:rFonts w:ascii="Times New Roman" w:hAnsi="Times New Roman"/>
          <w:color w:val="000000"/>
          <w:sz w:val="24"/>
          <w:szCs w:val="24"/>
        </w:rPr>
        <w:t>Qëllimi i Politikës së programit është:</w:t>
      </w:r>
    </w:p>
    <w:p w14:paraId="7521ACDE" w14:textId="77777777" w:rsidR="00A70FED" w:rsidRPr="00AD5C51" w:rsidRDefault="00A70FED" w:rsidP="0069213B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5C51">
        <w:rPr>
          <w:rFonts w:ascii="Times New Roman" w:hAnsi="Times New Roman"/>
          <w:color w:val="000000"/>
          <w:sz w:val="24"/>
          <w:szCs w:val="24"/>
        </w:rPr>
        <w:t xml:space="preserve">Të krijohen parakushtet për zhvillimin e sektorëve të tjerë të ekonomisë; </w:t>
      </w:r>
    </w:p>
    <w:p w14:paraId="27F1A6DA" w14:textId="77777777" w:rsidR="00A70FED" w:rsidRPr="00AD5C51" w:rsidRDefault="00A70FED" w:rsidP="0069213B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5C51">
        <w:rPr>
          <w:rFonts w:ascii="Times New Roman" w:hAnsi="Times New Roman"/>
          <w:color w:val="000000"/>
          <w:sz w:val="24"/>
          <w:szCs w:val="24"/>
        </w:rPr>
        <w:t>Të rritet aksesi i mallrave dhe udhëtarëve në tregti dhe ofrimin e shërbimeve;</w:t>
      </w:r>
    </w:p>
    <w:p w14:paraId="7C9AC9BD" w14:textId="77777777" w:rsidR="00A70FED" w:rsidRPr="00AD5C51" w:rsidRDefault="00A70FED" w:rsidP="0069213B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5C51">
        <w:rPr>
          <w:rFonts w:ascii="Times New Roman" w:hAnsi="Times New Roman"/>
          <w:color w:val="000000"/>
          <w:sz w:val="24"/>
          <w:szCs w:val="24"/>
        </w:rPr>
        <w:t xml:space="preserve">Të kontribohet në mënyrë të konsiderueshme në rritjen e përgjithshme dhe zhvillimin e ekonomisë; </w:t>
      </w:r>
    </w:p>
    <w:p w14:paraId="21F10CB9" w14:textId="523DB2EC" w:rsidR="00FB05E3" w:rsidRPr="0069213B" w:rsidRDefault="00A70FED" w:rsidP="0069213B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5C51">
        <w:rPr>
          <w:rFonts w:ascii="Times New Roman" w:hAnsi="Times New Roman"/>
          <w:color w:val="000000"/>
          <w:sz w:val="24"/>
          <w:szCs w:val="24"/>
        </w:rPr>
        <w:t>Rehabilitimi dhe mirëmbajtja e rrjetit të rrugëve nacionale, për të ruajtur investimet e realizuara në infrastrukturën rrugore.</w:t>
      </w:r>
    </w:p>
    <w:p w14:paraId="408DAB78" w14:textId="77777777" w:rsidR="00C33392" w:rsidRPr="00AD5C51" w:rsidRDefault="00C33392" w:rsidP="0069213B">
      <w:pPr>
        <w:spacing w:after="0" w:line="240" w:lineRule="auto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</w:p>
    <w:p w14:paraId="15D0FAF9" w14:textId="029697D9" w:rsidR="00F84AB4" w:rsidRDefault="00F84AB4" w:rsidP="0069213B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r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 xml:space="preserve">Programi Buxhetor </w:t>
      </w:r>
      <w:r w:rsidR="00A70FED"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"</w:t>
      </w:r>
      <w:r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 xml:space="preserve">Transporti </w:t>
      </w:r>
      <w:r w:rsidR="00A70FED"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Hekurudhor"</w:t>
      </w:r>
    </w:p>
    <w:p w14:paraId="2BA41921" w14:textId="77777777" w:rsidR="0069213B" w:rsidRDefault="0069213B" w:rsidP="0069213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</w:p>
    <w:p w14:paraId="7C0EBDA5" w14:textId="2E2A6652" w:rsidR="00A70FED" w:rsidRPr="00AD5C51" w:rsidRDefault="00634516" w:rsidP="0069213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bCs/>
          <w:color w:val="000000"/>
          <w:sz w:val="24"/>
          <w:szCs w:val="24"/>
        </w:rPr>
        <w:t>Qëllimi i politikës së programit,</w:t>
      </w:r>
      <w:r w:rsidRPr="00AD5C5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D5C51">
        <w:rPr>
          <w:rFonts w:ascii="Times New Roman" w:hAnsi="Times New Roman"/>
          <w:bCs/>
          <w:color w:val="000000"/>
          <w:sz w:val="24"/>
          <w:szCs w:val="24"/>
        </w:rPr>
        <w:t>është i</w:t>
      </w:r>
      <w:r w:rsidRPr="00AD5C51">
        <w:rPr>
          <w:rFonts w:ascii="Times New Roman" w:hAnsi="Times New Roman"/>
          <w:sz w:val="24"/>
          <w:szCs w:val="24"/>
        </w:rPr>
        <w:t xml:space="preserve">ntegrimi i sistemit hekurudhor shqiptar me atë rajonal dhe evropian në nivel administrativ dhe nivel tekniko-funksional. </w:t>
      </w:r>
    </w:p>
    <w:p w14:paraId="12C23E06" w14:textId="77777777" w:rsidR="0069213B" w:rsidRDefault="0069213B" w:rsidP="006921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5944F2" w14:textId="2405EF83" w:rsidR="00634516" w:rsidRPr="00AD5C51" w:rsidRDefault="00634516" w:rsidP="006921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Objektiva të programit janë:</w:t>
      </w:r>
    </w:p>
    <w:p w14:paraId="6BB6BC3F" w14:textId="474338CE" w:rsidR="00634516" w:rsidRPr="00AD5C51" w:rsidRDefault="00634516" w:rsidP="0069213B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Ruajtja e mjedisit të gjelbër dhe ndërlidhës, në përputhje me objektivat strategjik për zhvillim dhe integrim të Shqipërisë, në sektorin e transportin; </w:t>
      </w:r>
    </w:p>
    <w:p w14:paraId="5C60AFE6" w14:textId="77777777" w:rsidR="00634516" w:rsidRPr="00AD5C51" w:rsidRDefault="00634516" w:rsidP="0069213B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Transformimi i nivelit teknik në sistemin hekurudhor, duke garantuar sigurinë në lëvizje dhe rritje të performancës në lëvizje të trenave;</w:t>
      </w:r>
    </w:p>
    <w:p w14:paraId="044903DE" w14:textId="77777777" w:rsidR="00634516" w:rsidRPr="00AD5C51" w:rsidRDefault="00634516" w:rsidP="0069213B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Përmirësimin e infrastrukturës hekurudhore dhe disponibilitetin e mjeteve hekurudhore;</w:t>
      </w:r>
    </w:p>
    <w:p w14:paraId="0026120D" w14:textId="77777777" w:rsidR="00634516" w:rsidRPr="00AD5C51" w:rsidRDefault="00634516" w:rsidP="0069213B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Ulja e numrit të aksidenteve;</w:t>
      </w:r>
    </w:p>
    <w:p w14:paraId="4F8F2B41" w14:textId="77777777" w:rsidR="00634516" w:rsidRPr="00AD5C51" w:rsidRDefault="00634516" w:rsidP="0069213B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Rritja e shpejtësisë mesatare të lëvizjes së trenave kundrejt 30 km/orë;</w:t>
      </w:r>
    </w:p>
    <w:p w14:paraId="01DB9F03" w14:textId="77777777" w:rsidR="00634516" w:rsidRPr="00AD5C51" w:rsidRDefault="00634516" w:rsidP="00AB3A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21A377" w14:textId="77777777" w:rsidR="00B07E40" w:rsidRDefault="00634516" w:rsidP="00AB3A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Prioriteti kryesor në fushën e transportit hekurudhor ka qenë dhe mbetet "Reformimi i sektorit hekurudhor </w:t>
      </w:r>
    </w:p>
    <w:p w14:paraId="427B2EBD" w14:textId="2B88D669" w:rsidR="00634516" w:rsidRDefault="00634516" w:rsidP="00AB3A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për të krijuar një treg të hapur për publikun dhe investitorët privatë"</w:t>
      </w:r>
    </w:p>
    <w:p w14:paraId="66772054" w14:textId="77777777" w:rsidR="00C33392" w:rsidRPr="00AD5C51" w:rsidRDefault="00C33392" w:rsidP="00AB3A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8C859" w14:textId="77777777" w:rsidR="00A70FED" w:rsidRPr="00AD5C51" w:rsidRDefault="00A70FED" w:rsidP="00AB3A1F">
      <w:pPr>
        <w:spacing w:after="0" w:line="240" w:lineRule="auto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</w:p>
    <w:p w14:paraId="6EAE027D" w14:textId="7F9BFD72" w:rsidR="00F84AB4" w:rsidRDefault="00F84AB4" w:rsidP="00AB3A1F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r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 xml:space="preserve">Programi Buxhetor </w:t>
      </w:r>
      <w:r w:rsidR="00A70FED"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"</w:t>
      </w:r>
      <w:r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Furnizimi me Uj</w:t>
      </w:r>
      <w:r w:rsidR="00FF4B97"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ë</w:t>
      </w:r>
      <w:r w:rsidR="00A70FED" w:rsidRPr="00AD5C51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 xml:space="preserve"> dhe Kanalizime"</w:t>
      </w:r>
    </w:p>
    <w:p w14:paraId="634D1D59" w14:textId="77777777" w:rsidR="00A67CDC" w:rsidRPr="00AD5C51" w:rsidRDefault="00A67CDC" w:rsidP="00AB3A1F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</w:p>
    <w:p w14:paraId="350E1157" w14:textId="3D8DC81A" w:rsidR="00560845" w:rsidRPr="00AD5C51" w:rsidRDefault="00560845" w:rsidP="00AB3A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Qëllimi i politikës së programit, është reformimi i sektorit të Ujesjellës-Kanalizimeve, i cili është prioritet i Qeverisë Shqiptare, në përmbushje të vizionit të Strategjisë Kombëtare për një sistem të besueshëm mbarëkombëtar për furnizimin me ujë dhe kanalizime që plotëson nevojat e një ekonomie në zhvillim, bazuar në :</w:t>
      </w:r>
    </w:p>
    <w:p w14:paraId="028DF116" w14:textId="6DC8433E" w:rsidR="00560845" w:rsidRPr="00AD5C51" w:rsidRDefault="00560845" w:rsidP="00AB3A1F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Furnizim me ujë të zonave urbane;  </w:t>
      </w:r>
    </w:p>
    <w:p w14:paraId="1A667C70" w14:textId="77777777" w:rsidR="00560845" w:rsidRPr="00AD5C51" w:rsidRDefault="00560845" w:rsidP="00AB3A1F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Zgjerimin dhe përmirësimin e furnizimit me ujë të zonave bregdetare; </w:t>
      </w:r>
    </w:p>
    <w:p w14:paraId="68C084F1" w14:textId="77777777" w:rsidR="00560845" w:rsidRPr="00AD5C51" w:rsidRDefault="00560845" w:rsidP="00AB3A1F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Furnizimin me ujë të zonave rurale;</w:t>
      </w:r>
    </w:p>
    <w:p w14:paraId="3CB9017F" w14:textId="77777777" w:rsidR="00560845" w:rsidRPr="00AD5C51" w:rsidRDefault="00560845" w:rsidP="00AB3A1F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Mbulimin e kostos operative dhe rritja e performancës së Shoqërive të reja Rajonale;</w:t>
      </w:r>
    </w:p>
    <w:p w14:paraId="207B26DA" w14:textId="77777777" w:rsidR="00560845" w:rsidRPr="00AD5C51" w:rsidRDefault="00560845" w:rsidP="00AB3A1F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Mbulimin me Kanalizime dhe ITUN </w:t>
      </w:r>
    </w:p>
    <w:p w14:paraId="66728997" w14:textId="77777777" w:rsidR="008C0187" w:rsidRPr="00AD5C51" w:rsidRDefault="008C0187" w:rsidP="00A67CD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</w:p>
    <w:p w14:paraId="5BB66B23" w14:textId="77777777" w:rsidR="0068581D" w:rsidRPr="00AD5C51" w:rsidRDefault="0068581D" w:rsidP="00AB3A1F">
      <w:pPr>
        <w:spacing w:after="160" w:line="240" w:lineRule="auto"/>
        <w:rPr>
          <w:rFonts w:ascii="Times New Roman" w:hAnsi="Times New Roman"/>
          <w:sz w:val="24"/>
          <w:szCs w:val="24"/>
          <w:lang w:val="en-GB"/>
        </w:rPr>
      </w:pPr>
      <w:r w:rsidRPr="00AD5C51">
        <w:rPr>
          <w:rFonts w:ascii="Times New Roman" w:hAnsi="Times New Roman"/>
          <w:sz w:val="24"/>
          <w:szCs w:val="24"/>
          <w:lang w:val="en-GB"/>
        </w:rPr>
        <w:t>Disa prej kompetencave që ushtron AKUK janë si në vijim:</w:t>
      </w:r>
    </w:p>
    <w:p w14:paraId="28D36257" w14:textId="4634C79C" w:rsidR="0068581D" w:rsidRPr="00AD5C51" w:rsidRDefault="0068581D" w:rsidP="00AB3A1F">
      <w:pPr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D5C51">
        <w:rPr>
          <w:rFonts w:ascii="Times New Roman" w:hAnsi="Times New Roman"/>
          <w:sz w:val="24"/>
          <w:szCs w:val="24"/>
          <w:lang w:val="en-GB"/>
        </w:rPr>
        <w:t>a) Përgatit planifikimin e nevojave për investime për ndërtimin / rehabilitimin / zgjerimin e sistemeve të ujësjellës-kanalizimeve, të impianteve të trajtimit të ujërave të ndotura (ITUN), bazuar në programet e qeverisë dhe në masterplanet kombëtare sektoriale.</w:t>
      </w:r>
    </w:p>
    <w:p w14:paraId="03CBFE08" w14:textId="2CA220E3" w:rsidR="0068581D" w:rsidRPr="00AD5C51" w:rsidRDefault="0068581D" w:rsidP="00AB3A1F">
      <w:pPr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D5C51">
        <w:rPr>
          <w:rFonts w:ascii="Times New Roman" w:hAnsi="Times New Roman"/>
          <w:sz w:val="24"/>
          <w:szCs w:val="24"/>
          <w:lang w:val="en-GB"/>
        </w:rPr>
        <w:t>b)  Orienton nga pikëpamja teknike e menaxheriale dhe bashkëpunon për të gjitha projektet e ujësjellës-kanalizimeve, të ITUN-eve, të financuara nga buxheti i shtetit, buxheti i bashkisë, buxheti i shoqërisë “Ujësjellës-Kanalizime” sh.a., apo institucione financiare ndërkombëtare.</w:t>
      </w:r>
    </w:p>
    <w:p w14:paraId="1769B85D" w14:textId="0AB6C244" w:rsidR="0068581D" w:rsidRPr="00AD5C51" w:rsidRDefault="0068581D" w:rsidP="00AB3A1F">
      <w:pPr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D5C51">
        <w:rPr>
          <w:rFonts w:ascii="Times New Roman" w:hAnsi="Times New Roman"/>
          <w:sz w:val="24"/>
          <w:szCs w:val="24"/>
          <w:lang w:val="en-GB"/>
        </w:rPr>
        <w:t>c) Koordinon nismat për investime në fushën e ujësjellës-kanalizimeve, në bazë të    rëndësisë strategjike, si dhe merr pjesë e ofron këshillime gjatë proçesit të hartimit të projekteve në fushën e ujësjellës-kanalizimeve. Përgatit, gjithashtu, projekte zhvillimore   dhe   projekte   pilot, me kërkesë të bashkive, qarqeve dhe ministrive apo institucioneve të tjera të administratës publike.</w:t>
      </w:r>
    </w:p>
    <w:p w14:paraId="5850ABA8" w14:textId="2170C22B" w:rsidR="00C33392" w:rsidRDefault="0068581D" w:rsidP="00AB3A1F">
      <w:pPr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D5C51">
        <w:rPr>
          <w:rFonts w:ascii="Times New Roman" w:hAnsi="Times New Roman"/>
          <w:sz w:val="24"/>
          <w:szCs w:val="24"/>
          <w:lang w:val="en-GB"/>
        </w:rPr>
        <w:t>d) Është institucioni përgjegjës për hartimin dhe zbatimin e proçedurave e të programit të monitorimit për</w:t>
      </w:r>
      <w:r w:rsidR="00BD74C0" w:rsidRPr="00AD5C51">
        <w:rPr>
          <w:rFonts w:ascii="Times New Roman" w:hAnsi="Times New Roman"/>
          <w:sz w:val="24"/>
          <w:szCs w:val="24"/>
          <w:lang w:val="en-GB"/>
        </w:rPr>
        <w:t xml:space="preserve"> shërbimet e furnizimit me ujë.</w:t>
      </w:r>
    </w:p>
    <w:p w14:paraId="0A5EB010" w14:textId="77777777" w:rsidR="00AB3A1F" w:rsidRPr="00AD5C51" w:rsidRDefault="00AB3A1F" w:rsidP="00AB3A1F">
      <w:pPr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925A608" w14:textId="4D7DD5FB" w:rsidR="00CB5AB2" w:rsidRPr="00AD5C51" w:rsidRDefault="00CB5AB2" w:rsidP="00AB3A1F">
      <w:pPr>
        <w:pStyle w:val="ListParagraph"/>
        <w:numPr>
          <w:ilvl w:val="1"/>
          <w:numId w:val="23"/>
        </w:num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5C51">
        <w:rPr>
          <w:rFonts w:ascii="Times New Roman" w:hAnsi="Times New Roman"/>
          <w:b/>
          <w:sz w:val="24"/>
          <w:szCs w:val="24"/>
        </w:rPr>
        <w:t>VEPRIMET VIJUESE NË NIVELIN E PROGRAMIT BUXHETOR</w:t>
      </w:r>
    </w:p>
    <w:p w14:paraId="6E91C6CF" w14:textId="0006D7E1" w:rsidR="00C9679E" w:rsidRDefault="00A73708" w:rsidP="00AB3A1F">
      <w:p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C51">
        <w:rPr>
          <w:rFonts w:ascii="Times New Roman" w:hAnsi="Times New Roman"/>
          <w:bCs/>
          <w:sz w:val="24"/>
          <w:szCs w:val="24"/>
        </w:rPr>
        <w:t>Veprimet vijuese lidhen me realizimin e buxhetit të vitit 202</w:t>
      </w:r>
      <w:r w:rsidR="00A67CDC">
        <w:rPr>
          <w:rFonts w:ascii="Times New Roman" w:hAnsi="Times New Roman"/>
          <w:bCs/>
          <w:sz w:val="24"/>
          <w:szCs w:val="24"/>
        </w:rPr>
        <w:t>5</w:t>
      </w:r>
      <w:r w:rsidRPr="00AD5C51">
        <w:rPr>
          <w:rFonts w:ascii="Times New Roman" w:hAnsi="Times New Roman"/>
          <w:bCs/>
          <w:sz w:val="24"/>
          <w:szCs w:val="24"/>
        </w:rPr>
        <w:t xml:space="preserve"> në nivelet maksimale. Për 4 mujorin e parë të vitit 202</w:t>
      </w:r>
      <w:r w:rsidR="00A67CDC">
        <w:rPr>
          <w:rFonts w:ascii="Times New Roman" w:hAnsi="Times New Roman"/>
          <w:bCs/>
          <w:sz w:val="24"/>
          <w:szCs w:val="24"/>
        </w:rPr>
        <w:t>5</w:t>
      </w:r>
      <w:r w:rsidRPr="00AD5C51">
        <w:rPr>
          <w:rFonts w:ascii="Times New Roman" w:hAnsi="Times New Roman"/>
          <w:bCs/>
          <w:sz w:val="24"/>
          <w:szCs w:val="24"/>
        </w:rPr>
        <w:t xml:space="preserve">, sikurse është shpjeguar dhe më lartë në nivel programi, projektet e reja, janë në procedurë prokurimi dhe prandaj realizimi i 4 mujorit të parë </w:t>
      </w:r>
      <w:r w:rsidR="00D1552D">
        <w:rPr>
          <w:rFonts w:ascii="Times New Roman" w:hAnsi="Times New Roman"/>
          <w:bCs/>
          <w:sz w:val="24"/>
          <w:szCs w:val="24"/>
        </w:rPr>
        <w:t xml:space="preserve">te vitit 2025 </w:t>
      </w:r>
      <w:r w:rsidRPr="00AD5C51">
        <w:rPr>
          <w:rFonts w:ascii="Times New Roman" w:hAnsi="Times New Roman"/>
          <w:bCs/>
          <w:sz w:val="24"/>
          <w:szCs w:val="24"/>
        </w:rPr>
        <w:t>nuk paraqitet në nivelin e periudhës krahasuese 202</w:t>
      </w:r>
      <w:r w:rsidR="00EE7B75">
        <w:rPr>
          <w:rFonts w:ascii="Times New Roman" w:hAnsi="Times New Roman"/>
          <w:bCs/>
          <w:sz w:val="24"/>
          <w:szCs w:val="24"/>
        </w:rPr>
        <w:t>4</w:t>
      </w:r>
      <w:r w:rsidRPr="00AD5C51">
        <w:rPr>
          <w:rFonts w:ascii="Times New Roman" w:hAnsi="Times New Roman"/>
          <w:bCs/>
          <w:sz w:val="24"/>
          <w:szCs w:val="24"/>
        </w:rPr>
        <w:t xml:space="preserve">.  </w:t>
      </w:r>
    </w:p>
    <w:p w14:paraId="1A5D4C52" w14:textId="77777777" w:rsidR="00C33392" w:rsidRDefault="00C33392" w:rsidP="00666A7E">
      <w:p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4B55276" w14:textId="77777777" w:rsidR="00666A7E" w:rsidRPr="00C9679E" w:rsidRDefault="00666A7E" w:rsidP="00666A7E">
      <w:p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B6D1E49" w14:textId="36AC5E54" w:rsidR="00E118F6" w:rsidRPr="00AD5C51" w:rsidRDefault="00E118F6" w:rsidP="00666A7E">
      <w:pPr>
        <w:pStyle w:val="ListParagraph"/>
        <w:numPr>
          <w:ilvl w:val="0"/>
          <w:numId w:val="7"/>
        </w:num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b/>
          <w:bCs/>
          <w:sz w:val="24"/>
          <w:szCs w:val="24"/>
        </w:rPr>
        <w:t>PROJEKTET KAPITALE</w:t>
      </w:r>
    </w:p>
    <w:p w14:paraId="3D10E3F9" w14:textId="2FBA865C" w:rsidR="00A73708" w:rsidRPr="00AD5C51" w:rsidRDefault="00560845" w:rsidP="00666A7E">
      <w:p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C51">
        <w:rPr>
          <w:rFonts w:ascii="Times New Roman" w:hAnsi="Times New Roman"/>
          <w:bCs/>
          <w:sz w:val="24"/>
          <w:szCs w:val="24"/>
        </w:rPr>
        <w:t xml:space="preserve">Projektet </w:t>
      </w:r>
      <w:r w:rsidR="00FD10E0" w:rsidRPr="00AD5C51">
        <w:rPr>
          <w:rFonts w:ascii="Times New Roman" w:hAnsi="Times New Roman"/>
          <w:bCs/>
          <w:sz w:val="24"/>
          <w:szCs w:val="24"/>
        </w:rPr>
        <w:t>kapitale priotitare</w:t>
      </w:r>
      <w:r w:rsidRPr="00AD5C51">
        <w:rPr>
          <w:rFonts w:ascii="Times New Roman" w:hAnsi="Times New Roman"/>
          <w:bCs/>
          <w:sz w:val="24"/>
          <w:szCs w:val="24"/>
        </w:rPr>
        <w:t xml:space="preserve"> </w:t>
      </w:r>
      <w:r w:rsidR="0049501B" w:rsidRPr="00AD5C51">
        <w:rPr>
          <w:rFonts w:ascii="Times New Roman" w:hAnsi="Times New Roman"/>
          <w:bCs/>
          <w:sz w:val="24"/>
          <w:szCs w:val="24"/>
        </w:rPr>
        <w:t>të cilat po implementohen nga MIE, sipas programeve buxhetore, me financim nga buxheti i shtetit dhe me financim t</w:t>
      </w:r>
      <w:r w:rsidR="00FB05E3" w:rsidRPr="00AD5C51">
        <w:rPr>
          <w:rFonts w:ascii="Times New Roman" w:hAnsi="Times New Roman"/>
          <w:bCs/>
          <w:sz w:val="24"/>
          <w:szCs w:val="24"/>
        </w:rPr>
        <w:t>ë</w:t>
      </w:r>
      <w:r w:rsidR="0049501B" w:rsidRPr="00AD5C51">
        <w:rPr>
          <w:rFonts w:ascii="Times New Roman" w:hAnsi="Times New Roman"/>
          <w:bCs/>
          <w:sz w:val="24"/>
          <w:szCs w:val="24"/>
        </w:rPr>
        <w:t xml:space="preserve"> huaj, p</w:t>
      </w:r>
      <w:r w:rsidR="00FD10E0" w:rsidRPr="00AD5C51">
        <w:rPr>
          <w:rFonts w:ascii="Times New Roman" w:hAnsi="Times New Roman"/>
          <w:bCs/>
          <w:sz w:val="24"/>
          <w:szCs w:val="24"/>
        </w:rPr>
        <w:t>ë</w:t>
      </w:r>
      <w:r w:rsidR="0049501B" w:rsidRPr="00AD5C51">
        <w:rPr>
          <w:rFonts w:ascii="Times New Roman" w:hAnsi="Times New Roman"/>
          <w:bCs/>
          <w:sz w:val="24"/>
          <w:szCs w:val="24"/>
        </w:rPr>
        <w:t>rmendim</w:t>
      </w:r>
      <w:r w:rsidR="00BD5268" w:rsidRPr="00AD5C51">
        <w:rPr>
          <w:rFonts w:ascii="Times New Roman" w:hAnsi="Times New Roman"/>
          <w:bCs/>
          <w:sz w:val="24"/>
          <w:szCs w:val="24"/>
        </w:rPr>
        <w:t xml:space="preserve">: </w:t>
      </w:r>
    </w:p>
    <w:p w14:paraId="45A8CBF1" w14:textId="41BCA8BA" w:rsidR="00312BA1" w:rsidRPr="00AD5C51" w:rsidRDefault="00FD10E0" w:rsidP="00666A7E">
      <w:pPr>
        <w:spacing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D5C51">
        <w:rPr>
          <w:rFonts w:ascii="Times New Roman" w:hAnsi="Times New Roman"/>
          <w:bCs/>
          <w:sz w:val="24"/>
          <w:szCs w:val="24"/>
          <w:u w:val="single"/>
        </w:rPr>
        <w:t>Tavani buxhetor i p</w:t>
      </w:r>
      <w:r w:rsidR="00BD5268" w:rsidRPr="00AD5C51">
        <w:rPr>
          <w:rFonts w:ascii="Times New Roman" w:hAnsi="Times New Roman"/>
          <w:bCs/>
          <w:sz w:val="24"/>
          <w:szCs w:val="24"/>
          <w:u w:val="single"/>
        </w:rPr>
        <w:t>rogrami</w:t>
      </w:r>
      <w:r w:rsidR="00C44D4D">
        <w:rPr>
          <w:rFonts w:ascii="Times New Roman" w:hAnsi="Times New Roman"/>
          <w:bCs/>
          <w:sz w:val="24"/>
          <w:szCs w:val="24"/>
          <w:u w:val="single"/>
        </w:rPr>
        <w:t xml:space="preserve">t </w:t>
      </w:r>
      <w:r w:rsidR="00BD5268" w:rsidRPr="00AD5C51">
        <w:rPr>
          <w:rFonts w:ascii="Times New Roman" w:hAnsi="Times New Roman"/>
          <w:bCs/>
          <w:sz w:val="24"/>
          <w:szCs w:val="24"/>
          <w:u w:val="single"/>
        </w:rPr>
        <w:t>buxhetor "Transporti Rrugor"</w:t>
      </w:r>
      <w:r w:rsidR="0049501B" w:rsidRPr="00AD5C51">
        <w:rPr>
          <w:rFonts w:ascii="Times New Roman" w:hAnsi="Times New Roman"/>
          <w:bCs/>
          <w:sz w:val="24"/>
          <w:szCs w:val="24"/>
          <w:u w:val="single"/>
        </w:rPr>
        <w:t>,</w:t>
      </w:r>
      <w:r w:rsidR="007A6793" w:rsidRPr="00AD5C51">
        <w:rPr>
          <w:rFonts w:ascii="Times New Roman" w:hAnsi="Times New Roman"/>
          <w:bCs/>
          <w:sz w:val="24"/>
          <w:szCs w:val="24"/>
        </w:rPr>
        <w:t xml:space="preserve"> </w:t>
      </w:r>
      <w:r w:rsidRPr="00AD5C51">
        <w:rPr>
          <w:rFonts w:ascii="Times New Roman" w:hAnsi="Times New Roman"/>
          <w:bCs/>
          <w:sz w:val="24"/>
          <w:szCs w:val="24"/>
        </w:rPr>
        <w:t>përbën</w:t>
      </w:r>
      <w:r w:rsidR="007A6793" w:rsidRPr="00AD5C51">
        <w:rPr>
          <w:rFonts w:ascii="Times New Roman" w:hAnsi="Times New Roman"/>
          <w:bCs/>
          <w:sz w:val="24"/>
          <w:szCs w:val="24"/>
        </w:rPr>
        <w:t xml:space="preserve"> </w:t>
      </w:r>
      <w:r w:rsidR="00146027">
        <w:rPr>
          <w:rFonts w:ascii="Times New Roman" w:hAnsi="Times New Roman"/>
          <w:bCs/>
          <w:sz w:val="24"/>
          <w:szCs w:val="24"/>
        </w:rPr>
        <w:t>44</w:t>
      </w:r>
      <w:r w:rsidR="007A6793" w:rsidRPr="00AD5C51">
        <w:rPr>
          <w:rFonts w:ascii="Times New Roman" w:hAnsi="Times New Roman"/>
          <w:bCs/>
          <w:sz w:val="24"/>
          <w:szCs w:val="24"/>
        </w:rPr>
        <w:t xml:space="preserve">% </w:t>
      </w:r>
      <w:r w:rsidR="00560845" w:rsidRPr="00AD5C51">
        <w:rPr>
          <w:rFonts w:ascii="Times New Roman" w:hAnsi="Times New Roman"/>
          <w:bCs/>
          <w:sz w:val="24"/>
          <w:szCs w:val="24"/>
        </w:rPr>
        <w:t>t</w:t>
      </w:r>
      <w:r w:rsidR="0049501B" w:rsidRPr="00AD5C51">
        <w:rPr>
          <w:rFonts w:ascii="Times New Roman" w:hAnsi="Times New Roman"/>
          <w:bCs/>
          <w:sz w:val="24"/>
          <w:szCs w:val="24"/>
        </w:rPr>
        <w:t xml:space="preserve">ë totalit </w:t>
      </w:r>
      <w:r w:rsidR="00560845" w:rsidRPr="00AD5C51">
        <w:rPr>
          <w:rFonts w:ascii="Times New Roman" w:hAnsi="Times New Roman"/>
          <w:bCs/>
          <w:sz w:val="24"/>
          <w:szCs w:val="24"/>
        </w:rPr>
        <w:t>t</w:t>
      </w:r>
      <w:r w:rsidR="0049501B" w:rsidRPr="00AD5C51">
        <w:rPr>
          <w:rFonts w:ascii="Times New Roman" w:hAnsi="Times New Roman"/>
          <w:bCs/>
          <w:sz w:val="24"/>
          <w:szCs w:val="24"/>
        </w:rPr>
        <w:t>ë</w:t>
      </w:r>
      <w:r w:rsidR="00560845" w:rsidRPr="00AD5C51">
        <w:rPr>
          <w:rFonts w:ascii="Times New Roman" w:hAnsi="Times New Roman"/>
          <w:bCs/>
          <w:sz w:val="24"/>
          <w:szCs w:val="24"/>
        </w:rPr>
        <w:t xml:space="preserve"> buxhetit</w:t>
      </w:r>
      <w:r w:rsidR="00146027">
        <w:rPr>
          <w:rFonts w:ascii="Times New Roman" w:hAnsi="Times New Roman"/>
          <w:bCs/>
          <w:sz w:val="24"/>
          <w:szCs w:val="24"/>
        </w:rPr>
        <w:t xml:space="preserve"> </w:t>
      </w:r>
      <w:r w:rsidR="00560845" w:rsidRPr="00AD5C51">
        <w:rPr>
          <w:rFonts w:ascii="Times New Roman" w:hAnsi="Times New Roman"/>
          <w:bCs/>
          <w:sz w:val="24"/>
          <w:szCs w:val="24"/>
        </w:rPr>
        <w:t>t</w:t>
      </w:r>
      <w:r w:rsidR="0049501B" w:rsidRPr="00AD5C51">
        <w:rPr>
          <w:rFonts w:ascii="Times New Roman" w:hAnsi="Times New Roman"/>
          <w:bCs/>
          <w:sz w:val="24"/>
          <w:szCs w:val="24"/>
        </w:rPr>
        <w:t>ë</w:t>
      </w:r>
      <w:r w:rsidR="00560845" w:rsidRPr="00AD5C51">
        <w:rPr>
          <w:rFonts w:ascii="Times New Roman" w:hAnsi="Times New Roman"/>
          <w:bCs/>
          <w:sz w:val="24"/>
          <w:szCs w:val="24"/>
        </w:rPr>
        <w:t xml:space="preserve"> MIE</w:t>
      </w:r>
      <w:r w:rsidR="00312BA1" w:rsidRPr="00AD5C51">
        <w:rPr>
          <w:rFonts w:ascii="Times New Roman" w:hAnsi="Times New Roman"/>
          <w:bCs/>
          <w:sz w:val="24"/>
          <w:szCs w:val="24"/>
        </w:rPr>
        <w:t xml:space="preserve"> </w:t>
      </w:r>
      <w:r w:rsidR="00312BA1" w:rsidRPr="00AD5C51">
        <w:rPr>
          <w:rFonts w:ascii="Times New Roman" w:hAnsi="Times New Roman"/>
          <w:sz w:val="24"/>
          <w:szCs w:val="24"/>
          <w:lang w:val="it-IT"/>
        </w:rPr>
        <w:t>për shpenzimet kapitale.</w:t>
      </w:r>
    </w:p>
    <w:p w14:paraId="3AEB8490" w14:textId="29ABE51A" w:rsidR="00560845" w:rsidRPr="00AD5C51" w:rsidRDefault="004375A0" w:rsidP="00666A7E">
      <w:p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C51">
        <w:rPr>
          <w:rFonts w:ascii="Times New Roman" w:hAnsi="Times New Roman"/>
          <w:bCs/>
          <w:sz w:val="24"/>
          <w:szCs w:val="24"/>
        </w:rPr>
        <w:t>Tavani buxhetor i programit p</w:t>
      </w:r>
      <w:r w:rsidR="00CA1E91" w:rsidRPr="00AD5C51">
        <w:rPr>
          <w:rFonts w:ascii="Times New Roman" w:hAnsi="Times New Roman"/>
          <w:bCs/>
          <w:sz w:val="24"/>
          <w:szCs w:val="24"/>
        </w:rPr>
        <w:t>ë</w:t>
      </w:r>
      <w:r w:rsidRPr="00AD5C51">
        <w:rPr>
          <w:rFonts w:ascii="Times New Roman" w:hAnsi="Times New Roman"/>
          <w:bCs/>
          <w:sz w:val="24"/>
          <w:szCs w:val="24"/>
        </w:rPr>
        <w:t>r shpenzimet kapitale me financim t</w:t>
      </w:r>
      <w:r w:rsidR="00CA1E91" w:rsidRPr="00AD5C51">
        <w:rPr>
          <w:rFonts w:ascii="Times New Roman" w:hAnsi="Times New Roman"/>
          <w:bCs/>
          <w:sz w:val="24"/>
          <w:szCs w:val="24"/>
        </w:rPr>
        <w:t>ë</w:t>
      </w:r>
      <w:r w:rsidRPr="00AD5C51">
        <w:rPr>
          <w:rFonts w:ascii="Times New Roman" w:hAnsi="Times New Roman"/>
          <w:bCs/>
          <w:sz w:val="24"/>
          <w:szCs w:val="24"/>
        </w:rPr>
        <w:t xml:space="preserve"> brendsh</w:t>
      </w:r>
      <w:r w:rsidR="00CA1E91" w:rsidRPr="00AD5C51">
        <w:rPr>
          <w:rFonts w:ascii="Times New Roman" w:hAnsi="Times New Roman"/>
          <w:bCs/>
          <w:sz w:val="24"/>
          <w:szCs w:val="24"/>
        </w:rPr>
        <w:t>ë</w:t>
      </w:r>
      <w:r w:rsidRPr="00AD5C51">
        <w:rPr>
          <w:rFonts w:ascii="Times New Roman" w:hAnsi="Times New Roman"/>
          <w:bCs/>
          <w:sz w:val="24"/>
          <w:szCs w:val="24"/>
        </w:rPr>
        <w:t>m p</w:t>
      </w:r>
      <w:r w:rsidR="00CA1E91" w:rsidRPr="00AD5C51">
        <w:rPr>
          <w:rFonts w:ascii="Times New Roman" w:hAnsi="Times New Roman"/>
          <w:bCs/>
          <w:sz w:val="24"/>
          <w:szCs w:val="24"/>
        </w:rPr>
        <w:t>ë</w:t>
      </w:r>
      <w:r w:rsidRPr="00AD5C51">
        <w:rPr>
          <w:rFonts w:ascii="Times New Roman" w:hAnsi="Times New Roman"/>
          <w:bCs/>
          <w:sz w:val="24"/>
          <w:szCs w:val="24"/>
        </w:rPr>
        <w:t>rb</w:t>
      </w:r>
      <w:r w:rsidR="00CA1E91" w:rsidRPr="00AD5C51">
        <w:rPr>
          <w:rFonts w:ascii="Times New Roman" w:hAnsi="Times New Roman"/>
          <w:bCs/>
          <w:sz w:val="24"/>
          <w:szCs w:val="24"/>
        </w:rPr>
        <w:t>ë</w:t>
      </w:r>
      <w:r w:rsidRPr="00AD5C51">
        <w:rPr>
          <w:rFonts w:ascii="Times New Roman" w:hAnsi="Times New Roman"/>
          <w:bCs/>
          <w:sz w:val="24"/>
          <w:szCs w:val="24"/>
        </w:rPr>
        <w:t>n 4</w:t>
      </w:r>
      <w:r w:rsidR="006753FD">
        <w:rPr>
          <w:rFonts w:ascii="Times New Roman" w:hAnsi="Times New Roman"/>
          <w:bCs/>
          <w:sz w:val="24"/>
          <w:szCs w:val="24"/>
        </w:rPr>
        <w:t>9</w:t>
      </w:r>
      <w:r w:rsidRPr="00AD5C51">
        <w:rPr>
          <w:rFonts w:ascii="Times New Roman" w:hAnsi="Times New Roman"/>
          <w:bCs/>
          <w:sz w:val="24"/>
          <w:szCs w:val="24"/>
        </w:rPr>
        <w:t>% t</w:t>
      </w:r>
      <w:r w:rsidR="00CA1E91" w:rsidRPr="00AD5C51">
        <w:rPr>
          <w:rFonts w:ascii="Times New Roman" w:hAnsi="Times New Roman"/>
          <w:bCs/>
          <w:sz w:val="24"/>
          <w:szCs w:val="24"/>
        </w:rPr>
        <w:t>ë</w:t>
      </w:r>
      <w:r w:rsidRPr="00AD5C51">
        <w:rPr>
          <w:rFonts w:ascii="Times New Roman" w:hAnsi="Times New Roman"/>
          <w:bCs/>
          <w:sz w:val="24"/>
          <w:szCs w:val="24"/>
        </w:rPr>
        <w:t xml:space="preserve"> buxhetit t</w:t>
      </w:r>
      <w:r w:rsidR="00CA1E91" w:rsidRPr="00AD5C51">
        <w:rPr>
          <w:rFonts w:ascii="Times New Roman" w:hAnsi="Times New Roman"/>
          <w:bCs/>
          <w:sz w:val="24"/>
          <w:szCs w:val="24"/>
        </w:rPr>
        <w:t>ë</w:t>
      </w:r>
      <w:r w:rsidRPr="00AD5C51">
        <w:rPr>
          <w:rFonts w:ascii="Times New Roman" w:hAnsi="Times New Roman"/>
          <w:bCs/>
          <w:sz w:val="24"/>
          <w:szCs w:val="24"/>
        </w:rPr>
        <w:t xml:space="preserve"> </w:t>
      </w:r>
      <w:r w:rsidR="006753FD">
        <w:rPr>
          <w:rFonts w:ascii="Times New Roman" w:hAnsi="Times New Roman"/>
          <w:bCs/>
          <w:sz w:val="24"/>
          <w:szCs w:val="24"/>
        </w:rPr>
        <w:t xml:space="preserve">vitit </w:t>
      </w:r>
      <w:r w:rsidRPr="00AD5C51">
        <w:rPr>
          <w:rFonts w:ascii="Times New Roman" w:hAnsi="Times New Roman"/>
          <w:bCs/>
          <w:sz w:val="24"/>
          <w:szCs w:val="24"/>
        </w:rPr>
        <w:t>202</w:t>
      </w:r>
      <w:r w:rsidR="006753FD">
        <w:rPr>
          <w:rFonts w:ascii="Times New Roman" w:hAnsi="Times New Roman"/>
          <w:bCs/>
          <w:sz w:val="24"/>
          <w:szCs w:val="24"/>
        </w:rPr>
        <w:t>5</w:t>
      </w:r>
      <w:r w:rsidRPr="00AD5C51">
        <w:rPr>
          <w:rFonts w:ascii="Times New Roman" w:hAnsi="Times New Roman"/>
          <w:bCs/>
          <w:sz w:val="24"/>
          <w:szCs w:val="24"/>
        </w:rPr>
        <w:t xml:space="preserve"> p</w:t>
      </w:r>
      <w:r w:rsidR="00CA1E91" w:rsidRPr="00AD5C51">
        <w:rPr>
          <w:rFonts w:ascii="Times New Roman" w:hAnsi="Times New Roman"/>
          <w:bCs/>
          <w:sz w:val="24"/>
          <w:szCs w:val="24"/>
        </w:rPr>
        <w:t>ë</w:t>
      </w:r>
      <w:r w:rsidRPr="00AD5C51">
        <w:rPr>
          <w:rFonts w:ascii="Times New Roman" w:hAnsi="Times New Roman"/>
          <w:bCs/>
          <w:sz w:val="24"/>
          <w:szCs w:val="24"/>
        </w:rPr>
        <w:t>r shpenzimet kapitale me finan</w:t>
      </w:r>
      <w:r w:rsidR="00CA1E91" w:rsidRPr="00AD5C51">
        <w:rPr>
          <w:rFonts w:ascii="Times New Roman" w:hAnsi="Times New Roman"/>
          <w:bCs/>
          <w:sz w:val="24"/>
          <w:szCs w:val="24"/>
        </w:rPr>
        <w:t>c</w:t>
      </w:r>
      <w:r w:rsidRPr="00AD5C51">
        <w:rPr>
          <w:rFonts w:ascii="Times New Roman" w:hAnsi="Times New Roman"/>
          <w:bCs/>
          <w:sz w:val="24"/>
          <w:szCs w:val="24"/>
        </w:rPr>
        <w:t>im t</w:t>
      </w:r>
      <w:r w:rsidR="00CA1E91" w:rsidRPr="00AD5C51">
        <w:rPr>
          <w:rFonts w:ascii="Times New Roman" w:hAnsi="Times New Roman"/>
          <w:bCs/>
          <w:sz w:val="24"/>
          <w:szCs w:val="24"/>
        </w:rPr>
        <w:t>ë</w:t>
      </w:r>
      <w:r w:rsidRPr="00AD5C51">
        <w:rPr>
          <w:rFonts w:ascii="Times New Roman" w:hAnsi="Times New Roman"/>
          <w:bCs/>
          <w:sz w:val="24"/>
          <w:szCs w:val="24"/>
        </w:rPr>
        <w:t xml:space="preserve"> brendsh</w:t>
      </w:r>
      <w:r w:rsidR="00CA1E91" w:rsidRPr="00AD5C51">
        <w:rPr>
          <w:rFonts w:ascii="Times New Roman" w:hAnsi="Times New Roman"/>
          <w:bCs/>
          <w:sz w:val="24"/>
          <w:szCs w:val="24"/>
        </w:rPr>
        <w:t>ë</w:t>
      </w:r>
      <w:r w:rsidRPr="00AD5C51">
        <w:rPr>
          <w:rFonts w:ascii="Times New Roman" w:hAnsi="Times New Roman"/>
          <w:bCs/>
          <w:sz w:val="24"/>
          <w:szCs w:val="24"/>
        </w:rPr>
        <w:t>m</w:t>
      </w:r>
      <w:r w:rsidR="00CA1E91" w:rsidRPr="00AD5C51">
        <w:rPr>
          <w:rFonts w:ascii="Times New Roman" w:hAnsi="Times New Roman"/>
          <w:bCs/>
          <w:sz w:val="24"/>
          <w:szCs w:val="24"/>
        </w:rPr>
        <w:t xml:space="preserve">. </w:t>
      </w:r>
      <w:r w:rsidR="00FD10E0" w:rsidRPr="00AD5C51">
        <w:rPr>
          <w:rFonts w:ascii="Times New Roman" w:hAnsi="Times New Roman"/>
          <w:bCs/>
          <w:sz w:val="24"/>
          <w:szCs w:val="24"/>
        </w:rPr>
        <w:t xml:space="preserve">Projektet prioritare </w:t>
      </w:r>
      <w:r w:rsidR="00CA1E91" w:rsidRPr="00AD5C51">
        <w:rPr>
          <w:rFonts w:ascii="Times New Roman" w:hAnsi="Times New Roman"/>
          <w:bCs/>
          <w:sz w:val="24"/>
          <w:szCs w:val="24"/>
        </w:rPr>
        <w:t xml:space="preserve">me financim të brendshëm </w:t>
      </w:r>
      <w:r w:rsidR="00FD10E0" w:rsidRPr="00AD5C51">
        <w:rPr>
          <w:rFonts w:ascii="Times New Roman" w:hAnsi="Times New Roman"/>
          <w:bCs/>
          <w:sz w:val="24"/>
          <w:szCs w:val="24"/>
        </w:rPr>
        <w:t>jan</w:t>
      </w:r>
      <w:r w:rsidR="00CA1E91" w:rsidRPr="00AD5C51">
        <w:rPr>
          <w:rFonts w:ascii="Times New Roman" w:hAnsi="Times New Roman"/>
          <w:bCs/>
          <w:sz w:val="24"/>
          <w:szCs w:val="24"/>
        </w:rPr>
        <w:t>ë</w:t>
      </w:r>
      <w:r w:rsidR="0049501B" w:rsidRPr="00AD5C51">
        <w:rPr>
          <w:rFonts w:ascii="Times New Roman" w:hAnsi="Times New Roman"/>
          <w:bCs/>
          <w:sz w:val="24"/>
          <w:szCs w:val="24"/>
        </w:rPr>
        <w:t>:</w:t>
      </w:r>
    </w:p>
    <w:p w14:paraId="0F183A58" w14:textId="221DDA39" w:rsidR="0049501B" w:rsidRPr="00AD5C51" w:rsidRDefault="0049501B" w:rsidP="00666A7E">
      <w:pPr>
        <w:pStyle w:val="ListParagraph"/>
        <w:numPr>
          <w:ilvl w:val="0"/>
          <w:numId w:val="21"/>
        </w:num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C51">
        <w:rPr>
          <w:rFonts w:ascii="Times New Roman" w:hAnsi="Times New Roman"/>
          <w:bCs/>
          <w:sz w:val="24"/>
          <w:szCs w:val="24"/>
        </w:rPr>
        <w:t xml:space="preserve">Zbatimi dhe financimi i projekteve koncesionare </w:t>
      </w:r>
      <w:r w:rsidR="00BD74C0" w:rsidRPr="00AD5C51">
        <w:rPr>
          <w:rFonts w:ascii="Times New Roman" w:hAnsi="Times New Roman"/>
          <w:bCs/>
          <w:sz w:val="24"/>
          <w:szCs w:val="24"/>
        </w:rPr>
        <w:t xml:space="preserve">të infrastrukturës rrugore </w:t>
      </w:r>
      <w:r w:rsidRPr="00AD5C51">
        <w:rPr>
          <w:rFonts w:ascii="Times New Roman" w:hAnsi="Times New Roman"/>
          <w:bCs/>
          <w:sz w:val="24"/>
          <w:szCs w:val="24"/>
        </w:rPr>
        <w:t>të MIE</w:t>
      </w:r>
      <w:r w:rsidR="00BD74C0" w:rsidRPr="00AD5C51">
        <w:rPr>
          <w:rFonts w:ascii="Times New Roman" w:hAnsi="Times New Roman"/>
          <w:bCs/>
          <w:sz w:val="24"/>
          <w:szCs w:val="24"/>
        </w:rPr>
        <w:t>:</w:t>
      </w:r>
    </w:p>
    <w:p w14:paraId="793559AC" w14:textId="20AAA80B" w:rsidR="0049501B" w:rsidRPr="00AD5C51" w:rsidRDefault="0049501B" w:rsidP="00666A7E">
      <w:pPr>
        <w:pStyle w:val="ListParagraph"/>
        <w:numPr>
          <w:ilvl w:val="0"/>
          <w:numId w:val="50"/>
        </w:num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C51">
        <w:rPr>
          <w:rFonts w:ascii="Times New Roman" w:hAnsi="Times New Roman"/>
          <w:bCs/>
          <w:sz w:val="24"/>
          <w:szCs w:val="24"/>
        </w:rPr>
        <w:t>Ndërtim, operim, mirëmbajtje Rruga e Arbrit</w:t>
      </w:r>
      <w:r w:rsidR="00FD10E0" w:rsidRPr="00AD5C51">
        <w:rPr>
          <w:rFonts w:ascii="Times New Roman" w:hAnsi="Times New Roman"/>
          <w:bCs/>
          <w:sz w:val="24"/>
          <w:szCs w:val="24"/>
        </w:rPr>
        <w:t>;</w:t>
      </w:r>
    </w:p>
    <w:p w14:paraId="609282BF" w14:textId="059C4DB1" w:rsidR="0049501B" w:rsidRDefault="0049501B" w:rsidP="00666A7E">
      <w:pPr>
        <w:pStyle w:val="ListParagraph"/>
        <w:numPr>
          <w:ilvl w:val="0"/>
          <w:numId w:val="50"/>
        </w:num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C51">
        <w:rPr>
          <w:rFonts w:ascii="Times New Roman" w:hAnsi="Times New Roman"/>
          <w:bCs/>
          <w:sz w:val="24"/>
          <w:szCs w:val="24"/>
        </w:rPr>
        <w:t>Ndërtim, operim, mirëmbajtje Rruga Orikum-Dukat- Porti I Jahteve;</w:t>
      </w:r>
    </w:p>
    <w:p w14:paraId="64F9CFEF" w14:textId="5D34CACD" w:rsidR="006753FD" w:rsidRPr="00AD5C51" w:rsidRDefault="006753FD" w:rsidP="00666A7E">
      <w:pPr>
        <w:pStyle w:val="ListParagraph"/>
        <w:numPr>
          <w:ilvl w:val="0"/>
          <w:numId w:val="50"/>
        </w:num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Ndërtim, operim mirëmbajtje rruga Milot- Morinë;</w:t>
      </w:r>
    </w:p>
    <w:p w14:paraId="585D3F5D" w14:textId="0E09BFB1" w:rsidR="00BD74C0" w:rsidRPr="00AD5C51" w:rsidRDefault="00BD74C0" w:rsidP="00666A7E">
      <w:pPr>
        <w:pStyle w:val="ListParagraph"/>
        <w:numPr>
          <w:ilvl w:val="0"/>
          <w:numId w:val="50"/>
        </w:num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C51">
        <w:rPr>
          <w:rFonts w:ascii="Times New Roman" w:hAnsi="Times New Roman"/>
          <w:bCs/>
          <w:sz w:val="24"/>
          <w:szCs w:val="24"/>
        </w:rPr>
        <w:t>Ndërtim Tuneli i Llogarasë</w:t>
      </w:r>
      <w:r w:rsidR="00FD10E0" w:rsidRPr="00AD5C51">
        <w:rPr>
          <w:rFonts w:ascii="Times New Roman" w:hAnsi="Times New Roman"/>
          <w:bCs/>
          <w:sz w:val="24"/>
          <w:szCs w:val="24"/>
        </w:rPr>
        <w:t>.</w:t>
      </w:r>
    </w:p>
    <w:p w14:paraId="3A14041E" w14:textId="77777777" w:rsidR="00FD10E0" w:rsidRPr="00AD5C51" w:rsidRDefault="00FD10E0" w:rsidP="00666A7E">
      <w:pPr>
        <w:pStyle w:val="ListParagraph"/>
        <w:tabs>
          <w:tab w:val="left" w:pos="360"/>
          <w:tab w:val="left" w:pos="810"/>
        </w:tabs>
        <w:spacing w:line="240" w:lineRule="auto"/>
        <w:ind w:left="1440"/>
        <w:jc w:val="both"/>
        <w:rPr>
          <w:rFonts w:ascii="Times New Roman" w:hAnsi="Times New Roman"/>
          <w:bCs/>
          <w:sz w:val="24"/>
          <w:szCs w:val="24"/>
        </w:rPr>
      </w:pPr>
    </w:p>
    <w:p w14:paraId="54DD7BDC" w14:textId="7AA94FD1" w:rsidR="0049501B" w:rsidRPr="00AD5C51" w:rsidRDefault="0049501B" w:rsidP="00666A7E">
      <w:pPr>
        <w:pStyle w:val="ListParagraph"/>
        <w:numPr>
          <w:ilvl w:val="0"/>
          <w:numId w:val="21"/>
        </w:num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C51">
        <w:rPr>
          <w:rFonts w:ascii="Times New Roman" w:hAnsi="Times New Roman"/>
          <w:bCs/>
          <w:sz w:val="24"/>
          <w:szCs w:val="24"/>
        </w:rPr>
        <w:t>Zbatimi dhe financimi i projekteve të infrastrukturës rrugore</w:t>
      </w:r>
      <w:r w:rsidR="00FD10E0" w:rsidRPr="00AD5C51">
        <w:rPr>
          <w:rFonts w:ascii="Times New Roman" w:hAnsi="Times New Roman"/>
          <w:bCs/>
          <w:sz w:val="24"/>
          <w:szCs w:val="24"/>
        </w:rPr>
        <w:t xml:space="preserve"> </w:t>
      </w:r>
      <w:r w:rsidR="00BD74C0" w:rsidRPr="00AD5C51">
        <w:rPr>
          <w:rFonts w:ascii="Times New Roman" w:hAnsi="Times New Roman"/>
          <w:bCs/>
          <w:sz w:val="24"/>
          <w:szCs w:val="24"/>
        </w:rPr>
        <w:t xml:space="preserve">nga </w:t>
      </w:r>
      <w:r w:rsidRPr="00AD5C51">
        <w:rPr>
          <w:rFonts w:ascii="Times New Roman" w:hAnsi="Times New Roman"/>
          <w:bCs/>
          <w:sz w:val="24"/>
          <w:szCs w:val="24"/>
        </w:rPr>
        <w:t>Autori</w:t>
      </w:r>
      <w:r w:rsidR="00BD74C0" w:rsidRPr="00AD5C51">
        <w:rPr>
          <w:rFonts w:ascii="Times New Roman" w:hAnsi="Times New Roman"/>
          <w:bCs/>
          <w:sz w:val="24"/>
          <w:szCs w:val="24"/>
        </w:rPr>
        <w:t xml:space="preserve">teti </w:t>
      </w:r>
      <w:r w:rsidRPr="00AD5C51">
        <w:rPr>
          <w:rFonts w:ascii="Times New Roman" w:hAnsi="Times New Roman"/>
          <w:bCs/>
          <w:sz w:val="24"/>
          <w:szCs w:val="24"/>
        </w:rPr>
        <w:t>Rrugor Shqiptar</w:t>
      </w:r>
      <w:r w:rsidR="00FD10E0" w:rsidRPr="00AD5C51">
        <w:rPr>
          <w:rFonts w:ascii="Times New Roman" w:hAnsi="Times New Roman"/>
          <w:bCs/>
          <w:sz w:val="24"/>
          <w:szCs w:val="24"/>
        </w:rPr>
        <w:t xml:space="preserve"> ndahen në:</w:t>
      </w:r>
    </w:p>
    <w:p w14:paraId="61FD42A4" w14:textId="77777777" w:rsidR="00FD10E0" w:rsidRPr="00AD5C51" w:rsidRDefault="00FD10E0" w:rsidP="00666A7E">
      <w:pPr>
        <w:pStyle w:val="ListParagraph"/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FF67E27" w14:textId="1F6A4374" w:rsidR="00E81935" w:rsidRPr="00AD5C51" w:rsidRDefault="00E81935" w:rsidP="00666A7E">
      <w:pPr>
        <w:pStyle w:val="ListParagraph"/>
        <w:numPr>
          <w:ilvl w:val="0"/>
          <w:numId w:val="49"/>
        </w:num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D5C51">
        <w:rPr>
          <w:rFonts w:ascii="Times New Roman" w:eastAsia="Times New Roman" w:hAnsi="Times New Roman"/>
          <w:sz w:val="24"/>
          <w:szCs w:val="24"/>
          <w:u w:val="single"/>
        </w:rPr>
        <w:t>Ndёrtim rruge tip A me katër korsi (2x2</w:t>
      </w:r>
      <w:r w:rsidRPr="00AD5C51">
        <w:rPr>
          <w:rFonts w:ascii="Times New Roman" w:eastAsia="Times New Roman" w:hAnsi="Times New Roman"/>
          <w:sz w:val="24"/>
          <w:szCs w:val="24"/>
        </w:rPr>
        <w:t xml:space="preserve">), sipas standarteve të reja, </w:t>
      </w:r>
      <w:r w:rsidRPr="00AD5C51">
        <w:rPr>
          <w:rFonts w:ascii="Times New Roman" w:hAnsi="Times New Roman"/>
          <w:sz w:val="24"/>
          <w:szCs w:val="24"/>
        </w:rPr>
        <w:t xml:space="preserve">ku janё pёrfshirё kryesisht tip rruge me katёr korsi dhe gjёrёsi qё varion nga 24-25 m, përmendim </w:t>
      </w:r>
      <w:r w:rsidRPr="00AD5C51">
        <w:rPr>
          <w:rFonts w:ascii="Times New Roman" w:eastAsia="Times New Roman" w:hAnsi="Times New Roman"/>
          <w:sz w:val="24"/>
          <w:szCs w:val="24"/>
        </w:rPr>
        <w:t>:</w:t>
      </w:r>
    </w:p>
    <w:p w14:paraId="6699AA62" w14:textId="5FBF8576" w:rsidR="00E81935" w:rsidRPr="00AD5C51" w:rsidRDefault="00E81935" w:rsidP="00666A7E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5C51">
        <w:rPr>
          <w:rFonts w:ascii="Times New Roman" w:eastAsia="Times New Roman" w:hAnsi="Times New Roman"/>
          <w:sz w:val="24"/>
          <w:szCs w:val="24"/>
        </w:rPr>
        <w:t>Rehabilitim i segmentit rrugor mbikalimi pallati me shigjeta rrethrrotullimi Shqiponja</w:t>
      </w:r>
      <w:r w:rsidR="00BF69B6">
        <w:rPr>
          <w:rFonts w:ascii="Times New Roman" w:eastAsia="Times New Roman" w:hAnsi="Times New Roman"/>
          <w:sz w:val="24"/>
          <w:szCs w:val="24"/>
        </w:rPr>
        <w:t xml:space="preserve"> loti 1,3</w:t>
      </w:r>
      <w:r w:rsidRPr="00AD5C51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31F7522C" w14:textId="425C363D" w:rsidR="00E81935" w:rsidRPr="00AD5C51" w:rsidRDefault="00E81935" w:rsidP="00666A7E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Plotësimi, rakordimi dhe vazhdimi i punimeve për rehabilitimin e segmentit rrugore mbikalimi </w:t>
      </w:r>
    </w:p>
    <w:p w14:paraId="02DF45D9" w14:textId="61BD1BB4" w:rsidR="00E81935" w:rsidRPr="00AD5C51" w:rsidRDefault="00E81935" w:rsidP="00666A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          </w:t>
      </w:r>
      <w:r w:rsidR="00FD10E0"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           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   pallati me shigjeta  rrethrrotullimi Shqiponja Loti 3; </w:t>
      </w:r>
    </w:p>
    <w:p w14:paraId="3A587C72" w14:textId="764332F4" w:rsidR="00E81935" w:rsidRPr="00AD5C51" w:rsidRDefault="00E81935" w:rsidP="00666A7E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Ndërtim i Unazës së Jashtme Tiranë;</w:t>
      </w:r>
    </w:p>
    <w:p w14:paraId="5D0B6028" w14:textId="4C9CE70B" w:rsidR="00E81935" w:rsidRPr="00AD5C51" w:rsidRDefault="00E81935" w:rsidP="00666A7E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Plotësimi, rakordimi dhe vazhdimi i punimeve Sheshi Shqiponja - Lumi i Tiranës, Loti 1 </w:t>
      </w:r>
    </w:p>
    <w:p w14:paraId="7DCA711C" w14:textId="5291D350" w:rsidR="00E81935" w:rsidRPr="00AD5C51" w:rsidRDefault="00E81935" w:rsidP="00666A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             </w:t>
      </w:r>
      <w:r w:rsidR="00FD10E0" w:rsidRPr="00AD5C51">
        <w:rPr>
          <w:rFonts w:ascii="Times New Roman" w:eastAsia="Times New Roman" w:hAnsi="Times New Roman"/>
          <w:sz w:val="24"/>
          <w:szCs w:val="24"/>
          <w:lang w:val="sq-AL"/>
        </w:rPr>
        <w:t xml:space="preserve">           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dhe QMT;</w:t>
      </w:r>
    </w:p>
    <w:p w14:paraId="18E36E08" w14:textId="77777777" w:rsidR="00E81935" w:rsidRPr="00AD5C51" w:rsidRDefault="00E81935" w:rsidP="00666A7E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Ndërtim i segmentit rrugor Sheshi Shqiponja - Bulevardi i ri -Shkozë, Urat mbi lumin Tirana;           </w:t>
      </w:r>
    </w:p>
    <w:p w14:paraId="71189C93" w14:textId="6FF18CA9" w:rsidR="00E81935" w:rsidRDefault="00E81935" w:rsidP="00666A7E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D5C51">
        <w:rPr>
          <w:rFonts w:ascii="Times New Roman" w:eastAsia="Times New Roman" w:hAnsi="Times New Roman"/>
          <w:sz w:val="24"/>
          <w:szCs w:val="24"/>
          <w:lang w:val="sq-AL"/>
        </w:rPr>
        <w:t>Zgjerimi i superstradës Tiranë - Durrës Faza I</w:t>
      </w:r>
      <w:r w:rsidR="007964BD">
        <w:rPr>
          <w:rFonts w:ascii="Times New Roman" w:eastAsia="Times New Roman" w:hAnsi="Times New Roman"/>
          <w:sz w:val="24"/>
          <w:szCs w:val="24"/>
          <w:lang w:val="sq-AL"/>
        </w:rPr>
        <w:t xml:space="preserve">, Faza </w:t>
      </w:r>
      <w:r w:rsidRPr="00AD5C51">
        <w:rPr>
          <w:rFonts w:ascii="Times New Roman" w:eastAsia="Times New Roman" w:hAnsi="Times New Roman"/>
          <w:sz w:val="24"/>
          <w:szCs w:val="24"/>
          <w:lang w:val="sq-AL"/>
        </w:rPr>
        <w:t>II</w:t>
      </w:r>
      <w:r w:rsidR="007964BD">
        <w:rPr>
          <w:rFonts w:ascii="Times New Roman" w:eastAsia="Times New Roman" w:hAnsi="Times New Roman"/>
          <w:sz w:val="24"/>
          <w:szCs w:val="24"/>
          <w:lang w:val="sq-AL"/>
        </w:rPr>
        <w:t>, Faza III;</w:t>
      </w:r>
    </w:p>
    <w:p w14:paraId="48B1CD6D" w14:textId="6D8CAB62" w:rsidR="007964BD" w:rsidRDefault="007964BD" w:rsidP="00666A7E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>Nd</w:t>
      </w:r>
      <w:r w:rsidR="00BC5416">
        <w:rPr>
          <w:rFonts w:ascii="Times New Roman" w:eastAsia="Times New Roman" w:hAnsi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sz w:val="24"/>
          <w:szCs w:val="24"/>
          <w:lang w:val="sq-AL"/>
        </w:rPr>
        <w:t>rtim aksi rrugor Elbasan- Pap</w:t>
      </w:r>
      <w:r w:rsidR="00BC5416">
        <w:rPr>
          <w:rFonts w:ascii="Times New Roman" w:eastAsia="Times New Roman" w:hAnsi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sz w:val="24"/>
          <w:szCs w:val="24"/>
          <w:lang w:val="sq-AL"/>
        </w:rPr>
        <w:t>r</w:t>
      </w:r>
      <w:r w:rsidR="00BC5416">
        <w:rPr>
          <w:rFonts w:ascii="Times New Roman" w:eastAsia="Times New Roman" w:hAnsi="Times New Roman"/>
          <w:sz w:val="24"/>
          <w:szCs w:val="24"/>
          <w:lang w:val="sq-AL"/>
        </w:rPr>
        <w:t xml:space="preserve">, </w:t>
      </w:r>
      <w:r w:rsidR="00AC2D0C">
        <w:rPr>
          <w:rFonts w:ascii="Times New Roman" w:eastAsia="Times New Roman" w:hAnsi="Times New Roman"/>
          <w:sz w:val="24"/>
          <w:szCs w:val="24"/>
          <w:lang w:val="sq-AL"/>
        </w:rPr>
        <w:t>F</w:t>
      </w:r>
      <w:r w:rsidR="00BC5416">
        <w:rPr>
          <w:rFonts w:ascii="Times New Roman" w:eastAsia="Times New Roman" w:hAnsi="Times New Roman"/>
          <w:sz w:val="24"/>
          <w:szCs w:val="24"/>
          <w:lang w:val="sq-AL"/>
        </w:rPr>
        <w:t>aza I dhe Faza II</w:t>
      </w:r>
      <w:r w:rsidR="00AC2D0C">
        <w:rPr>
          <w:rFonts w:ascii="Times New Roman" w:eastAsia="Times New Roman" w:hAnsi="Times New Roman"/>
          <w:sz w:val="24"/>
          <w:szCs w:val="24"/>
          <w:lang w:val="sq-AL"/>
        </w:rPr>
        <w:t>;</w:t>
      </w:r>
    </w:p>
    <w:p w14:paraId="0BD91AA2" w14:textId="4890940E" w:rsidR="00AC2D0C" w:rsidRDefault="00AC2D0C" w:rsidP="00666A7E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>Nd</w:t>
      </w:r>
      <w:r w:rsidR="000D1775">
        <w:rPr>
          <w:rFonts w:ascii="Times New Roman" w:eastAsia="Times New Roman" w:hAnsi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sz w:val="24"/>
          <w:szCs w:val="24"/>
          <w:lang w:val="sq-AL"/>
        </w:rPr>
        <w:t>rtim aksi rrugor Pap</w:t>
      </w:r>
      <w:r w:rsidR="000D1775">
        <w:rPr>
          <w:rFonts w:ascii="Times New Roman" w:eastAsia="Times New Roman" w:hAnsi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sz w:val="24"/>
          <w:szCs w:val="24"/>
          <w:lang w:val="sq-AL"/>
        </w:rPr>
        <w:t>r- Ura e Grykshit</w:t>
      </w:r>
      <w:r w:rsidR="00FE009F">
        <w:rPr>
          <w:rFonts w:ascii="Times New Roman" w:eastAsia="Times New Roman" w:hAnsi="Times New Roman"/>
          <w:sz w:val="24"/>
          <w:szCs w:val="24"/>
          <w:lang w:val="sq-AL"/>
        </w:rPr>
        <w:t>, Faza I, Faza II, Faza III;</w:t>
      </w:r>
    </w:p>
    <w:p w14:paraId="3D2104C7" w14:textId="6DC642E0" w:rsidR="00163BCE" w:rsidRDefault="000D1775" w:rsidP="00666A7E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>Ndërtim aksi Kashar–Nyja Vaqarr;</w:t>
      </w:r>
    </w:p>
    <w:p w14:paraId="2CACB7C3" w14:textId="77777777" w:rsidR="00E86C07" w:rsidRPr="00E86C07" w:rsidRDefault="00E86C07" w:rsidP="00666A7E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146051E9" w14:textId="1D5A306C" w:rsidR="00E81935" w:rsidRPr="00AD5C51" w:rsidRDefault="00E81935" w:rsidP="00666A7E">
      <w:pPr>
        <w:pStyle w:val="ListParagraph"/>
        <w:numPr>
          <w:ilvl w:val="0"/>
          <w:numId w:val="49"/>
        </w:num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C51">
        <w:rPr>
          <w:rFonts w:ascii="Times New Roman" w:eastAsia="Times New Roman" w:hAnsi="Times New Roman"/>
          <w:sz w:val="24"/>
          <w:szCs w:val="24"/>
          <w:u w:val="single"/>
        </w:rPr>
        <w:t>Ndёrtim rruge tip B me dy korsi</w:t>
      </w:r>
      <w:r w:rsidRPr="00AD5C51">
        <w:rPr>
          <w:rFonts w:ascii="Times New Roman" w:hAnsi="Times New Roman"/>
          <w:bCs/>
          <w:sz w:val="24"/>
          <w:szCs w:val="24"/>
        </w:rPr>
        <w:t xml:space="preserve">, ku </w:t>
      </w:r>
      <w:r w:rsidRPr="00AD5C51">
        <w:rPr>
          <w:rFonts w:ascii="Times New Roman" w:eastAsia="Times New Roman" w:hAnsi="Times New Roman"/>
          <w:sz w:val="24"/>
          <w:szCs w:val="24"/>
        </w:rPr>
        <w:t>janё pёrfshirё kryesisht tip rruge me dy korsi dhe gjёrёsi qё varion nga 10-17 m,</w:t>
      </w:r>
      <w:r w:rsidR="00DF3ABF">
        <w:rPr>
          <w:rFonts w:ascii="Times New Roman" w:eastAsia="Times New Roman" w:hAnsi="Times New Roman"/>
          <w:sz w:val="24"/>
          <w:szCs w:val="24"/>
        </w:rPr>
        <w:t xml:space="preserve"> </w:t>
      </w:r>
      <w:r w:rsidR="003269A5" w:rsidRPr="00B43A21">
        <w:rPr>
          <w:rFonts w:ascii="Times New Roman" w:eastAsia="Times New Roman" w:hAnsi="Times New Roman"/>
          <w:sz w:val="24"/>
          <w:szCs w:val="24"/>
        </w:rPr>
        <w:t xml:space="preserve">nё sasi </w:t>
      </w:r>
      <w:r w:rsidR="003269A5">
        <w:rPr>
          <w:rFonts w:ascii="Times New Roman" w:eastAsia="Times New Roman" w:hAnsi="Times New Roman"/>
          <w:sz w:val="24"/>
          <w:szCs w:val="24"/>
        </w:rPr>
        <w:t>jan</w:t>
      </w:r>
      <w:r w:rsidR="003B3EC9">
        <w:rPr>
          <w:rFonts w:ascii="Times New Roman" w:eastAsia="Times New Roman" w:hAnsi="Times New Roman"/>
          <w:sz w:val="24"/>
          <w:szCs w:val="24"/>
        </w:rPr>
        <w:t>ë</w:t>
      </w:r>
      <w:r w:rsidR="003269A5">
        <w:rPr>
          <w:rFonts w:ascii="Times New Roman" w:eastAsia="Times New Roman" w:hAnsi="Times New Roman"/>
          <w:sz w:val="24"/>
          <w:szCs w:val="24"/>
        </w:rPr>
        <w:t xml:space="preserve"> planifikuar </w:t>
      </w:r>
      <w:r w:rsidR="003269A5" w:rsidRPr="00B43A21">
        <w:rPr>
          <w:rFonts w:ascii="Times New Roman" w:eastAsia="Times New Roman" w:hAnsi="Times New Roman"/>
          <w:sz w:val="24"/>
          <w:szCs w:val="24"/>
        </w:rPr>
        <w:t>16.13 km</w:t>
      </w:r>
      <w:r w:rsidR="003B3EC9">
        <w:rPr>
          <w:rFonts w:ascii="Times New Roman" w:eastAsia="Times New Roman" w:hAnsi="Times New Roman"/>
          <w:sz w:val="24"/>
          <w:szCs w:val="24"/>
        </w:rPr>
        <w:t xml:space="preserve"> dhe </w:t>
      </w:r>
      <w:r w:rsidR="003B3EC9" w:rsidRPr="00B43A21">
        <w:rPr>
          <w:rFonts w:ascii="Times New Roman" w:eastAsia="Times New Roman" w:hAnsi="Times New Roman"/>
          <w:sz w:val="24"/>
          <w:szCs w:val="24"/>
        </w:rPr>
        <w:t xml:space="preserve">janë realizuar 1.28 km ose 7.9% e sasisë </w:t>
      </w:r>
      <w:r w:rsidRPr="00AD5C51">
        <w:rPr>
          <w:rFonts w:ascii="Times New Roman" w:eastAsia="Times New Roman" w:hAnsi="Times New Roman"/>
          <w:sz w:val="24"/>
          <w:szCs w:val="24"/>
        </w:rPr>
        <w:t>duke përmendur disa objekte të rëndësishme në të cilat punohet me ritme të parashikuara:</w:t>
      </w:r>
    </w:p>
    <w:p w14:paraId="4E3312EA" w14:textId="5A1E5A8C" w:rsidR="00E81935" w:rsidRPr="00AD5C51" w:rsidRDefault="00E81935" w:rsidP="00666A7E">
      <w:pPr>
        <w:pStyle w:val="NoSpacing"/>
        <w:numPr>
          <w:ilvl w:val="0"/>
          <w:numId w:val="54"/>
        </w:numPr>
        <w:jc w:val="both"/>
      </w:pPr>
      <w:r w:rsidRPr="00AD5C51">
        <w:t xml:space="preserve">Ndërtim rruga </w:t>
      </w:r>
      <w:r w:rsidR="00450829">
        <w:t>Kthesa e Patosit</w:t>
      </w:r>
      <w:r w:rsidR="00381132">
        <w:t xml:space="preserve"> – </w:t>
      </w:r>
      <w:r w:rsidR="00450829">
        <w:t>Frata</w:t>
      </w:r>
      <w:r w:rsidR="00381132">
        <w:t>j;</w:t>
      </w:r>
    </w:p>
    <w:p w14:paraId="72A80544" w14:textId="4429681C" w:rsidR="00C33392" w:rsidRDefault="00E81935" w:rsidP="001D51EE">
      <w:pPr>
        <w:pStyle w:val="NoSpacing"/>
        <w:numPr>
          <w:ilvl w:val="0"/>
          <w:numId w:val="54"/>
        </w:numPr>
        <w:jc w:val="both"/>
      </w:pPr>
      <w:r w:rsidRPr="00AD5C51">
        <w:t xml:space="preserve">Zgjerimi i rrugës </w:t>
      </w:r>
      <w:r w:rsidR="00940B50" w:rsidRPr="00AD5C51">
        <w:t xml:space="preserve">Elbasan - Qafë - Thanë (Faza </w:t>
      </w:r>
      <w:r w:rsidR="00450829">
        <w:t>I</w:t>
      </w:r>
      <w:r w:rsidR="00940B50" w:rsidRPr="00AD5C51">
        <w:t xml:space="preserve">I–Faza </w:t>
      </w:r>
      <w:r w:rsidRPr="00AD5C51">
        <w:t>VIII</w:t>
      </w:r>
      <w:r w:rsidR="00940B50" w:rsidRPr="00AD5C51">
        <w:t>);</w:t>
      </w:r>
    </w:p>
    <w:p w14:paraId="300E3664" w14:textId="77777777" w:rsidR="00C33392" w:rsidRPr="00626B2B" w:rsidRDefault="00C33392" w:rsidP="00626B2B">
      <w:pPr>
        <w:pStyle w:val="NoSpacing"/>
        <w:ind w:left="720"/>
        <w:jc w:val="both"/>
      </w:pPr>
    </w:p>
    <w:p w14:paraId="2295CF12" w14:textId="774FE6E2" w:rsidR="0090765D" w:rsidRPr="00003D28" w:rsidRDefault="0069105A" w:rsidP="003B3EC9">
      <w:pPr>
        <w:pStyle w:val="NoSpacing"/>
        <w:numPr>
          <w:ilvl w:val="0"/>
          <w:numId w:val="49"/>
        </w:numPr>
        <w:jc w:val="both"/>
        <w:rPr>
          <w:lang w:val="pt-BR"/>
        </w:rPr>
      </w:pPr>
      <w:r w:rsidRPr="00626B2B">
        <w:rPr>
          <w:u w:val="single"/>
        </w:rPr>
        <w:t xml:space="preserve">Ndёrtim rruge tip C2 me dy korsi, </w:t>
      </w:r>
      <w:r w:rsidRPr="00626B2B">
        <w:t>jan</w:t>
      </w:r>
      <w:r w:rsidR="0090765D" w:rsidRPr="00626B2B">
        <w:t xml:space="preserve">ё pёrfshirё kryesisht tip rruge </w:t>
      </w:r>
      <w:r w:rsidRPr="00626B2B">
        <w:t>me dy korsi dhe</w:t>
      </w:r>
      <w:r w:rsidR="0090765D" w:rsidRPr="00626B2B">
        <w:t xml:space="preserve"> gjёrёsi qё varion nga 7.5-10 m, </w:t>
      </w:r>
      <w:r w:rsidR="001B4484" w:rsidRPr="00B43A21">
        <w:rPr>
          <w:lang w:val="pt-BR"/>
        </w:rPr>
        <w:t xml:space="preserve">në sasi </w:t>
      </w:r>
      <w:r w:rsidR="00003D28">
        <w:rPr>
          <w:lang w:val="pt-BR"/>
        </w:rPr>
        <w:t xml:space="preserve">jane planifikuar </w:t>
      </w:r>
      <w:r w:rsidR="001B4484" w:rsidRPr="00B43A21">
        <w:rPr>
          <w:lang w:val="pt-BR"/>
        </w:rPr>
        <w:t>33.42 km</w:t>
      </w:r>
      <w:r w:rsidR="00003D28">
        <w:rPr>
          <w:lang w:val="pt-BR"/>
        </w:rPr>
        <w:t xml:space="preserve"> </w:t>
      </w:r>
      <w:r w:rsidR="00003D28" w:rsidRPr="00B43A21">
        <w:rPr>
          <w:lang w:val="pt-BR"/>
        </w:rPr>
        <w:t xml:space="preserve">dhe </w:t>
      </w:r>
      <w:r w:rsidR="00003D28">
        <w:rPr>
          <w:lang w:val="pt-BR"/>
        </w:rPr>
        <w:t xml:space="preserve">eshte realizuar </w:t>
      </w:r>
      <w:r w:rsidR="00003D28" w:rsidRPr="00B43A21">
        <w:rPr>
          <w:lang w:val="pt-BR"/>
        </w:rPr>
        <w:t>në sasi 1.24 km</w:t>
      </w:r>
      <w:r w:rsidR="00003D28">
        <w:rPr>
          <w:lang w:val="pt-BR"/>
        </w:rPr>
        <w:t xml:space="preserve"> ose 3.7 % e planit, </w:t>
      </w:r>
      <w:r w:rsidR="0090765D" w:rsidRPr="00626B2B">
        <w:t>ku po punohet normalisht në:</w:t>
      </w:r>
    </w:p>
    <w:p w14:paraId="112C441E" w14:textId="77777777" w:rsidR="003B43DF" w:rsidRDefault="003569B0" w:rsidP="003B3EC9">
      <w:pPr>
        <w:pStyle w:val="NoSpacing"/>
        <w:numPr>
          <w:ilvl w:val="0"/>
          <w:numId w:val="64"/>
        </w:numPr>
        <w:jc w:val="both"/>
        <w:rPr>
          <w:lang w:val="pt-BR"/>
        </w:rPr>
      </w:pPr>
      <w:r w:rsidRPr="00B43A21">
        <w:rPr>
          <w:lang w:val="pt-BR"/>
        </w:rPr>
        <w:t>Ndërtim rruga Palas – Dhërmi+ modifikim kontrate;</w:t>
      </w:r>
    </w:p>
    <w:p w14:paraId="57ABFED6" w14:textId="77777777" w:rsidR="003B43DF" w:rsidRDefault="003569B0" w:rsidP="003B3EC9">
      <w:pPr>
        <w:pStyle w:val="NoSpacing"/>
        <w:numPr>
          <w:ilvl w:val="0"/>
          <w:numId w:val="64"/>
        </w:numPr>
        <w:jc w:val="both"/>
        <w:rPr>
          <w:lang w:val="pt-BR"/>
        </w:rPr>
      </w:pPr>
      <w:r w:rsidRPr="00B43A21">
        <w:t>Rikonstruksion i aksit rrugor Maliq-Lozhan i Ri Strelcë + modifikim kontrate;</w:t>
      </w:r>
    </w:p>
    <w:p w14:paraId="52C6EF78" w14:textId="77777777" w:rsidR="003B43DF" w:rsidRDefault="003569B0" w:rsidP="003B3EC9">
      <w:pPr>
        <w:pStyle w:val="NoSpacing"/>
        <w:numPr>
          <w:ilvl w:val="0"/>
          <w:numId w:val="64"/>
        </w:numPr>
        <w:jc w:val="both"/>
        <w:rPr>
          <w:lang w:val="pt-BR"/>
        </w:rPr>
      </w:pPr>
      <w:r w:rsidRPr="003B43DF">
        <w:rPr>
          <w:lang w:val="pt-BR"/>
        </w:rPr>
        <w:t>Sistemim asfaltim rruga Ura e Cerenecit - Peshkopi (Peshkopi - Maqellarë), Loti 3</w:t>
      </w:r>
    </w:p>
    <w:p w14:paraId="22C6D84A" w14:textId="77777777" w:rsidR="003B43DF" w:rsidRDefault="003569B0" w:rsidP="003B3EC9">
      <w:pPr>
        <w:pStyle w:val="NoSpacing"/>
        <w:numPr>
          <w:ilvl w:val="0"/>
          <w:numId w:val="64"/>
        </w:numPr>
        <w:jc w:val="both"/>
        <w:rPr>
          <w:lang w:val="pt-BR"/>
        </w:rPr>
      </w:pPr>
      <w:r w:rsidRPr="003B43DF">
        <w:rPr>
          <w:lang w:val="pt-BR"/>
        </w:rPr>
        <w:t>Sistemim asfaltim rruga Qafa e Buallit – Martanesh;</w:t>
      </w:r>
    </w:p>
    <w:p w14:paraId="26CFF98E" w14:textId="77777777" w:rsidR="003B43DF" w:rsidRDefault="003569B0" w:rsidP="003B3EC9">
      <w:pPr>
        <w:pStyle w:val="NoSpacing"/>
        <w:numPr>
          <w:ilvl w:val="0"/>
          <w:numId w:val="64"/>
        </w:numPr>
        <w:jc w:val="both"/>
        <w:rPr>
          <w:lang w:val="pt-BR"/>
        </w:rPr>
      </w:pPr>
      <w:r w:rsidRPr="00B43A21">
        <w:t xml:space="preserve">Ndërtim rruga Berat - Ballaban, Loti </w:t>
      </w:r>
      <w:r>
        <w:t>1, Loti 2, Loti 3</w:t>
      </w:r>
      <w:r w:rsidRPr="00B43A21">
        <w:t>;</w:t>
      </w:r>
    </w:p>
    <w:p w14:paraId="7DC15E00" w14:textId="77777777" w:rsidR="003B43DF" w:rsidRDefault="003569B0" w:rsidP="003B3EC9">
      <w:pPr>
        <w:pStyle w:val="NoSpacing"/>
        <w:numPr>
          <w:ilvl w:val="0"/>
          <w:numId w:val="64"/>
        </w:numPr>
        <w:jc w:val="both"/>
        <w:rPr>
          <w:lang w:val="pt-BR"/>
        </w:rPr>
      </w:pPr>
      <w:r w:rsidRPr="00B43A21">
        <w:t>Rikonstruksion i rrug</w:t>
      </w:r>
      <w:r>
        <w:t>ë</w:t>
      </w:r>
      <w:r w:rsidRPr="00B43A21">
        <w:t>s s</w:t>
      </w:r>
      <w:r>
        <w:t>ë</w:t>
      </w:r>
      <w:r w:rsidRPr="00B43A21">
        <w:t xml:space="preserve"> vjet</w:t>
      </w:r>
      <w:r>
        <w:t>ë</w:t>
      </w:r>
      <w:r w:rsidRPr="00B43A21">
        <w:t>r Kombinat- Ndroq</w:t>
      </w:r>
      <w:r>
        <w:t>-</w:t>
      </w:r>
      <w:r w:rsidRPr="00B43A21">
        <w:t>Plepa, Loti 1;</w:t>
      </w:r>
    </w:p>
    <w:p w14:paraId="4632F99E" w14:textId="77777777" w:rsidR="003B43DF" w:rsidRDefault="003569B0" w:rsidP="003B3EC9">
      <w:pPr>
        <w:pStyle w:val="NoSpacing"/>
        <w:numPr>
          <w:ilvl w:val="0"/>
          <w:numId w:val="64"/>
        </w:numPr>
        <w:jc w:val="both"/>
        <w:rPr>
          <w:lang w:val="pt-BR"/>
        </w:rPr>
      </w:pPr>
      <w:r w:rsidRPr="00B43A21">
        <w:t>Zgjerimi i rrugës së Ksamilit;</w:t>
      </w:r>
    </w:p>
    <w:p w14:paraId="13295671" w14:textId="77777777" w:rsidR="003B43DF" w:rsidRDefault="003569B0" w:rsidP="003B3EC9">
      <w:pPr>
        <w:pStyle w:val="NoSpacing"/>
        <w:numPr>
          <w:ilvl w:val="0"/>
          <w:numId w:val="64"/>
        </w:numPr>
        <w:jc w:val="both"/>
        <w:rPr>
          <w:lang w:val="pt-BR"/>
        </w:rPr>
      </w:pPr>
      <w:r w:rsidRPr="003B43DF">
        <w:rPr>
          <w:lang w:val="pt-BR"/>
        </w:rPr>
        <w:lastRenderedPageBreak/>
        <w:t>Ndërtim i rrugëve lidhëse me Tunelin e Llogarasë;</w:t>
      </w:r>
    </w:p>
    <w:p w14:paraId="42F47862" w14:textId="77777777" w:rsidR="003B43DF" w:rsidRDefault="003569B0" w:rsidP="003B3EC9">
      <w:pPr>
        <w:pStyle w:val="NoSpacing"/>
        <w:numPr>
          <w:ilvl w:val="0"/>
          <w:numId w:val="64"/>
        </w:numPr>
        <w:jc w:val="both"/>
        <w:rPr>
          <w:lang w:val="pt-BR"/>
        </w:rPr>
      </w:pPr>
      <w:r w:rsidRPr="003B43DF">
        <w:rPr>
          <w:lang w:val="pt-BR"/>
        </w:rPr>
        <w:t>Ndërtim By Pass Sarandë, Faza I+FAZA II;</w:t>
      </w:r>
    </w:p>
    <w:p w14:paraId="3AF348FE" w14:textId="77777777" w:rsidR="003B43DF" w:rsidRDefault="003569B0" w:rsidP="003B3EC9">
      <w:pPr>
        <w:pStyle w:val="NoSpacing"/>
        <w:numPr>
          <w:ilvl w:val="0"/>
          <w:numId w:val="64"/>
        </w:numPr>
        <w:jc w:val="both"/>
        <w:rPr>
          <w:lang w:val="pt-BR"/>
        </w:rPr>
      </w:pPr>
      <w:r w:rsidRPr="003B43DF">
        <w:rPr>
          <w:lang w:val="pt-BR"/>
        </w:rPr>
        <w:t xml:space="preserve">Plotësim i punimeve në segmentit rrugor Qukës - Qafë - Pllocë Loti 0; </w:t>
      </w:r>
    </w:p>
    <w:p w14:paraId="44A8D78F" w14:textId="77777777" w:rsidR="003B43DF" w:rsidRDefault="003569B0" w:rsidP="003B3EC9">
      <w:pPr>
        <w:pStyle w:val="NoSpacing"/>
        <w:numPr>
          <w:ilvl w:val="0"/>
          <w:numId w:val="64"/>
        </w:numPr>
        <w:jc w:val="both"/>
        <w:rPr>
          <w:lang w:val="pt-BR"/>
        </w:rPr>
      </w:pPr>
      <w:r w:rsidRPr="003B43DF">
        <w:rPr>
          <w:lang w:val="pt-BR"/>
        </w:rPr>
        <w:t>Rehabilitim i segmentit rrugor Shijan -Delvinë dhe rruga lidhëse e fshatit Vergo, ndricimi i rrethrrotullimit të Shijanit;</w:t>
      </w:r>
    </w:p>
    <w:p w14:paraId="010E6F37" w14:textId="77777777" w:rsidR="003B43DF" w:rsidRDefault="003569B0" w:rsidP="003B3EC9">
      <w:pPr>
        <w:pStyle w:val="NoSpacing"/>
        <w:numPr>
          <w:ilvl w:val="0"/>
          <w:numId w:val="64"/>
        </w:numPr>
        <w:jc w:val="both"/>
        <w:rPr>
          <w:lang w:val="pt-BR"/>
        </w:rPr>
      </w:pPr>
      <w:r w:rsidRPr="003B43DF">
        <w:rPr>
          <w:lang w:val="pt-BR"/>
        </w:rPr>
        <w:t>Sistemim asfaltim rrugët e Drejtorisë së Rajonit Verior Shkodër;</w:t>
      </w:r>
    </w:p>
    <w:p w14:paraId="6F81CECC" w14:textId="77777777" w:rsidR="003B43DF" w:rsidRDefault="003569B0" w:rsidP="003B3EC9">
      <w:pPr>
        <w:pStyle w:val="NoSpacing"/>
        <w:numPr>
          <w:ilvl w:val="0"/>
          <w:numId w:val="64"/>
        </w:numPr>
        <w:jc w:val="both"/>
        <w:rPr>
          <w:lang w:val="pt-BR"/>
        </w:rPr>
      </w:pPr>
      <w:r w:rsidRPr="003B43DF">
        <w:rPr>
          <w:lang w:val="pt-BR"/>
        </w:rPr>
        <w:t>Sistemim asfaltim rrugët e Drejtorisë së Rajonit Jugor Gjirokastër;</w:t>
      </w:r>
    </w:p>
    <w:p w14:paraId="399FCCD6" w14:textId="77777777" w:rsidR="003B43DF" w:rsidRDefault="003569B0" w:rsidP="003B3EC9">
      <w:pPr>
        <w:pStyle w:val="NoSpacing"/>
        <w:numPr>
          <w:ilvl w:val="0"/>
          <w:numId w:val="64"/>
        </w:numPr>
        <w:jc w:val="both"/>
        <w:rPr>
          <w:lang w:val="pt-BR"/>
        </w:rPr>
      </w:pPr>
      <w:r w:rsidRPr="003B43DF">
        <w:rPr>
          <w:lang w:val="pt-BR"/>
        </w:rPr>
        <w:t>Sistemim asfaltim rrugët e Drejtorisë së Rajonit Qendër Perëndim (Tiranë);</w:t>
      </w:r>
    </w:p>
    <w:p w14:paraId="0E0BEC5E" w14:textId="6E640B1F" w:rsidR="003569B0" w:rsidRPr="00DF37B1" w:rsidRDefault="003569B0" w:rsidP="00DF37B1">
      <w:pPr>
        <w:pStyle w:val="NoSpacing"/>
        <w:numPr>
          <w:ilvl w:val="0"/>
          <w:numId w:val="64"/>
        </w:numPr>
        <w:jc w:val="both"/>
        <w:rPr>
          <w:lang w:val="pt-BR"/>
        </w:rPr>
      </w:pPr>
      <w:r w:rsidRPr="003B43DF">
        <w:rPr>
          <w:lang w:val="pt-BR"/>
        </w:rPr>
        <w:t>Sistemim asfaltim rrugët e Drejtorisë së Rajonit Qendër Lindje (Korçë).</w:t>
      </w:r>
    </w:p>
    <w:p w14:paraId="35D8CA7D" w14:textId="77777777" w:rsidR="00EC3213" w:rsidRPr="00AD5C51" w:rsidRDefault="00EC3213" w:rsidP="001D51E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4CDC8DD5" w14:textId="77777777" w:rsidR="00EC3213" w:rsidRDefault="00EC3213" w:rsidP="001D51EE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AD5C51">
        <w:rPr>
          <w:rFonts w:ascii="Times New Roman" w:eastAsia="Times New Roman" w:hAnsi="Times New Roman"/>
          <w:sz w:val="24"/>
          <w:szCs w:val="24"/>
          <w:u w:val="single"/>
        </w:rPr>
        <w:t>Sinjalistikë dhe Siguri Rrugore</w:t>
      </w:r>
    </w:p>
    <w:p w14:paraId="70933ACE" w14:textId="77777777" w:rsidR="0067082F" w:rsidRDefault="0067082F" w:rsidP="001D51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37172B2A" w14:textId="77777777" w:rsidR="00EE288B" w:rsidRPr="00AD5C51" w:rsidRDefault="00EC3213" w:rsidP="001D51EE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AD5C51">
        <w:rPr>
          <w:rFonts w:ascii="Times New Roman" w:hAnsi="Times New Roman"/>
          <w:sz w:val="24"/>
          <w:szCs w:val="24"/>
        </w:rPr>
        <w:t>Eleminim i  pikave të zeza (Black Spots), në rrjetin rrugor kombëtar;</w:t>
      </w:r>
    </w:p>
    <w:p w14:paraId="3603CD1B" w14:textId="08654924" w:rsidR="00EE288B" w:rsidRPr="00AD5C51" w:rsidRDefault="00EC3213" w:rsidP="001D51EE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AD5C51">
        <w:rPr>
          <w:rFonts w:ascii="Times New Roman" w:hAnsi="Times New Roman"/>
          <w:sz w:val="24"/>
          <w:szCs w:val="24"/>
        </w:rPr>
        <w:t>Përmirësim i sinjalistikës horizontale, vertikale dhe pajisjeve të sigurisë rrugore në akset e Rajonit Qendror, LOTI 2 (202</w:t>
      </w:r>
      <w:r w:rsidR="0067082F">
        <w:rPr>
          <w:rFonts w:ascii="Times New Roman" w:hAnsi="Times New Roman"/>
          <w:sz w:val="24"/>
          <w:szCs w:val="24"/>
        </w:rPr>
        <w:t>4</w:t>
      </w:r>
      <w:r w:rsidRPr="00AD5C51">
        <w:rPr>
          <w:rFonts w:ascii="Times New Roman" w:hAnsi="Times New Roman"/>
          <w:sz w:val="24"/>
          <w:szCs w:val="24"/>
        </w:rPr>
        <w:t>);</w:t>
      </w:r>
    </w:p>
    <w:p w14:paraId="3F46E2FE" w14:textId="30B3B11D" w:rsidR="00EE288B" w:rsidRPr="00AD5C51" w:rsidRDefault="00EC3213" w:rsidP="001D51EE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AD5C51">
        <w:rPr>
          <w:rFonts w:ascii="Times New Roman" w:hAnsi="Times New Roman"/>
          <w:sz w:val="24"/>
          <w:szCs w:val="24"/>
        </w:rPr>
        <w:t>Eleminim i pikave të zeza (Black Spots), n</w:t>
      </w:r>
      <w:r w:rsidR="00EE288B" w:rsidRPr="00AD5C51">
        <w:rPr>
          <w:rFonts w:ascii="Times New Roman" w:hAnsi="Times New Roman"/>
          <w:sz w:val="24"/>
          <w:szCs w:val="24"/>
        </w:rPr>
        <w:t>ë rrjetin rrugor kombëtar 202</w:t>
      </w:r>
      <w:r w:rsidR="0067082F">
        <w:rPr>
          <w:rFonts w:ascii="Times New Roman" w:hAnsi="Times New Roman"/>
          <w:sz w:val="24"/>
          <w:szCs w:val="24"/>
        </w:rPr>
        <w:t>4</w:t>
      </w:r>
      <w:r w:rsidR="00EE288B" w:rsidRPr="00AD5C51">
        <w:rPr>
          <w:rFonts w:ascii="Times New Roman" w:hAnsi="Times New Roman"/>
          <w:sz w:val="24"/>
          <w:szCs w:val="24"/>
        </w:rPr>
        <w:t>3;</w:t>
      </w:r>
    </w:p>
    <w:p w14:paraId="02D36A9E" w14:textId="3F8453A4" w:rsidR="00EE288B" w:rsidRPr="004B13C4" w:rsidRDefault="00EC3213" w:rsidP="001D51EE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Përmirësim i sinjalistikës horizontale, vertikale dhe pajisjeve të sigurisë rrugore në akset e Rajonit Verior, </w:t>
      </w:r>
      <w:r w:rsidR="00EE288B" w:rsidRPr="00AD5C51">
        <w:rPr>
          <w:rFonts w:ascii="Times New Roman" w:hAnsi="Times New Roman"/>
          <w:sz w:val="24"/>
          <w:szCs w:val="24"/>
        </w:rPr>
        <w:t xml:space="preserve">të </w:t>
      </w:r>
      <w:r w:rsidRPr="004B13C4">
        <w:rPr>
          <w:rFonts w:ascii="Times New Roman" w:hAnsi="Times New Roman"/>
          <w:sz w:val="24"/>
          <w:szCs w:val="24"/>
        </w:rPr>
        <w:t xml:space="preserve">Rajonit Qendër Perëndim, Rajonit Jugor, </w:t>
      </w:r>
      <w:r w:rsidR="00EE288B" w:rsidRPr="004B13C4">
        <w:rPr>
          <w:rFonts w:ascii="Times New Roman" w:hAnsi="Times New Roman"/>
          <w:sz w:val="24"/>
          <w:szCs w:val="24"/>
        </w:rPr>
        <w:t>të Rajonit Qendër Lindje;</w:t>
      </w:r>
    </w:p>
    <w:p w14:paraId="111B8239" w14:textId="5A7120A0" w:rsidR="0069105A" w:rsidRPr="00AD5C51" w:rsidRDefault="0069105A" w:rsidP="001D51EE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3A394D0" w14:textId="69012445" w:rsidR="00CA1E91" w:rsidRPr="00AD5C51" w:rsidRDefault="00CA1E91" w:rsidP="001D51EE">
      <w:p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C51">
        <w:rPr>
          <w:rFonts w:ascii="Times New Roman" w:hAnsi="Times New Roman"/>
          <w:bCs/>
          <w:sz w:val="24"/>
          <w:szCs w:val="24"/>
        </w:rPr>
        <w:t xml:space="preserve">Tavani buxhetor i programit për shpenzimet kapitale me financim të huaj përbën </w:t>
      </w:r>
      <w:r w:rsidR="00CC0966">
        <w:rPr>
          <w:rFonts w:ascii="Times New Roman" w:hAnsi="Times New Roman"/>
          <w:bCs/>
          <w:sz w:val="24"/>
          <w:szCs w:val="24"/>
        </w:rPr>
        <w:t>2</w:t>
      </w:r>
      <w:r w:rsidR="00A567AB">
        <w:rPr>
          <w:rFonts w:ascii="Times New Roman" w:hAnsi="Times New Roman"/>
          <w:bCs/>
          <w:sz w:val="24"/>
          <w:szCs w:val="24"/>
        </w:rPr>
        <w:t>6</w:t>
      </w:r>
      <w:r w:rsidRPr="00AD5C51">
        <w:rPr>
          <w:rFonts w:ascii="Times New Roman" w:hAnsi="Times New Roman"/>
          <w:bCs/>
          <w:sz w:val="24"/>
          <w:szCs w:val="24"/>
        </w:rPr>
        <w:t xml:space="preserve">% të buxhetit të </w:t>
      </w:r>
      <w:r w:rsidR="00A91FFD">
        <w:rPr>
          <w:rFonts w:ascii="Times New Roman" w:hAnsi="Times New Roman"/>
          <w:bCs/>
          <w:sz w:val="24"/>
          <w:szCs w:val="24"/>
        </w:rPr>
        <w:t xml:space="preserve">vitit </w:t>
      </w:r>
      <w:r w:rsidRPr="00AD5C51">
        <w:rPr>
          <w:rFonts w:ascii="Times New Roman" w:hAnsi="Times New Roman"/>
          <w:bCs/>
          <w:sz w:val="24"/>
          <w:szCs w:val="24"/>
        </w:rPr>
        <w:t>202</w:t>
      </w:r>
      <w:r w:rsidR="00A91FFD">
        <w:rPr>
          <w:rFonts w:ascii="Times New Roman" w:hAnsi="Times New Roman"/>
          <w:bCs/>
          <w:sz w:val="24"/>
          <w:szCs w:val="24"/>
        </w:rPr>
        <w:t>5</w:t>
      </w:r>
      <w:r w:rsidRPr="00AD5C51">
        <w:rPr>
          <w:rFonts w:ascii="Times New Roman" w:hAnsi="Times New Roman"/>
          <w:bCs/>
          <w:sz w:val="24"/>
          <w:szCs w:val="24"/>
        </w:rPr>
        <w:t xml:space="preserve"> për shpenzimet kapitale me financim të huaj.</w:t>
      </w:r>
      <w:r w:rsidR="00A73708" w:rsidRPr="00AD5C51">
        <w:rPr>
          <w:rFonts w:ascii="Times New Roman" w:hAnsi="Times New Roman"/>
          <w:bCs/>
          <w:sz w:val="24"/>
          <w:szCs w:val="24"/>
        </w:rPr>
        <w:t xml:space="preserve"> </w:t>
      </w:r>
      <w:r w:rsidRPr="00AD5C51">
        <w:rPr>
          <w:rFonts w:ascii="Times New Roman" w:hAnsi="Times New Roman"/>
          <w:bCs/>
          <w:sz w:val="24"/>
          <w:szCs w:val="24"/>
        </w:rPr>
        <w:t>Projektet prioritare me financim të huaj jan</w:t>
      </w:r>
      <w:r w:rsidR="00CC0966">
        <w:rPr>
          <w:rFonts w:ascii="Times New Roman" w:hAnsi="Times New Roman"/>
          <w:bCs/>
          <w:sz w:val="24"/>
          <w:szCs w:val="24"/>
        </w:rPr>
        <w:t>ë</w:t>
      </w:r>
      <w:r w:rsidRPr="00AD5C51">
        <w:rPr>
          <w:rFonts w:ascii="Times New Roman" w:hAnsi="Times New Roman"/>
          <w:bCs/>
          <w:sz w:val="24"/>
          <w:szCs w:val="24"/>
        </w:rPr>
        <w:t>:</w:t>
      </w:r>
    </w:p>
    <w:p w14:paraId="5DA29852" w14:textId="2500C8EE" w:rsidR="00BD74C0" w:rsidRPr="00AD5C51" w:rsidRDefault="00BD74C0" w:rsidP="001D51EE">
      <w:pPr>
        <w:pStyle w:val="ListParagraph"/>
        <w:numPr>
          <w:ilvl w:val="0"/>
          <w:numId w:val="5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Përmirësimi dhe rehabilitimi i Urave;</w:t>
      </w:r>
    </w:p>
    <w:p w14:paraId="41BA5961" w14:textId="00C6E13B" w:rsidR="00BD74C0" w:rsidRPr="00AD5C51" w:rsidRDefault="00BD74C0" w:rsidP="001D51EE">
      <w:pPr>
        <w:pStyle w:val="ListParagraph"/>
        <w:numPr>
          <w:ilvl w:val="0"/>
          <w:numId w:val="5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Ndërtim segmenti rrugor Qukës – Qafë Pllocë;</w:t>
      </w:r>
    </w:p>
    <w:p w14:paraId="7AD84192" w14:textId="2F7D27E1" w:rsidR="00CC0966" w:rsidRPr="00C302ED" w:rsidRDefault="00BD74C0" w:rsidP="00BE5CED">
      <w:pPr>
        <w:pStyle w:val="ListParagraph"/>
        <w:numPr>
          <w:ilvl w:val="0"/>
          <w:numId w:val="5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Ndërtim By</w:t>
      </w:r>
      <w:r w:rsidR="00FD10E0" w:rsidRPr="00AD5C51">
        <w:rPr>
          <w:rFonts w:ascii="Times New Roman" w:hAnsi="Times New Roman"/>
          <w:sz w:val="24"/>
          <w:szCs w:val="24"/>
        </w:rPr>
        <w:t>P</w:t>
      </w:r>
      <w:r w:rsidRPr="00AD5C51">
        <w:rPr>
          <w:rFonts w:ascii="Times New Roman" w:hAnsi="Times New Roman"/>
          <w:sz w:val="24"/>
          <w:szCs w:val="24"/>
        </w:rPr>
        <w:t xml:space="preserve">ass </w:t>
      </w:r>
      <w:r w:rsidR="00FD10E0" w:rsidRPr="00AD5C51">
        <w:rPr>
          <w:rFonts w:ascii="Times New Roman" w:hAnsi="Times New Roman"/>
          <w:sz w:val="24"/>
          <w:szCs w:val="24"/>
        </w:rPr>
        <w:t xml:space="preserve">i </w:t>
      </w:r>
      <w:r w:rsidRPr="00AD5C51">
        <w:rPr>
          <w:rFonts w:ascii="Times New Roman" w:hAnsi="Times New Roman"/>
          <w:sz w:val="24"/>
          <w:szCs w:val="24"/>
        </w:rPr>
        <w:t>Tiran</w:t>
      </w:r>
      <w:r w:rsidR="00FD10E0" w:rsidRPr="00AD5C51">
        <w:rPr>
          <w:rFonts w:ascii="Times New Roman" w:hAnsi="Times New Roman"/>
          <w:sz w:val="24"/>
          <w:szCs w:val="24"/>
        </w:rPr>
        <w:t>ës</w:t>
      </w:r>
      <w:r w:rsidRPr="00AD5C51">
        <w:rPr>
          <w:rFonts w:ascii="Times New Roman" w:hAnsi="Times New Roman"/>
          <w:sz w:val="24"/>
          <w:szCs w:val="24"/>
        </w:rPr>
        <w:t>;</w:t>
      </w:r>
    </w:p>
    <w:p w14:paraId="74875947" w14:textId="00A41E43" w:rsidR="00312BA1" w:rsidRPr="00AD5C51" w:rsidRDefault="004375A0" w:rsidP="00A567AB">
      <w:pPr>
        <w:spacing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D5C51">
        <w:rPr>
          <w:rFonts w:ascii="Times New Roman" w:hAnsi="Times New Roman"/>
          <w:bCs/>
          <w:sz w:val="24"/>
          <w:szCs w:val="24"/>
          <w:u w:val="single"/>
        </w:rPr>
        <w:t>Tavani buxhetor i programi buxhetor "Furnizimi me Ujë dhe Kanalizime ",</w:t>
      </w:r>
      <w:r w:rsidRPr="00AD5C51">
        <w:rPr>
          <w:rFonts w:ascii="Times New Roman" w:hAnsi="Times New Roman"/>
          <w:bCs/>
          <w:sz w:val="24"/>
          <w:szCs w:val="24"/>
        </w:rPr>
        <w:t xml:space="preserve"> përbën 2</w:t>
      </w:r>
      <w:r w:rsidR="0090248E">
        <w:rPr>
          <w:rFonts w:ascii="Times New Roman" w:hAnsi="Times New Roman"/>
          <w:bCs/>
          <w:sz w:val="24"/>
          <w:szCs w:val="24"/>
        </w:rPr>
        <w:t>0</w:t>
      </w:r>
      <w:r w:rsidRPr="00AD5C51">
        <w:rPr>
          <w:rFonts w:ascii="Times New Roman" w:hAnsi="Times New Roman"/>
          <w:bCs/>
          <w:sz w:val="24"/>
          <w:szCs w:val="24"/>
        </w:rPr>
        <w:t>% të totalit të buxhetit të</w:t>
      </w:r>
      <w:r w:rsidR="0090248E">
        <w:rPr>
          <w:rFonts w:ascii="Times New Roman" w:hAnsi="Times New Roman"/>
          <w:bCs/>
          <w:sz w:val="24"/>
          <w:szCs w:val="24"/>
        </w:rPr>
        <w:t xml:space="preserve"> vitit 2025</w:t>
      </w:r>
      <w:r w:rsidRPr="00AD5C51">
        <w:rPr>
          <w:rFonts w:ascii="Times New Roman" w:hAnsi="Times New Roman"/>
          <w:bCs/>
          <w:sz w:val="24"/>
          <w:szCs w:val="24"/>
        </w:rPr>
        <w:t xml:space="preserve"> të MIE</w:t>
      </w:r>
      <w:r w:rsidR="00312BA1" w:rsidRPr="00AD5C51">
        <w:rPr>
          <w:rFonts w:ascii="Times New Roman" w:hAnsi="Times New Roman"/>
          <w:bCs/>
          <w:sz w:val="24"/>
          <w:szCs w:val="24"/>
        </w:rPr>
        <w:t xml:space="preserve"> </w:t>
      </w:r>
      <w:r w:rsidR="00312BA1" w:rsidRPr="00AD5C51">
        <w:rPr>
          <w:rFonts w:ascii="Times New Roman" w:hAnsi="Times New Roman"/>
          <w:sz w:val="24"/>
          <w:szCs w:val="24"/>
          <w:lang w:val="it-IT"/>
        </w:rPr>
        <w:t>për shpenzimet kapitale.</w:t>
      </w:r>
    </w:p>
    <w:p w14:paraId="277DD142" w14:textId="77777777" w:rsidR="00BE5CED" w:rsidRDefault="00CA1E91" w:rsidP="00A567AB">
      <w:p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C51">
        <w:rPr>
          <w:rFonts w:ascii="Times New Roman" w:hAnsi="Times New Roman"/>
          <w:bCs/>
          <w:sz w:val="24"/>
          <w:szCs w:val="24"/>
        </w:rPr>
        <w:t>Tavani buxhetor i programit për shpenzimet kapitale me financim të brendshëm përbën 2</w:t>
      </w:r>
      <w:r w:rsidR="00BE5CED">
        <w:rPr>
          <w:rFonts w:ascii="Times New Roman" w:hAnsi="Times New Roman"/>
          <w:bCs/>
          <w:sz w:val="24"/>
          <w:szCs w:val="24"/>
        </w:rPr>
        <w:t>1</w:t>
      </w:r>
      <w:r w:rsidRPr="00AD5C51">
        <w:rPr>
          <w:rFonts w:ascii="Times New Roman" w:hAnsi="Times New Roman"/>
          <w:bCs/>
          <w:sz w:val="24"/>
          <w:szCs w:val="24"/>
        </w:rPr>
        <w:t xml:space="preserve">% të buxhetit të </w:t>
      </w:r>
      <w:r w:rsidR="00612957">
        <w:rPr>
          <w:rFonts w:ascii="Times New Roman" w:hAnsi="Times New Roman"/>
          <w:bCs/>
          <w:sz w:val="24"/>
          <w:szCs w:val="24"/>
        </w:rPr>
        <w:t xml:space="preserve">vitit </w:t>
      </w:r>
      <w:r w:rsidRPr="00AD5C51">
        <w:rPr>
          <w:rFonts w:ascii="Times New Roman" w:hAnsi="Times New Roman"/>
          <w:bCs/>
          <w:sz w:val="24"/>
          <w:szCs w:val="24"/>
        </w:rPr>
        <w:t>202</w:t>
      </w:r>
      <w:r w:rsidR="00612957">
        <w:rPr>
          <w:rFonts w:ascii="Times New Roman" w:hAnsi="Times New Roman"/>
          <w:bCs/>
          <w:sz w:val="24"/>
          <w:szCs w:val="24"/>
        </w:rPr>
        <w:t>5</w:t>
      </w:r>
      <w:r w:rsidRPr="00AD5C51">
        <w:rPr>
          <w:rFonts w:ascii="Times New Roman" w:hAnsi="Times New Roman"/>
          <w:bCs/>
          <w:sz w:val="24"/>
          <w:szCs w:val="24"/>
        </w:rPr>
        <w:t xml:space="preserve"> për shpenzimet kapitale me financim të brendshëm. </w:t>
      </w:r>
    </w:p>
    <w:p w14:paraId="2CFF161D" w14:textId="16BD4D80" w:rsidR="00FD07F8" w:rsidRPr="00FD07F8" w:rsidRDefault="00CA1E91" w:rsidP="00A567AB">
      <w:p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C51">
        <w:rPr>
          <w:rFonts w:ascii="Times New Roman" w:hAnsi="Times New Roman"/>
          <w:bCs/>
          <w:sz w:val="24"/>
          <w:szCs w:val="24"/>
        </w:rPr>
        <w:t>Projektet prioritare me financim të brendshëm janë</w:t>
      </w:r>
      <w:r w:rsidR="00FD07F8">
        <w:rPr>
          <w:rFonts w:ascii="Times New Roman" w:hAnsi="Times New Roman"/>
          <w:bCs/>
          <w:sz w:val="24"/>
          <w:szCs w:val="24"/>
        </w:rPr>
        <w:t>:</w:t>
      </w:r>
    </w:p>
    <w:p w14:paraId="51002AE7" w14:textId="2E280964" w:rsidR="00FD07F8" w:rsidRPr="00B475A5" w:rsidRDefault="00FD07F8" w:rsidP="00A567A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B475A5">
        <w:rPr>
          <w:rFonts w:ascii="Times New Roman" w:hAnsi="Times New Roman"/>
          <w:sz w:val="24"/>
          <w:szCs w:val="24"/>
          <w:lang w:val="pt-BR"/>
        </w:rPr>
        <w:t>Rrjeti i kanalizimeve n</w:t>
      </w:r>
      <w:r w:rsidR="006D781B">
        <w:rPr>
          <w:rFonts w:ascii="Times New Roman" w:hAnsi="Times New Roman"/>
          <w:sz w:val="24"/>
          <w:szCs w:val="24"/>
          <w:lang w:val="pt-BR"/>
        </w:rPr>
        <w:t>ë</w:t>
      </w:r>
      <w:r w:rsidRPr="00B475A5">
        <w:rPr>
          <w:rFonts w:ascii="Times New Roman" w:hAnsi="Times New Roman"/>
          <w:sz w:val="24"/>
          <w:szCs w:val="24"/>
          <w:lang w:val="pt-BR"/>
        </w:rPr>
        <w:t xml:space="preserve"> zonat periferike t</w:t>
      </w:r>
      <w:r w:rsidR="006D781B">
        <w:rPr>
          <w:rFonts w:ascii="Times New Roman" w:hAnsi="Times New Roman"/>
          <w:sz w:val="24"/>
          <w:szCs w:val="24"/>
          <w:lang w:val="pt-BR"/>
        </w:rPr>
        <w:t>ë</w:t>
      </w:r>
      <w:r w:rsidRPr="00B475A5">
        <w:rPr>
          <w:rFonts w:ascii="Times New Roman" w:hAnsi="Times New Roman"/>
          <w:sz w:val="24"/>
          <w:szCs w:val="24"/>
          <w:lang w:val="pt-BR"/>
        </w:rPr>
        <w:t xml:space="preserve"> qytetit Burrel dhe largimi i ujrave t</w:t>
      </w:r>
      <w:r w:rsidR="006D781B">
        <w:rPr>
          <w:rFonts w:ascii="Times New Roman" w:hAnsi="Times New Roman"/>
          <w:sz w:val="24"/>
          <w:szCs w:val="24"/>
          <w:lang w:val="pt-BR"/>
        </w:rPr>
        <w:t>ë</w:t>
      </w:r>
      <w:r w:rsidRPr="00B475A5">
        <w:rPr>
          <w:rFonts w:ascii="Times New Roman" w:hAnsi="Times New Roman"/>
          <w:sz w:val="24"/>
          <w:szCs w:val="24"/>
          <w:lang w:val="pt-BR"/>
        </w:rPr>
        <w:t xml:space="preserve"> zeza të fshatit Muzhak</w:t>
      </w:r>
      <w:r w:rsidR="006D781B">
        <w:rPr>
          <w:rFonts w:ascii="Times New Roman" w:hAnsi="Times New Roman"/>
          <w:sz w:val="24"/>
          <w:szCs w:val="24"/>
          <w:lang w:val="pt-BR"/>
        </w:rPr>
        <w:t>;</w:t>
      </w:r>
    </w:p>
    <w:p w14:paraId="0E7ACDFE" w14:textId="5E5C1747" w:rsidR="00FD07F8" w:rsidRPr="00993E12" w:rsidRDefault="00FD07F8" w:rsidP="00A567A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Nd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rtim uj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sjell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si p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r fu</w:t>
      </w:r>
      <w:r w:rsidR="006D781B">
        <w:rPr>
          <w:rFonts w:ascii="Times New Roman" w:hAnsi="Times New Roman"/>
          <w:sz w:val="24"/>
          <w:szCs w:val="24"/>
        </w:rPr>
        <w:t>r</w:t>
      </w:r>
      <w:r w:rsidRPr="00993E12">
        <w:rPr>
          <w:rFonts w:ascii="Times New Roman" w:hAnsi="Times New Roman"/>
          <w:sz w:val="24"/>
          <w:szCs w:val="24"/>
        </w:rPr>
        <w:t>n</w:t>
      </w:r>
      <w:r w:rsidR="006D781B">
        <w:rPr>
          <w:rFonts w:ascii="Times New Roman" w:hAnsi="Times New Roman"/>
          <w:sz w:val="24"/>
          <w:szCs w:val="24"/>
        </w:rPr>
        <w:t>i</w:t>
      </w:r>
      <w:r w:rsidRPr="00993E12">
        <w:rPr>
          <w:rFonts w:ascii="Times New Roman" w:hAnsi="Times New Roman"/>
          <w:sz w:val="24"/>
          <w:szCs w:val="24"/>
        </w:rPr>
        <w:t>zimin me uj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i qytetit Burrel t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fshatrave t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nj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sis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Derjan dhe Rukaj-Loti  I</w:t>
      </w:r>
      <w:r w:rsidR="006D781B">
        <w:rPr>
          <w:rFonts w:ascii="Times New Roman" w:hAnsi="Times New Roman"/>
          <w:sz w:val="24"/>
          <w:szCs w:val="24"/>
        </w:rPr>
        <w:t>;</w:t>
      </w:r>
    </w:p>
    <w:p w14:paraId="79957732" w14:textId="000AC200" w:rsidR="00C33392" w:rsidRPr="00F151BA" w:rsidRDefault="00FD07F8" w:rsidP="00A567A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Nd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rtimi  rrjeti</w:t>
      </w:r>
      <w:r w:rsidR="006D781B">
        <w:rPr>
          <w:rFonts w:ascii="Times New Roman" w:hAnsi="Times New Roman"/>
          <w:sz w:val="24"/>
          <w:szCs w:val="24"/>
        </w:rPr>
        <w:t xml:space="preserve"> i </w:t>
      </w:r>
      <w:r w:rsidRPr="00993E12">
        <w:rPr>
          <w:rFonts w:ascii="Times New Roman" w:hAnsi="Times New Roman"/>
          <w:sz w:val="24"/>
          <w:szCs w:val="24"/>
        </w:rPr>
        <w:t>furnizimit dhe rrjeti shp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rndar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 uj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sjell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si Lagja Allmet dhe nd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rtimi i rrjetit t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KUZ lagj</w:t>
      </w:r>
      <w:r w:rsidR="006D781B">
        <w:rPr>
          <w:rFonts w:ascii="Times New Roman" w:hAnsi="Times New Roman"/>
          <w:sz w:val="24"/>
          <w:szCs w:val="24"/>
        </w:rPr>
        <w:t>i</w:t>
      </w:r>
      <w:r w:rsidRPr="00993E12">
        <w:rPr>
          <w:rFonts w:ascii="Times New Roman" w:hAnsi="Times New Roman"/>
          <w:sz w:val="24"/>
          <w:szCs w:val="24"/>
        </w:rPr>
        <w:t>a e Vjet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r </w:t>
      </w:r>
      <w:r w:rsidR="006D781B">
        <w:rPr>
          <w:rFonts w:ascii="Times New Roman" w:hAnsi="Times New Roman"/>
          <w:sz w:val="24"/>
          <w:szCs w:val="24"/>
        </w:rPr>
        <w:t xml:space="preserve">e </w:t>
      </w:r>
      <w:r w:rsidRPr="00993E12">
        <w:rPr>
          <w:rFonts w:ascii="Times New Roman" w:hAnsi="Times New Roman"/>
          <w:sz w:val="24"/>
          <w:szCs w:val="24"/>
        </w:rPr>
        <w:t>qytetit Bulqiz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, </w:t>
      </w:r>
      <w:r w:rsidR="006D781B">
        <w:rPr>
          <w:rFonts w:ascii="Times New Roman" w:hAnsi="Times New Roman"/>
          <w:sz w:val="24"/>
          <w:szCs w:val="24"/>
        </w:rPr>
        <w:t>B</w:t>
      </w:r>
      <w:r w:rsidRPr="00993E12">
        <w:rPr>
          <w:rFonts w:ascii="Times New Roman" w:hAnsi="Times New Roman"/>
          <w:sz w:val="24"/>
          <w:szCs w:val="24"/>
        </w:rPr>
        <w:t>ashkia Bulqiz</w:t>
      </w:r>
      <w:r w:rsidR="006D781B">
        <w:rPr>
          <w:rFonts w:ascii="Times New Roman" w:hAnsi="Times New Roman"/>
          <w:sz w:val="24"/>
          <w:szCs w:val="24"/>
        </w:rPr>
        <w:t>ë;</w:t>
      </w:r>
    </w:p>
    <w:p w14:paraId="7F564EAB" w14:textId="4C015638" w:rsidR="00FD07F8" w:rsidRPr="00993E12" w:rsidRDefault="00FD07F8" w:rsidP="00A567A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Nd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rtimi i Uj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sjell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sit Rajonal p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r nj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sin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administrative Golaj,</w:t>
      </w:r>
      <w:r w:rsidR="006D781B">
        <w:rPr>
          <w:rFonts w:ascii="Times New Roman" w:hAnsi="Times New Roman"/>
          <w:sz w:val="24"/>
          <w:szCs w:val="24"/>
        </w:rPr>
        <w:t xml:space="preserve"> pë</w:t>
      </w:r>
      <w:r w:rsidRPr="00993E12">
        <w:rPr>
          <w:rFonts w:ascii="Times New Roman" w:hAnsi="Times New Roman"/>
          <w:sz w:val="24"/>
          <w:szCs w:val="24"/>
        </w:rPr>
        <w:t>r fshtatrat Dobrune,</w:t>
      </w:r>
      <w:r w:rsidR="006D781B">
        <w:rPr>
          <w:rFonts w:ascii="Times New Roman" w:hAnsi="Times New Roman"/>
          <w:sz w:val="24"/>
          <w:szCs w:val="24"/>
        </w:rPr>
        <w:t xml:space="preserve"> </w:t>
      </w:r>
      <w:r w:rsidRPr="00993E12">
        <w:rPr>
          <w:rFonts w:ascii="Times New Roman" w:hAnsi="Times New Roman"/>
          <w:sz w:val="24"/>
          <w:szCs w:val="24"/>
        </w:rPr>
        <w:t>Qarr i vog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l, Golaj, Nikoliq dhe Vlahen,Bashkia Has</w:t>
      </w:r>
      <w:r w:rsidR="006D781B">
        <w:rPr>
          <w:rFonts w:ascii="Times New Roman" w:hAnsi="Times New Roman"/>
          <w:sz w:val="24"/>
          <w:szCs w:val="24"/>
        </w:rPr>
        <w:t>;</w:t>
      </w:r>
    </w:p>
    <w:p w14:paraId="2D150323" w14:textId="2ECBC7BC" w:rsidR="00FD07F8" w:rsidRPr="00993E12" w:rsidRDefault="00FD07F8" w:rsidP="00A567A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Ndërtim i ujësjellësit rajonal për fshatrat Vasjar,</w:t>
      </w:r>
      <w:r w:rsidR="00F151BA">
        <w:rPr>
          <w:rFonts w:ascii="Times New Roman" w:hAnsi="Times New Roman"/>
          <w:sz w:val="24"/>
          <w:szCs w:val="24"/>
        </w:rPr>
        <w:t xml:space="preserve"> </w:t>
      </w:r>
      <w:r w:rsidRPr="00993E12">
        <w:rPr>
          <w:rFonts w:ascii="Times New Roman" w:hAnsi="Times New Roman"/>
          <w:sz w:val="24"/>
          <w:szCs w:val="24"/>
        </w:rPr>
        <w:t>Iliras,Qesarat, Ane Vjos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, Toc,</w:t>
      </w:r>
      <w:r w:rsidR="006D781B">
        <w:rPr>
          <w:rFonts w:ascii="Times New Roman" w:hAnsi="Times New Roman"/>
          <w:sz w:val="24"/>
          <w:szCs w:val="24"/>
        </w:rPr>
        <w:t xml:space="preserve"> L</w:t>
      </w:r>
      <w:r w:rsidRPr="00993E12">
        <w:rPr>
          <w:rFonts w:ascii="Times New Roman" w:hAnsi="Times New Roman"/>
          <w:sz w:val="24"/>
          <w:szCs w:val="24"/>
        </w:rPr>
        <w:t>ul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zim,</w:t>
      </w:r>
      <w:r w:rsidR="006D781B">
        <w:rPr>
          <w:rFonts w:ascii="Times New Roman" w:hAnsi="Times New Roman"/>
          <w:sz w:val="24"/>
          <w:szCs w:val="24"/>
        </w:rPr>
        <w:t xml:space="preserve"> </w:t>
      </w:r>
      <w:r w:rsidRPr="00993E12">
        <w:rPr>
          <w:rFonts w:ascii="Times New Roman" w:hAnsi="Times New Roman"/>
          <w:sz w:val="24"/>
          <w:szCs w:val="24"/>
        </w:rPr>
        <w:t>Zhulaj,</w:t>
      </w:r>
      <w:r w:rsidR="006D781B">
        <w:rPr>
          <w:rFonts w:ascii="Times New Roman" w:hAnsi="Times New Roman"/>
          <w:sz w:val="24"/>
          <w:szCs w:val="24"/>
        </w:rPr>
        <w:t xml:space="preserve"> </w:t>
      </w:r>
      <w:r w:rsidRPr="00993E12">
        <w:rPr>
          <w:rFonts w:ascii="Times New Roman" w:hAnsi="Times New Roman"/>
          <w:sz w:val="24"/>
          <w:szCs w:val="24"/>
        </w:rPr>
        <w:t>Krah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 dhe Qytetin Memaliaj</w:t>
      </w:r>
      <w:r w:rsidR="006D781B">
        <w:rPr>
          <w:rFonts w:ascii="Times New Roman" w:hAnsi="Times New Roman"/>
          <w:sz w:val="24"/>
          <w:szCs w:val="24"/>
        </w:rPr>
        <w:t>;</w:t>
      </w:r>
    </w:p>
    <w:p w14:paraId="1A2629DD" w14:textId="28BC83BC" w:rsidR="00FD07F8" w:rsidRPr="00993E12" w:rsidRDefault="00FD07F8" w:rsidP="00A567A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Furnizimi me uj</w:t>
      </w:r>
      <w:r w:rsidR="00992ACD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p</w:t>
      </w:r>
      <w:r w:rsidR="00992ACD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r zonat bregdetare</w:t>
      </w:r>
      <w:r w:rsidR="00992ACD">
        <w:rPr>
          <w:rFonts w:ascii="Times New Roman" w:hAnsi="Times New Roman"/>
          <w:sz w:val="24"/>
          <w:szCs w:val="24"/>
        </w:rPr>
        <w:t xml:space="preserve"> </w:t>
      </w:r>
      <w:r w:rsidRPr="00993E12">
        <w:rPr>
          <w:rFonts w:ascii="Times New Roman" w:hAnsi="Times New Roman"/>
          <w:sz w:val="24"/>
          <w:szCs w:val="24"/>
        </w:rPr>
        <w:t>t</w:t>
      </w:r>
      <w:r w:rsidR="00992ACD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nj</w:t>
      </w:r>
      <w:r w:rsidR="00992ACD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sis</w:t>
      </w:r>
      <w:r w:rsidR="00992ACD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administrative Sh</w:t>
      </w:r>
      <w:r w:rsidR="00992ACD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nkoll,</w:t>
      </w:r>
      <w:r w:rsidR="00992ACD">
        <w:rPr>
          <w:rFonts w:ascii="Times New Roman" w:hAnsi="Times New Roman"/>
          <w:sz w:val="24"/>
          <w:szCs w:val="24"/>
        </w:rPr>
        <w:t xml:space="preserve"> </w:t>
      </w:r>
      <w:r w:rsidRPr="00993E12">
        <w:rPr>
          <w:rFonts w:ascii="Times New Roman" w:hAnsi="Times New Roman"/>
          <w:sz w:val="24"/>
          <w:szCs w:val="24"/>
        </w:rPr>
        <w:t>Bashkia Lezh</w:t>
      </w:r>
      <w:r w:rsidR="00992ACD">
        <w:rPr>
          <w:rFonts w:ascii="Times New Roman" w:hAnsi="Times New Roman"/>
          <w:sz w:val="24"/>
          <w:szCs w:val="24"/>
        </w:rPr>
        <w:t>ë;</w:t>
      </w:r>
    </w:p>
    <w:p w14:paraId="4520B616" w14:textId="012E91C4" w:rsidR="00FD07F8" w:rsidRPr="00CF34F3" w:rsidRDefault="00FD07F8" w:rsidP="00A567A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CF34F3">
        <w:rPr>
          <w:rFonts w:ascii="Times New Roman" w:hAnsi="Times New Roman"/>
          <w:sz w:val="24"/>
          <w:szCs w:val="24"/>
          <w:lang w:val="pt-BR"/>
        </w:rPr>
        <w:t>Uj</w:t>
      </w:r>
      <w:r w:rsidR="00992ACD">
        <w:rPr>
          <w:rFonts w:ascii="Times New Roman" w:hAnsi="Times New Roman"/>
          <w:sz w:val="24"/>
          <w:szCs w:val="24"/>
          <w:lang w:val="pt-BR"/>
        </w:rPr>
        <w:t>ë</w:t>
      </w:r>
      <w:r w:rsidRPr="00CF34F3">
        <w:rPr>
          <w:rFonts w:ascii="Times New Roman" w:hAnsi="Times New Roman"/>
          <w:sz w:val="24"/>
          <w:szCs w:val="24"/>
          <w:lang w:val="pt-BR"/>
        </w:rPr>
        <w:t>sjell</w:t>
      </w:r>
      <w:r w:rsidR="00F151BA">
        <w:rPr>
          <w:rFonts w:ascii="Times New Roman" w:hAnsi="Times New Roman"/>
          <w:sz w:val="24"/>
          <w:szCs w:val="24"/>
          <w:lang w:val="pt-BR"/>
        </w:rPr>
        <w:t>ë</w:t>
      </w:r>
      <w:r w:rsidRPr="00CF34F3">
        <w:rPr>
          <w:rFonts w:ascii="Times New Roman" w:hAnsi="Times New Roman"/>
          <w:sz w:val="24"/>
          <w:szCs w:val="24"/>
          <w:lang w:val="pt-BR"/>
        </w:rPr>
        <w:t>si-Zona e Ujit t</w:t>
      </w:r>
      <w:r w:rsidR="00F151BA">
        <w:rPr>
          <w:rFonts w:ascii="Times New Roman" w:hAnsi="Times New Roman"/>
          <w:sz w:val="24"/>
          <w:szCs w:val="24"/>
          <w:lang w:val="pt-BR"/>
        </w:rPr>
        <w:t>ë</w:t>
      </w:r>
      <w:r w:rsidRPr="00CF34F3">
        <w:rPr>
          <w:rFonts w:ascii="Times New Roman" w:hAnsi="Times New Roman"/>
          <w:sz w:val="24"/>
          <w:szCs w:val="24"/>
          <w:lang w:val="pt-BR"/>
        </w:rPr>
        <w:t xml:space="preserve"> Ftoht</w:t>
      </w:r>
      <w:r w:rsidR="00F151BA">
        <w:rPr>
          <w:rFonts w:ascii="Times New Roman" w:hAnsi="Times New Roman"/>
          <w:sz w:val="24"/>
          <w:szCs w:val="24"/>
          <w:lang w:val="pt-BR"/>
        </w:rPr>
        <w:t>ë</w:t>
      </w:r>
      <w:r w:rsidRPr="00CF34F3">
        <w:rPr>
          <w:rFonts w:ascii="Times New Roman" w:hAnsi="Times New Roman"/>
          <w:sz w:val="24"/>
          <w:szCs w:val="24"/>
          <w:lang w:val="pt-BR"/>
        </w:rPr>
        <w:t xml:space="preserve"> dhe Lungomares Rrapi Uji i Ftoht</w:t>
      </w:r>
      <w:r w:rsidR="00F151BA">
        <w:rPr>
          <w:rFonts w:ascii="Times New Roman" w:hAnsi="Times New Roman"/>
          <w:sz w:val="24"/>
          <w:szCs w:val="24"/>
          <w:lang w:val="pt-BR"/>
        </w:rPr>
        <w:t>ë</w:t>
      </w:r>
      <w:r w:rsidRPr="00CF34F3">
        <w:rPr>
          <w:rFonts w:ascii="Times New Roman" w:hAnsi="Times New Roman"/>
          <w:sz w:val="24"/>
          <w:szCs w:val="24"/>
          <w:lang w:val="pt-BR"/>
        </w:rPr>
        <w:t>–Shkolla e Marin</w:t>
      </w:r>
      <w:r w:rsidR="00F151BA">
        <w:rPr>
          <w:rFonts w:ascii="Times New Roman" w:hAnsi="Times New Roman"/>
          <w:sz w:val="24"/>
          <w:szCs w:val="24"/>
          <w:lang w:val="pt-BR"/>
        </w:rPr>
        <w:t>ë</w:t>
      </w:r>
      <w:r w:rsidRPr="00CF34F3">
        <w:rPr>
          <w:rFonts w:ascii="Times New Roman" w:hAnsi="Times New Roman"/>
          <w:sz w:val="24"/>
          <w:szCs w:val="24"/>
          <w:lang w:val="pt-BR"/>
        </w:rPr>
        <w:t>s</w:t>
      </w:r>
      <w:r w:rsidR="00F151BA">
        <w:rPr>
          <w:rFonts w:ascii="Times New Roman" w:hAnsi="Times New Roman"/>
          <w:sz w:val="24"/>
          <w:szCs w:val="24"/>
          <w:lang w:val="pt-BR"/>
        </w:rPr>
        <w:t>;</w:t>
      </w:r>
    </w:p>
    <w:p w14:paraId="12F649AE" w14:textId="011FBADA" w:rsidR="00FD07F8" w:rsidRPr="00CF34F3" w:rsidRDefault="00FD07F8" w:rsidP="00A567A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CF34F3">
        <w:rPr>
          <w:rFonts w:ascii="Times New Roman" w:hAnsi="Times New Roman"/>
          <w:sz w:val="24"/>
          <w:szCs w:val="24"/>
          <w:lang w:val="pt-BR"/>
        </w:rPr>
        <w:t>Rikonstruksion magjistrali kryesor dhe rrjeti</w:t>
      </w:r>
      <w:r w:rsidR="00F151BA">
        <w:rPr>
          <w:rFonts w:ascii="Times New Roman" w:hAnsi="Times New Roman"/>
          <w:sz w:val="24"/>
          <w:szCs w:val="24"/>
          <w:lang w:val="pt-BR"/>
        </w:rPr>
        <w:t xml:space="preserve"> i </w:t>
      </w:r>
      <w:r w:rsidRPr="00CF34F3">
        <w:rPr>
          <w:rFonts w:ascii="Times New Roman" w:hAnsi="Times New Roman"/>
          <w:sz w:val="24"/>
          <w:szCs w:val="24"/>
          <w:lang w:val="pt-BR"/>
        </w:rPr>
        <w:t>brendshëm të ujësjellësit</w:t>
      </w:r>
      <w:r w:rsidR="00F151BA">
        <w:rPr>
          <w:rFonts w:ascii="Times New Roman" w:hAnsi="Times New Roman"/>
          <w:sz w:val="24"/>
          <w:szCs w:val="24"/>
          <w:lang w:val="pt-BR"/>
        </w:rPr>
        <w:t xml:space="preserve"> të </w:t>
      </w:r>
      <w:r w:rsidRPr="00CF34F3">
        <w:rPr>
          <w:rFonts w:ascii="Times New Roman" w:hAnsi="Times New Roman"/>
          <w:sz w:val="24"/>
          <w:szCs w:val="24"/>
          <w:lang w:val="pt-BR"/>
        </w:rPr>
        <w:t>qytetit Patos Loti II</w:t>
      </w:r>
      <w:r w:rsidR="00F151BA">
        <w:rPr>
          <w:rFonts w:ascii="Times New Roman" w:hAnsi="Times New Roman"/>
          <w:sz w:val="24"/>
          <w:szCs w:val="24"/>
          <w:lang w:val="pt-BR"/>
        </w:rPr>
        <w:t>;</w:t>
      </w:r>
    </w:p>
    <w:p w14:paraId="0D7549F7" w14:textId="47D9EA4D" w:rsidR="00FD07F8" w:rsidRPr="00993E12" w:rsidRDefault="00FD07F8" w:rsidP="00A567A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Furnizimi në zonat Bregdetare, Plazhi i Gjeneralit-Bardhor-Karpen-Synej Bashkia Kavajë-Varianti I loti I</w:t>
      </w:r>
      <w:r w:rsidR="00F151BA">
        <w:rPr>
          <w:rFonts w:ascii="Times New Roman" w:hAnsi="Times New Roman"/>
          <w:sz w:val="24"/>
          <w:szCs w:val="24"/>
        </w:rPr>
        <w:t>;</w:t>
      </w:r>
    </w:p>
    <w:p w14:paraId="67A35395" w14:textId="1EBAF86F" w:rsidR="00FD07F8" w:rsidRPr="00993E12" w:rsidRDefault="00FD07F8" w:rsidP="00A567A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Rikonstruksioni i rrjetit t</w:t>
      </w:r>
      <w:r w:rsidR="00F151BA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uj</w:t>
      </w:r>
      <w:r w:rsidR="00F151BA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sjell</w:t>
      </w:r>
      <w:r w:rsidR="00F151BA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sit n</w:t>
      </w:r>
      <w:r w:rsidR="00F151BA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fshatin Sh</w:t>
      </w:r>
      <w:r w:rsidR="00F151BA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navlash, nj</w:t>
      </w:r>
      <w:r w:rsidR="00F151BA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sia administrative, Rrazhbull</w:t>
      </w:r>
      <w:r w:rsidR="00F151BA">
        <w:rPr>
          <w:rFonts w:ascii="Times New Roman" w:hAnsi="Times New Roman"/>
          <w:sz w:val="24"/>
          <w:szCs w:val="24"/>
        </w:rPr>
        <w:t>;</w:t>
      </w:r>
    </w:p>
    <w:p w14:paraId="7FCA6693" w14:textId="76BC51AA" w:rsidR="00FD07F8" w:rsidRPr="00993E12" w:rsidRDefault="00FD07F8" w:rsidP="00A567A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Rikonstruksion dhe nd</w:t>
      </w:r>
      <w:r w:rsidR="00F151BA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rtim i rrjetit t</w:t>
      </w:r>
      <w:r w:rsidR="005963F5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kanalizimeve t</w:t>
      </w:r>
      <w:r w:rsidR="005963F5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zonave informale, Harmes Pjes</w:t>
      </w:r>
      <w:r w:rsidR="005963F5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risht Krasta e Vog</w:t>
      </w:r>
      <w:r w:rsidR="005963F5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l, pjes</w:t>
      </w:r>
      <w:r w:rsidR="005963F5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risht lagja Dyli Haxhire dhe pjes</w:t>
      </w:r>
      <w:r w:rsidR="005963F5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risht Lagja Katund i Ri</w:t>
      </w:r>
      <w:r w:rsidR="005963F5">
        <w:rPr>
          <w:rFonts w:ascii="Times New Roman" w:hAnsi="Times New Roman"/>
          <w:sz w:val="24"/>
          <w:szCs w:val="24"/>
        </w:rPr>
        <w:t>;</w:t>
      </w:r>
    </w:p>
    <w:p w14:paraId="12CE0161" w14:textId="42FC5D44" w:rsidR="00FD07F8" w:rsidRPr="00B475A5" w:rsidRDefault="00FD07F8" w:rsidP="00A567A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B475A5">
        <w:rPr>
          <w:rFonts w:ascii="Times New Roman" w:hAnsi="Times New Roman"/>
          <w:sz w:val="24"/>
          <w:szCs w:val="24"/>
          <w:lang w:val="pt-BR"/>
        </w:rPr>
        <w:t>Shtesa e Impiantit të përpunimit të ujit të pijshëm, Bovill</w:t>
      </w:r>
      <w:r w:rsidR="005963F5">
        <w:rPr>
          <w:rFonts w:ascii="Times New Roman" w:hAnsi="Times New Roman"/>
          <w:sz w:val="24"/>
          <w:szCs w:val="24"/>
          <w:lang w:val="pt-BR"/>
        </w:rPr>
        <w:t>ë</w:t>
      </w:r>
      <w:r w:rsidRPr="00B475A5">
        <w:rPr>
          <w:rFonts w:ascii="Times New Roman" w:hAnsi="Times New Roman"/>
          <w:sz w:val="24"/>
          <w:szCs w:val="24"/>
          <w:lang w:val="pt-BR"/>
        </w:rPr>
        <w:t xml:space="preserve"> 1800l/s faza e II me 1200 l/s</w:t>
      </w:r>
      <w:r w:rsidR="005963F5">
        <w:rPr>
          <w:rFonts w:ascii="Times New Roman" w:hAnsi="Times New Roman"/>
          <w:sz w:val="24"/>
          <w:szCs w:val="24"/>
          <w:lang w:val="pt-BR"/>
        </w:rPr>
        <w:t>;</w:t>
      </w:r>
    </w:p>
    <w:p w14:paraId="04178FFA" w14:textId="72A84FDA" w:rsidR="00FD07F8" w:rsidRPr="00B475A5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B475A5">
        <w:rPr>
          <w:rFonts w:ascii="Times New Roman" w:hAnsi="Times New Roman"/>
          <w:sz w:val="24"/>
          <w:szCs w:val="24"/>
          <w:lang w:val="pt-BR"/>
        </w:rPr>
        <w:t>Furnizimi me uj</w:t>
      </w:r>
      <w:r w:rsidR="005963F5">
        <w:rPr>
          <w:rFonts w:ascii="Times New Roman" w:hAnsi="Times New Roman"/>
          <w:sz w:val="24"/>
          <w:szCs w:val="24"/>
          <w:lang w:val="pt-BR"/>
        </w:rPr>
        <w:t xml:space="preserve">ë </w:t>
      </w:r>
      <w:r w:rsidRPr="00B475A5">
        <w:rPr>
          <w:rFonts w:ascii="Times New Roman" w:hAnsi="Times New Roman"/>
          <w:sz w:val="24"/>
          <w:szCs w:val="24"/>
          <w:lang w:val="pt-BR"/>
        </w:rPr>
        <w:t>fshatrave Munushtir, Radesh, Orizaj, Bashkia Skrapar</w:t>
      </w:r>
      <w:r w:rsidR="005963F5">
        <w:rPr>
          <w:rFonts w:ascii="Times New Roman" w:hAnsi="Times New Roman"/>
          <w:sz w:val="24"/>
          <w:szCs w:val="24"/>
          <w:lang w:val="pt-BR"/>
        </w:rPr>
        <w:t>;</w:t>
      </w:r>
    </w:p>
    <w:p w14:paraId="16FB23F8" w14:textId="05122C0A" w:rsidR="00FD07F8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B475A5">
        <w:rPr>
          <w:rFonts w:ascii="Times New Roman" w:hAnsi="Times New Roman"/>
          <w:sz w:val="24"/>
          <w:szCs w:val="24"/>
          <w:lang w:val="pt-BR"/>
        </w:rPr>
        <w:t>Ndërtim i rrjetit ujësjellësit zona Industriale (ish rezervat e shtetit - Ura e Hanit), linj</w:t>
      </w:r>
      <w:r w:rsidR="005963F5">
        <w:rPr>
          <w:rFonts w:ascii="Times New Roman" w:hAnsi="Times New Roman"/>
          <w:sz w:val="24"/>
          <w:szCs w:val="24"/>
          <w:lang w:val="pt-BR"/>
        </w:rPr>
        <w:t xml:space="preserve">a e </w:t>
      </w:r>
      <w:r w:rsidRPr="00B475A5">
        <w:rPr>
          <w:rFonts w:ascii="Times New Roman" w:hAnsi="Times New Roman"/>
          <w:sz w:val="24"/>
          <w:szCs w:val="24"/>
          <w:lang w:val="pt-BR"/>
        </w:rPr>
        <w:t>dërgimit</w:t>
      </w:r>
      <w:r w:rsidR="005963F5">
        <w:rPr>
          <w:rFonts w:ascii="Times New Roman" w:hAnsi="Times New Roman"/>
          <w:sz w:val="24"/>
          <w:szCs w:val="24"/>
          <w:lang w:val="pt-BR"/>
        </w:rPr>
        <w:t>;</w:t>
      </w:r>
    </w:p>
    <w:p w14:paraId="4718997D" w14:textId="77777777" w:rsidR="005963F5" w:rsidRPr="00B475A5" w:rsidRDefault="005963F5" w:rsidP="005963F5">
      <w:pPr>
        <w:pStyle w:val="ListParagraph"/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B9F92C6" w14:textId="2A8AC071" w:rsidR="00FD07F8" w:rsidRPr="00B475A5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B475A5">
        <w:rPr>
          <w:rFonts w:ascii="Times New Roman" w:hAnsi="Times New Roman"/>
          <w:sz w:val="24"/>
          <w:szCs w:val="24"/>
          <w:lang w:val="pt-BR"/>
        </w:rPr>
        <w:t>Ndërtim i rrjetit të Ri të Kanalizimeve të Ujërave të Zeza të Lagjes Uznovë, Rajoni nr.3, Bashkia Berat</w:t>
      </w:r>
      <w:r w:rsidR="004560C0">
        <w:rPr>
          <w:rFonts w:ascii="Times New Roman" w:hAnsi="Times New Roman"/>
          <w:sz w:val="24"/>
          <w:szCs w:val="24"/>
          <w:lang w:val="pt-BR"/>
        </w:rPr>
        <w:t>;</w:t>
      </w:r>
    </w:p>
    <w:p w14:paraId="73CE79D0" w14:textId="25AEE272" w:rsidR="00FD07F8" w:rsidRPr="00993E12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Furnizimi me uj</w:t>
      </w:r>
      <w:r w:rsidR="004560C0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i fshatrave Prokuc, Kalluc dhe sistemi i Kuz Fshati Bregas</w:t>
      </w:r>
      <w:r w:rsidR="004560C0">
        <w:rPr>
          <w:rFonts w:ascii="Times New Roman" w:hAnsi="Times New Roman"/>
          <w:sz w:val="24"/>
          <w:szCs w:val="24"/>
        </w:rPr>
        <w:t>;</w:t>
      </w:r>
    </w:p>
    <w:p w14:paraId="53241021" w14:textId="064526DE" w:rsidR="00FD07F8" w:rsidRPr="00993E12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Rikonstruksion magjistrali kryesor dhe rrjetit të brendshëm të ujësjellësit</w:t>
      </w:r>
      <w:r w:rsidR="004560C0">
        <w:rPr>
          <w:rFonts w:ascii="Times New Roman" w:hAnsi="Times New Roman"/>
          <w:sz w:val="24"/>
          <w:szCs w:val="24"/>
        </w:rPr>
        <w:t xml:space="preserve"> të </w:t>
      </w:r>
      <w:r w:rsidRPr="00993E12">
        <w:rPr>
          <w:rFonts w:ascii="Times New Roman" w:hAnsi="Times New Roman"/>
          <w:sz w:val="24"/>
          <w:szCs w:val="24"/>
        </w:rPr>
        <w:t>qytetit Patos Loti III</w:t>
      </w:r>
      <w:r w:rsidR="004560C0">
        <w:rPr>
          <w:rFonts w:ascii="Times New Roman" w:hAnsi="Times New Roman"/>
          <w:sz w:val="24"/>
          <w:szCs w:val="24"/>
        </w:rPr>
        <w:t>;</w:t>
      </w:r>
    </w:p>
    <w:p w14:paraId="298BADA9" w14:textId="71FF94D7" w:rsidR="00FD07F8" w:rsidRPr="00993E12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Përmirësimi i furnizimit me ujë të pijshëm të Nj</w:t>
      </w:r>
      <w:r w:rsidR="004560C0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sis</w:t>
      </w:r>
      <w:r w:rsidR="004560C0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Administrative Kurjan</w:t>
      </w:r>
      <w:r w:rsidR="004560C0">
        <w:rPr>
          <w:rFonts w:ascii="Times New Roman" w:hAnsi="Times New Roman"/>
          <w:sz w:val="24"/>
          <w:szCs w:val="24"/>
        </w:rPr>
        <w:t>;</w:t>
      </w:r>
    </w:p>
    <w:p w14:paraId="6E9206E8" w14:textId="6DFA6FE6" w:rsidR="00FD07F8" w:rsidRPr="00993E12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Sigurimi dhe p</w:t>
      </w:r>
      <w:r w:rsidR="004560C0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rmir</w:t>
      </w:r>
      <w:r w:rsidR="004560C0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simi </w:t>
      </w:r>
      <w:r w:rsidR="004560C0">
        <w:rPr>
          <w:rFonts w:ascii="Times New Roman" w:hAnsi="Times New Roman"/>
          <w:sz w:val="24"/>
          <w:szCs w:val="24"/>
        </w:rPr>
        <w:t>i</w:t>
      </w:r>
      <w:r w:rsidRPr="00993E12">
        <w:rPr>
          <w:rFonts w:ascii="Times New Roman" w:hAnsi="Times New Roman"/>
          <w:sz w:val="24"/>
          <w:szCs w:val="24"/>
        </w:rPr>
        <w:t xml:space="preserve"> rrethimit t</w:t>
      </w:r>
      <w:r w:rsidR="004560C0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burimeve dhe depove t</w:t>
      </w:r>
      <w:r w:rsidR="004560C0">
        <w:rPr>
          <w:rFonts w:ascii="Times New Roman" w:hAnsi="Times New Roman"/>
          <w:sz w:val="24"/>
          <w:szCs w:val="24"/>
        </w:rPr>
        <w:t xml:space="preserve">ë </w:t>
      </w:r>
      <w:r w:rsidRPr="00993E12">
        <w:rPr>
          <w:rFonts w:ascii="Times New Roman" w:hAnsi="Times New Roman"/>
          <w:sz w:val="24"/>
          <w:szCs w:val="24"/>
        </w:rPr>
        <w:t>ujit p</w:t>
      </w:r>
      <w:r w:rsidR="004560C0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r SHRUK Fier</w:t>
      </w:r>
      <w:r w:rsidR="004560C0">
        <w:rPr>
          <w:rFonts w:ascii="Times New Roman" w:hAnsi="Times New Roman"/>
          <w:sz w:val="24"/>
          <w:szCs w:val="24"/>
        </w:rPr>
        <w:t>;</w:t>
      </w:r>
    </w:p>
    <w:p w14:paraId="731FDC4D" w14:textId="1F3B8F71" w:rsidR="00FD07F8" w:rsidRPr="00993E12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Ndërtimi ujësjellësit të fshatrave Drenoce,</w:t>
      </w:r>
      <w:r w:rsidR="004560C0">
        <w:rPr>
          <w:rFonts w:ascii="Times New Roman" w:hAnsi="Times New Roman"/>
          <w:sz w:val="24"/>
          <w:szCs w:val="24"/>
        </w:rPr>
        <w:t xml:space="preserve"> </w:t>
      </w:r>
      <w:r w:rsidRPr="00993E12">
        <w:rPr>
          <w:rFonts w:ascii="Times New Roman" w:hAnsi="Times New Roman"/>
          <w:sz w:val="24"/>
          <w:szCs w:val="24"/>
        </w:rPr>
        <w:t>Belishovë, Belistan dhe Visokë, Bashkia Mallakast</w:t>
      </w:r>
      <w:r w:rsidR="004560C0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r</w:t>
      </w:r>
      <w:r w:rsidR="004560C0">
        <w:rPr>
          <w:rFonts w:ascii="Times New Roman" w:hAnsi="Times New Roman"/>
          <w:sz w:val="24"/>
          <w:szCs w:val="24"/>
        </w:rPr>
        <w:t>;</w:t>
      </w:r>
    </w:p>
    <w:p w14:paraId="28537713" w14:textId="1A882785" w:rsidR="00FD07F8" w:rsidRPr="00B475A5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B475A5">
        <w:rPr>
          <w:rFonts w:ascii="Times New Roman" w:hAnsi="Times New Roman"/>
          <w:sz w:val="24"/>
          <w:szCs w:val="24"/>
          <w:lang w:val="pt-BR"/>
        </w:rPr>
        <w:t>Ndërtim ujësjellësi i fshatrave të Nj</w:t>
      </w:r>
      <w:r w:rsidR="004560C0">
        <w:rPr>
          <w:rFonts w:ascii="Times New Roman" w:hAnsi="Times New Roman"/>
          <w:sz w:val="24"/>
          <w:szCs w:val="24"/>
          <w:lang w:val="pt-BR"/>
        </w:rPr>
        <w:t>ë</w:t>
      </w:r>
      <w:r w:rsidRPr="00B475A5">
        <w:rPr>
          <w:rFonts w:ascii="Times New Roman" w:hAnsi="Times New Roman"/>
          <w:sz w:val="24"/>
          <w:szCs w:val="24"/>
          <w:lang w:val="pt-BR"/>
        </w:rPr>
        <w:t>sis</w:t>
      </w:r>
      <w:r w:rsidR="004560C0">
        <w:rPr>
          <w:rFonts w:ascii="Times New Roman" w:hAnsi="Times New Roman"/>
          <w:sz w:val="24"/>
          <w:szCs w:val="24"/>
          <w:lang w:val="pt-BR"/>
        </w:rPr>
        <w:t>ë</w:t>
      </w:r>
      <w:r w:rsidRPr="00B475A5">
        <w:rPr>
          <w:rFonts w:ascii="Times New Roman" w:hAnsi="Times New Roman"/>
          <w:sz w:val="24"/>
          <w:szCs w:val="24"/>
          <w:lang w:val="pt-BR"/>
        </w:rPr>
        <w:t xml:space="preserve"> Administrative Aranitas, Bashkia Mallakast</w:t>
      </w:r>
      <w:r w:rsidR="004560C0">
        <w:rPr>
          <w:rFonts w:ascii="Times New Roman" w:hAnsi="Times New Roman"/>
          <w:sz w:val="24"/>
          <w:szCs w:val="24"/>
          <w:lang w:val="pt-BR"/>
        </w:rPr>
        <w:t>ë</w:t>
      </w:r>
      <w:r w:rsidRPr="00B475A5">
        <w:rPr>
          <w:rFonts w:ascii="Times New Roman" w:hAnsi="Times New Roman"/>
          <w:sz w:val="24"/>
          <w:szCs w:val="24"/>
          <w:lang w:val="pt-BR"/>
        </w:rPr>
        <w:t>r</w:t>
      </w:r>
      <w:r w:rsidR="004560C0">
        <w:rPr>
          <w:rFonts w:ascii="Times New Roman" w:hAnsi="Times New Roman"/>
          <w:sz w:val="24"/>
          <w:szCs w:val="24"/>
          <w:lang w:val="pt-BR"/>
        </w:rPr>
        <w:t>;</w:t>
      </w:r>
    </w:p>
    <w:p w14:paraId="250BEC8B" w14:textId="62C26FBA" w:rsidR="00FD07F8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Ndërtim KUZ n</w:t>
      </w:r>
      <w:r w:rsidR="004560C0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lagjen Afrim, Bashkia Fier</w:t>
      </w:r>
      <w:r w:rsidR="004560C0">
        <w:rPr>
          <w:rFonts w:ascii="Times New Roman" w:hAnsi="Times New Roman"/>
          <w:sz w:val="24"/>
          <w:szCs w:val="24"/>
        </w:rPr>
        <w:t>;</w:t>
      </w:r>
    </w:p>
    <w:p w14:paraId="557E65C3" w14:textId="22EF0832" w:rsidR="00FD07F8" w:rsidRPr="00993E12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Rikonstruksioni i skemave të furnizimit me ujë për fshatrat Ku</w:t>
      </w:r>
      <w:r w:rsidR="009B5792">
        <w:rPr>
          <w:rFonts w:ascii="Times New Roman" w:hAnsi="Times New Roman"/>
          <w:sz w:val="24"/>
          <w:szCs w:val="24"/>
        </w:rPr>
        <w:t xml:space="preserve">ç </w:t>
      </w:r>
      <w:r w:rsidRPr="00993E12">
        <w:rPr>
          <w:rFonts w:ascii="Times New Roman" w:hAnsi="Times New Roman"/>
          <w:sz w:val="24"/>
          <w:szCs w:val="24"/>
        </w:rPr>
        <w:t>i Zi-Belorta, Bashkia Korçë</w:t>
      </w:r>
      <w:r w:rsidR="009B5792">
        <w:rPr>
          <w:rFonts w:ascii="Times New Roman" w:hAnsi="Times New Roman"/>
          <w:sz w:val="24"/>
          <w:szCs w:val="24"/>
        </w:rPr>
        <w:t>;</w:t>
      </w:r>
    </w:p>
    <w:p w14:paraId="6D12DECD" w14:textId="6DDD289D" w:rsidR="00FD07F8" w:rsidRPr="00CF34F3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CF34F3">
        <w:rPr>
          <w:rFonts w:ascii="Times New Roman" w:hAnsi="Times New Roman"/>
          <w:sz w:val="24"/>
          <w:szCs w:val="24"/>
          <w:lang w:val="pt-BR"/>
        </w:rPr>
        <w:t>Ndërtim i rrjetit të KUZ</w:t>
      </w:r>
      <w:r w:rsidR="009B5792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CF34F3">
        <w:rPr>
          <w:rFonts w:ascii="Times New Roman" w:hAnsi="Times New Roman"/>
          <w:sz w:val="24"/>
          <w:szCs w:val="24"/>
          <w:lang w:val="pt-BR"/>
        </w:rPr>
        <w:t>qyteti Prrenjas</w:t>
      </w:r>
      <w:r w:rsidR="009B5792">
        <w:rPr>
          <w:rFonts w:ascii="Times New Roman" w:hAnsi="Times New Roman"/>
          <w:sz w:val="24"/>
          <w:szCs w:val="24"/>
          <w:lang w:val="pt-BR"/>
        </w:rPr>
        <w:t>;</w:t>
      </w:r>
    </w:p>
    <w:p w14:paraId="07FA4D12" w14:textId="74E97BCA" w:rsidR="00FD07F8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Furnizimi me uj</w:t>
      </w:r>
      <w:r w:rsidR="009B5792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t</w:t>
      </w:r>
      <w:r w:rsidR="009B5792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pijsh</w:t>
      </w:r>
      <w:r w:rsidR="009B5792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m p</w:t>
      </w:r>
      <w:r w:rsidR="009B5792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r fshatrat Pistull, Pacram dhe Spathar, Bashkia Vau i Dej</w:t>
      </w:r>
      <w:r w:rsidR="009B5792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14:paraId="286B62EA" w14:textId="30089F96" w:rsidR="00FD07F8" w:rsidRPr="00CF34F3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CF34F3">
        <w:rPr>
          <w:rFonts w:ascii="Times New Roman" w:hAnsi="Times New Roman"/>
          <w:sz w:val="24"/>
          <w:szCs w:val="24"/>
          <w:lang w:val="pt-BR"/>
        </w:rPr>
        <w:t>Rrjeti shp</w:t>
      </w:r>
      <w:r w:rsidR="009B5792">
        <w:rPr>
          <w:rFonts w:ascii="Times New Roman" w:hAnsi="Times New Roman"/>
          <w:sz w:val="24"/>
          <w:szCs w:val="24"/>
          <w:lang w:val="pt-BR"/>
        </w:rPr>
        <w:t>ë</w:t>
      </w:r>
      <w:r w:rsidRPr="00CF34F3">
        <w:rPr>
          <w:rFonts w:ascii="Times New Roman" w:hAnsi="Times New Roman"/>
          <w:sz w:val="24"/>
          <w:szCs w:val="24"/>
          <w:lang w:val="pt-BR"/>
        </w:rPr>
        <w:t>rndar</w:t>
      </w:r>
      <w:r w:rsidR="009B5792">
        <w:rPr>
          <w:rFonts w:ascii="Times New Roman" w:hAnsi="Times New Roman"/>
          <w:sz w:val="24"/>
          <w:szCs w:val="24"/>
          <w:lang w:val="pt-BR"/>
        </w:rPr>
        <w:t>ë</w:t>
      </w:r>
      <w:r w:rsidRPr="00CF34F3">
        <w:rPr>
          <w:rFonts w:ascii="Times New Roman" w:hAnsi="Times New Roman"/>
          <w:sz w:val="24"/>
          <w:szCs w:val="24"/>
          <w:lang w:val="pt-BR"/>
        </w:rPr>
        <w:t>s i furnizimit me uj</w:t>
      </w:r>
      <w:r w:rsidR="009B5792">
        <w:rPr>
          <w:rFonts w:ascii="Times New Roman" w:hAnsi="Times New Roman"/>
          <w:sz w:val="24"/>
          <w:szCs w:val="24"/>
          <w:lang w:val="pt-BR"/>
        </w:rPr>
        <w:t>ë</w:t>
      </w:r>
      <w:r w:rsidRPr="00CF34F3">
        <w:rPr>
          <w:rFonts w:ascii="Times New Roman" w:hAnsi="Times New Roman"/>
          <w:sz w:val="24"/>
          <w:szCs w:val="24"/>
          <w:lang w:val="pt-BR"/>
        </w:rPr>
        <w:t xml:space="preserve"> dhe</w:t>
      </w:r>
      <w:r w:rsidR="009B5792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CF34F3">
        <w:rPr>
          <w:rFonts w:ascii="Times New Roman" w:hAnsi="Times New Roman"/>
          <w:sz w:val="24"/>
          <w:szCs w:val="24"/>
          <w:lang w:val="pt-BR"/>
        </w:rPr>
        <w:t>KUZ t</w:t>
      </w:r>
      <w:r w:rsidR="009B5792">
        <w:rPr>
          <w:rFonts w:ascii="Times New Roman" w:hAnsi="Times New Roman"/>
          <w:sz w:val="24"/>
          <w:szCs w:val="24"/>
          <w:lang w:val="pt-BR"/>
        </w:rPr>
        <w:t>ë</w:t>
      </w:r>
      <w:r w:rsidRPr="00CF34F3">
        <w:rPr>
          <w:rFonts w:ascii="Times New Roman" w:hAnsi="Times New Roman"/>
          <w:sz w:val="24"/>
          <w:szCs w:val="24"/>
          <w:lang w:val="pt-BR"/>
        </w:rPr>
        <w:t xml:space="preserve"> zon</w:t>
      </w:r>
      <w:r w:rsidR="009B5792">
        <w:rPr>
          <w:rFonts w:ascii="Times New Roman" w:hAnsi="Times New Roman"/>
          <w:sz w:val="24"/>
          <w:szCs w:val="24"/>
          <w:lang w:val="pt-BR"/>
        </w:rPr>
        <w:t>ë</w:t>
      </w:r>
      <w:r w:rsidRPr="00CF34F3">
        <w:rPr>
          <w:rFonts w:ascii="Times New Roman" w:hAnsi="Times New Roman"/>
          <w:sz w:val="24"/>
          <w:szCs w:val="24"/>
          <w:lang w:val="pt-BR"/>
        </w:rPr>
        <w:t>s s</w:t>
      </w:r>
      <w:r w:rsidR="009B5792">
        <w:rPr>
          <w:rFonts w:ascii="Times New Roman" w:hAnsi="Times New Roman"/>
          <w:sz w:val="24"/>
          <w:szCs w:val="24"/>
          <w:lang w:val="pt-BR"/>
        </w:rPr>
        <w:t>ë</w:t>
      </w:r>
      <w:r w:rsidRPr="00CF34F3">
        <w:rPr>
          <w:rFonts w:ascii="Times New Roman" w:hAnsi="Times New Roman"/>
          <w:sz w:val="24"/>
          <w:szCs w:val="24"/>
          <w:lang w:val="pt-BR"/>
        </w:rPr>
        <w:t xml:space="preserve"> Fruti Kultur</w:t>
      </w:r>
      <w:r w:rsidR="009B5792">
        <w:rPr>
          <w:rFonts w:ascii="Times New Roman" w:hAnsi="Times New Roman"/>
          <w:sz w:val="24"/>
          <w:szCs w:val="24"/>
          <w:lang w:val="pt-BR"/>
        </w:rPr>
        <w:t>ë</w:t>
      </w:r>
      <w:r w:rsidRPr="00CF34F3">
        <w:rPr>
          <w:rFonts w:ascii="Times New Roman" w:hAnsi="Times New Roman"/>
          <w:sz w:val="24"/>
          <w:szCs w:val="24"/>
          <w:lang w:val="pt-BR"/>
        </w:rPr>
        <w:t>s, Valias i Vjetër,</w:t>
      </w:r>
      <w:r w:rsidR="009B5792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CF34F3">
        <w:rPr>
          <w:rFonts w:ascii="Times New Roman" w:hAnsi="Times New Roman"/>
          <w:sz w:val="24"/>
          <w:szCs w:val="24"/>
          <w:lang w:val="pt-BR"/>
        </w:rPr>
        <w:t>Bashkia Kamëz</w:t>
      </w:r>
      <w:r w:rsidR="009B5792">
        <w:rPr>
          <w:rFonts w:ascii="Times New Roman" w:hAnsi="Times New Roman"/>
          <w:sz w:val="24"/>
          <w:szCs w:val="24"/>
          <w:lang w:val="pt-BR"/>
        </w:rPr>
        <w:t>;</w:t>
      </w:r>
    </w:p>
    <w:p w14:paraId="3ABE6767" w14:textId="10A649F8" w:rsidR="00FD07F8" w:rsidRPr="00993E12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Rikonstruksion i rrjetit t</w:t>
      </w:r>
      <w:r w:rsidR="00C251D5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linj</w:t>
      </w:r>
      <w:r w:rsidR="00C251D5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 s</w:t>
      </w:r>
      <w:r w:rsidR="00C251D5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furnizimit t</w:t>
      </w:r>
      <w:r w:rsidR="00C251D5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uj</w:t>
      </w:r>
      <w:r w:rsidR="00C251D5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sjell</w:t>
      </w:r>
      <w:r w:rsidR="00C251D5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sit</w:t>
      </w:r>
      <w:r w:rsidR="00C251D5">
        <w:rPr>
          <w:rFonts w:ascii="Times New Roman" w:hAnsi="Times New Roman"/>
          <w:sz w:val="24"/>
          <w:szCs w:val="24"/>
        </w:rPr>
        <w:t xml:space="preserve"> </w:t>
      </w:r>
      <w:r w:rsidRPr="00993E12">
        <w:rPr>
          <w:rFonts w:ascii="Times New Roman" w:hAnsi="Times New Roman"/>
          <w:sz w:val="24"/>
          <w:szCs w:val="24"/>
        </w:rPr>
        <w:t>nga Impianti i Bovill</w:t>
      </w:r>
      <w:r w:rsidR="00C251D5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s-Depo Maloku</w:t>
      </w:r>
      <w:r w:rsidR="00C251D5">
        <w:rPr>
          <w:rFonts w:ascii="Times New Roman" w:hAnsi="Times New Roman"/>
          <w:sz w:val="24"/>
          <w:szCs w:val="24"/>
        </w:rPr>
        <w:t>,</w:t>
      </w:r>
      <w:r w:rsidRPr="00993E12">
        <w:rPr>
          <w:rFonts w:ascii="Times New Roman" w:hAnsi="Times New Roman"/>
          <w:sz w:val="24"/>
          <w:szCs w:val="24"/>
        </w:rPr>
        <w:t xml:space="preserve"> Bashkia Kam</w:t>
      </w:r>
      <w:r w:rsidR="00C251D5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z</w:t>
      </w:r>
      <w:r w:rsidR="00C251D5">
        <w:rPr>
          <w:rFonts w:ascii="Times New Roman" w:hAnsi="Times New Roman"/>
          <w:sz w:val="24"/>
          <w:szCs w:val="24"/>
        </w:rPr>
        <w:t>;</w:t>
      </w:r>
    </w:p>
    <w:p w14:paraId="35919D54" w14:textId="5E599286" w:rsidR="00FD07F8" w:rsidRPr="00CF34F3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CF34F3">
        <w:rPr>
          <w:rFonts w:ascii="Times New Roman" w:hAnsi="Times New Roman"/>
          <w:sz w:val="24"/>
          <w:szCs w:val="24"/>
          <w:lang w:val="pt-BR"/>
        </w:rPr>
        <w:t>Furnizimi me uj</w:t>
      </w:r>
      <w:r w:rsidR="00C251D5">
        <w:rPr>
          <w:rFonts w:ascii="Times New Roman" w:hAnsi="Times New Roman"/>
          <w:sz w:val="24"/>
          <w:szCs w:val="24"/>
          <w:lang w:val="pt-BR"/>
        </w:rPr>
        <w:t>ë</w:t>
      </w:r>
      <w:r w:rsidRPr="00CF34F3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B467EB">
        <w:rPr>
          <w:rFonts w:ascii="Times New Roman" w:hAnsi="Times New Roman"/>
          <w:sz w:val="24"/>
          <w:szCs w:val="24"/>
          <w:lang w:val="pt-BR"/>
        </w:rPr>
        <w:t>i</w:t>
      </w:r>
      <w:r w:rsidRPr="00CF34F3">
        <w:rPr>
          <w:rFonts w:ascii="Times New Roman" w:hAnsi="Times New Roman"/>
          <w:sz w:val="24"/>
          <w:szCs w:val="24"/>
          <w:lang w:val="pt-BR"/>
        </w:rPr>
        <w:t xml:space="preserve"> zonave bregdetare, zonat e investimit strategjik, Draleos, Drimadhes dhe Dh</w:t>
      </w:r>
      <w:r w:rsidR="00B467EB">
        <w:rPr>
          <w:rFonts w:ascii="Times New Roman" w:hAnsi="Times New Roman"/>
          <w:sz w:val="24"/>
          <w:szCs w:val="24"/>
          <w:lang w:val="pt-BR"/>
        </w:rPr>
        <w:t>ë</w:t>
      </w:r>
      <w:r w:rsidRPr="00CF34F3">
        <w:rPr>
          <w:rFonts w:ascii="Times New Roman" w:hAnsi="Times New Roman"/>
          <w:sz w:val="24"/>
          <w:szCs w:val="24"/>
          <w:lang w:val="pt-BR"/>
        </w:rPr>
        <w:t>rmi të Bashkise Himarë</w:t>
      </w:r>
      <w:r w:rsidR="00B467EB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CF34F3">
        <w:rPr>
          <w:rFonts w:ascii="Times New Roman" w:hAnsi="Times New Roman"/>
          <w:sz w:val="24"/>
          <w:szCs w:val="24"/>
          <w:lang w:val="pt-BR"/>
        </w:rPr>
        <w:t>Faza I.</w:t>
      </w:r>
    </w:p>
    <w:p w14:paraId="2E4D8139" w14:textId="7329A78B" w:rsidR="00FD07F8" w:rsidRPr="00993E12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FU aeroporti Vlor</w:t>
      </w:r>
      <w:r w:rsidR="00B467EB">
        <w:rPr>
          <w:rFonts w:ascii="Times New Roman" w:hAnsi="Times New Roman"/>
          <w:sz w:val="24"/>
          <w:szCs w:val="24"/>
        </w:rPr>
        <w:t>ë;</w:t>
      </w:r>
    </w:p>
    <w:p w14:paraId="6E633C26" w14:textId="75D4DBC6" w:rsidR="00FD07F8" w:rsidRPr="00993E12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Ndërtim rrjet</w:t>
      </w:r>
      <w:r w:rsidR="00B467EB">
        <w:rPr>
          <w:rFonts w:ascii="Times New Roman" w:hAnsi="Times New Roman"/>
          <w:sz w:val="24"/>
          <w:szCs w:val="24"/>
        </w:rPr>
        <w:t xml:space="preserve">i i </w:t>
      </w:r>
      <w:r w:rsidRPr="00993E12">
        <w:rPr>
          <w:rFonts w:ascii="Times New Roman" w:hAnsi="Times New Roman"/>
          <w:sz w:val="24"/>
          <w:szCs w:val="24"/>
        </w:rPr>
        <w:t>ujësjellësi</w:t>
      </w:r>
      <w:r w:rsidR="00B467EB">
        <w:rPr>
          <w:rFonts w:ascii="Times New Roman" w:hAnsi="Times New Roman"/>
          <w:sz w:val="24"/>
          <w:szCs w:val="24"/>
        </w:rPr>
        <w:t xml:space="preserve">t të </w:t>
      </w:r>
      <w:r w:rsidRPr="00993E12">
        <w:rPr>
          <w:rFonts w:ascii="Times New Roman" w:hAnsi="Times New Roman"/>
          <w:sz w:val="24"/>
          <w:szCs w:val="24"/>
        </w:rPr>
        <w:t>qytetit Mamuras</w:t>
      </w:r>
      <w:r w:rsidR="00B467EB">
        <w:rPr>
          <w:rFonts w:ascii="Times New Roman" w:hAnsi="Times New Roman"/>
          <w:sz w:val="24"/>
          <w:szCs w:val="24"/>
        </w:rPr>
        <w:t>;</w:t>
      </w:r>
    </w:p>
    <w:p w14:paraId="700772D7" w14:textId="16DB25A5" w:rsidR="00FD07F8" w:rsidRPr="00993E12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Rikonstruksion i rrjetit t</w:t>
      </w:r>
      <w:r w:rsidR="001150BF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fshatit Dajç,</w:t>
      </w:r>
      <w:r w:rsidR="001150BF">
        <w:rPr>
          <w:rFonts w:ascii="Times New Roman" w:hAnsi="Times New Roman"/>
          <w:sz w:val="24"/>
          <w:szCs w:val="24"/>
        </w:rPr>
        <w:t xml:space="preserve"> </w:t>
      </w:r>
      <w:r w:rsidRPr="00993E12">
        <w:rPr>
          <w:rFonts w:ascii="Times New Roman" w:hAnsi="Times New Roman"/>
          <w:sz w:val="24"/>
          <w:szCs w:val="24"/>
        </w:rPr>
        <w:t>Nj</w:t>
      </w:r>
      <w:r w:rsidR="001150BF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sia Administrative Dajç,</w:t>
      </w:r>
      <w:r w:rsidR="001150BF">
        <w:rPr>
          <w:rFonts w:ascii="Times New Roman" w:hAnsi="Times New Roman"/>
          <w:sz w:val="24"/>
          <w:szCs w:val="24"/>
        </w:rPr>
        <w:t xml:space="preserve"> </w:t>
      </w:r>
      <w:r w:rsidRPr="00993E12">
        <w:rPr>
          <w:rFonts w:ascii="Times New Roman" w:hAnsi="Times New Roman"/>
          <w:sz w:val="24"/>
          <w:szCs w:val="24"/>
        </w:rPr>
        <w:t>Bashkia Lezh</w:t>
      </w:r>
      <w:r w:rsidR="001150BF">
        <w:rPr>
          <w:rFonts w:ascii="Times New Roman" w:hAnsi="Times New Roman"/>
          <w:sz w:val="24"/>
          <w:szCs w:val="24"/>
        </w:rPr>
        <w:t>ë;</w:t>
      </w:r>
    </w:p>
    <w:p w14:paraId="68CD97D1" w14:textId="7B112EEC" w:rsidR="00FD07F8" w:rsidRPr="00993E12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Furnizimi me ujë</w:t>
      </w:r>
      <w:r w:rsidR="001150BF">
        <w:rPr>
          <w:rFonts w:ascii="Times New Roman" w:hAnsi="Times New Roman"/>
          <w:sz w:val="24"/>
          <w:szCs w:val="24"/>
        </w:rPr>
        <w:t xml:space="preserve"> </w:t>
      </w:r>
      <w:r w:rsidRPr="00993E12">
        <w:rPr>
          <w:rFonts w:ascii="Times New Roman" w:hAnsi="Times New Roman"/>
          <w:sz w:val="24"/>
          <w:szCs w:val="24"/>
        </w:rPr>
        <w:t>i fshatrave Merqi dhe Raboshtë, Bashkia Lezhë</w:t>
      </w:r>
      <w:r w:rsidR="001150BF">
        <w:rPr>
          <w:rFonts w:ascii="Times New Roman" w:hAnsi="Times New Roman"/>
          <w:sz w:val="24"/>
          <w:szCs w:val="24"/>
        </w:rPr>
        <w:t>;</w:t>
      </w:r>
    </w:p>
    <w:p w14:paraId="3246148E" w14:textId="79ECB6A6" w:rsidR="00FD07F8" w:rsidRPr="00993E12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Furnizimi me uj</w:t>
      </w:r>
      <w:r w:rsidR="001150BF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i Fshatit Rreth Kale, Nj</w:t>
      </w:r>
      <w:r w:rsidR="001150BF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sia Administrative  Muhur</w:t>
      </w:r>
      <w:r w:rsidR="001150BF">
        <w:rPr>
          <w:rFonts w:ascii="Times New Roman" w:hAnsi="Times New Roman"/>
          <w:sz w:val="24"/>
          <w:szCs w:val="24"/>
        </w:rPr>
        <w:t>;</w:t>
      </w:r>
    </w:p>
    <w:p w14:paraId="458F4714" w14:textId="707DC984" w:rsidR="00FD07F8" w:rsidRPr="00993E12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Furnizimi me uj</w:t>
      </w:r>
      <w:r w:rsidR="006D781B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i Fshatit Vakuf, Nj</w:t>
      </w:r>
      <w:r w:rsidR="001150BF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sia Administrative  Kastriot</w:t>
      </w:r>
      <w:r w:rsidR="001150BF">
        <w:rPr>
          <w:rFonts w:ascii="Times New Roman" w:hAnsi="Times New Roman"/>
          <w:sz w:val="24"/>
          <w:szCs w:val="24"/>
        </w:rPr>
        <w:t>;</w:t>
      </w:r>
    </w:p>
    <w:p w14:paraId="24A6ACA6" w14:textId="24A8BCD3" w:rsidR="00FD07F8" w:rsidRPr="00993E12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Ndërtimi i linjës së dërgimit Depo Lis, Burrel, Faza II</w:t>
      </w:r>
      <w:r w:rsidR="001150BF">
        <w:rPr>
          <w:rFonts w:ascii="Times New Roman" w:hAnsi="Times New Roman"/>
          <w:sz w:val="24"/>
          <w:szCs w:val="24"/>
        </w:rPr>
        <w:t>;</w:t>
      </w:r>
    </w:p>
    <w:p w14:paraId="293A22BD" w14:textId="23ED8FBB" w:rsidR="00FD07F8" w:rsidRPr="00B475A5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B475A5">
        <w:rPr>
          <w:rFonts w:ascii="Times New Roman" w:hAnsi="Times New Roman"/>
          <w:sz w:val="24"/>
          <w:szCs w:val="24"/>
          <w:lang w:val="pt-BR"/>
        </w:rPr>
        <w:t>Nd</w:t>
      </w:r>
      <w:r w:rsidR="001150BF">
        <w:rPr>
          <w:rFonts w:ascii="Times New Roman" w:hAnsi="Times New Roman"/>
          <w:sz w:val="24"/>
          <w:szCs w:val="24"/>
          <w:lang w:val="pt-BR"/>
        </w:rPr>
        <w:t>ë</w:t>
      </w:r>
      <w:r w:rsidRPr="00B475A5">
        <w:rPr>
          <w:rFonts w:ascii="Times New Roman" w:hAnsi="Times New Roman"/>
          <w:sz w:val="24"/>
          <w:szCs w:val="24"/>
          <w:lang w:val="pt-BR"/>
        </w:rPr>
        <w:t>rtimi Uj</w:t>
      </w:r>
      <w:r w:rsidR="001150BF">
        <w:rPr>
          <w:rFonts w:ascii="Times New Roman" w:hAnsi="Times New Roman"/>
          <w:sz w:val="24"/>
          <w:szCs w:val="24"/>
          <w:lang w:val="pt-BR"/>
        </w:rPr>
        <w:t>ë</w:t>
      </w:r>
      <w:r w:rsidRPr="00B475A5">
        <w:rPr>
          <w:rFonts w:ascii="Times New Roman" w:hAnsi="Times New Roman"/>
          <w:sz w:val="24"/>
          <w:szCs w:val="24"/>
          <w:lang w:val="pt-BR"/>
        </w:rPr>
        <w:t>sjell</w:t>
      </w:r>
      <w:r w:rsidR="001150BF">
        <w:rPr>
          <w:rFonts w:ascii="Times New Roman" w:hAnsi="Times New Roman"/>
          <w:sz w:val="24"/>
          <w:szCs w:val="24"/>
          <w:lang w:val="pt-BR"/>
        </w:rPr>
        <w:t>ë</w:t>
      </w:r>
      <w:r w:rsidRPr="00B475A5">
        <w:rPr>
          <w:rFonts w:ascii="Times New Roman" w:hAnsi="Times New Roman"/>
          <w:sz w:val="24"/>
          <w:szCs w:val="24"/>
          <w:lang w:val="pt-BR"/>
        </w:rPr>
        <w:t>s</w:t>
      </w:r>
      <w:r w:rsidR="001150BF">
        <w:rPr>
          <w:rFonts w:ascii="Times New Roman" w:hAnsi="Times New Roman"/>
          <w:sz w:val="24"/>
          <w:szCs w:val="24"/>
          <w:lang w:val="pt-BR"/>
        </w:rPr>
        <w:t>i R</w:t>
      </w:r>
      <w:r w:rsidRPr="00B475A5">
        <w:rPr>
          <w:rFonts w:ascii="Times New Roman" w:hAnsi="Times New Roman"/>
          <w:sz w:val="24"/>
          <w:szCs w:val="24"/>
          <w:lang w:val="pt-BR"/>
        </w:rPr>
        <w:t>ajonal nga Burimet e P</w:t>
      </w:r>
      <w:r w:rsidR="001150BF">
        <w:rPr>
          <w:rFonts w:ascii="Times New Roman" w:hAnsi="Times New Roman"/>
          <w:sz w:val="24"/>
          <w:szCs w:val="24"/>
          <w:lang w:val="pt-BR"/>
        </w:rPr>
        <w:t>ë</w:t>
      </w:r>
      <w:r w:rsidRPr="00B475A5">
        <w:rPr>
          <w:rFonts w:ascii="Times New Roman" w:hAnsi="Times New Roman"/>
          <w:sz w:val="24"/>
          <w:szCs w:val="24"/>
          <w:lang w:val="pt-BR"/>
        </w:rPr>
        <w:t>rroit t</w:t>
      </w:r>
      <w:r w:rsidR="001150BF">
        <w:rPr>
          <w:rFonts w:ascii="Times New Roman" w:hAnsi="Times New Roman"/>
          <w:sz w:val="24"/>
          <w:szCs w:val="24"/>
          <w:lang w:val="pt-BR"/>
        </w:rPr>
        <w:t>ë</w:t>
      </w:r>
      <w:r w:rsidRPr="00B475A5">
        <w:rPr>
          <w:rFonts w:ascii="Times New Roman" w:hAnsi="Times New Roman"/>
          <w:sz w:val="24"/>
          <w:szCs w:val="24"/>
          <w:lang w:val="pt-BR"/>
        </w:rPr>
        <w:t xml:space="preserve"> Lop</w:t>
      </w:r>
      <w:r w:rsidR="001150BF">
        <w:rPr>
          <w:rFonts w:ascii="Times New Roman" w:hAnsi="Times New Roman"/>
          <w:sz w:val="24"/>
          <w:szCs w:val="24"/>
          <w:lang w:val="pt-BR"/>
        </w:rPr>
        <w:t>ë</w:t>
      </w:r>
      <w:r w:rsidRPr="00B475A5">
        <w:rPr>
          <w:rFonts w:ascii="Times New Roman" w:hAnsi="Times New Roman"/>
          <w:sz w:val="24"/>
          <w:szCs w:val="24"/>
          <w:lang w:val="pt-BR"/>
        </w:rPr>
        <w:t>s dhe gurrave t</w:t>
      </w:r>
      <w:r w:rsidR="00C159E7">
        <w:rPr>
          <w:rFonts w:ascii="Times New Roman" w:hAnsi="Times New Roman"/>
          <w:sz w:val="24"/>
          <w:szCs w:val="24"/>
          <w:lang w:val="pt-BR"/>
        </w:rPr>
        <w:t>ë</w:t>
      </w:r>
      <w:r w:rsidRPr="00B475A5">
        <w:rPr>
          <w:rFonts w:ascii="Times New Roman" w:hAnsi="Times New Roman"/>
          <w:sz w:val="24"/>
          <w:szCs w:val="24"/>
          <w:lang w:val="pt-BR"/>
        </w:rPr>
        <w:t xml:space="preserve"> Ket</w:t>
      </w:r>
      <w:r w:rsidR="00C159E7">
        <w:rPr>
          <w:rFonts w:ascii="Times New Roman" w:hAnsi="Times New Roman"/>
          <w:sz w:val="24"/>
          <w:szCs w:val="24"/>
          <w:lang w:val="pt-BR"/>
        </w:rPr>
        <w:t>ë</w:t>
      </w:r>
      <w:r w:rsidRPr="00B475A5">
        <w:rPr>
          <w:rFonts w:ascii="Times New Roman" w:hAnsi="Times New Roman"/>
          <w:sz w:val="24"/>
          <w:szCs w:val="24"/>
          <w:lang w:val="pt-BR"/>
        </w:rPr>
        <w:t>s Faza II</w:t>
      </w:r>
      <w:r w:rsidR="00C159E7">
        <w:rPr>
          <w:rFonts w:ascii="Times New Roman" w:hAnsi="Times New Roman"/>
          <w:sz w:val="24"/>
          <w:szCs w:val="24"/>
          <w:lang w:val="pt-BR"/>
        </w:rPr>
        <w:t>;</w:t>
      </w:r>
    </w:p>
    <w:p w14:paraId="36537C9C" w14:textId="4D88C644" w:rsidR="00FD07F8" w:rsidRPr="00B475A5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B475A5">
        <w:rPr>
          <w:rFonts w:ascii="Times New Roman" w:hAnsi="Times New Roman"/>
          <w:sz w:val="24"/>
          <w:szCs w:val="24"/>
          <w:lang w:val="pt-BR"/>
        </w:rPr>
        <w:t>Ndërtimi Rrjeti shperndarës</w:t>
      </w:r>
      <w:r w:rsidR="00C159E7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B475A5">
        <w:rPr>
          <w:rFonts w:ascii="Times New Roman" w:hAnsi="Times New Roman"/>
          <w:sz w:val="24"/>
          <w:szCs w:val="24"/>
          <w:lang w:val="pt-BR"/>
        </w:rPr>
        <w:t>në fshatrat Cerenic i sipërm dhe Cerenic i poshtëm dhe ndërtim depo uji</w:t>
      </w:r>
      <w:r w:rsidR="00C159E7">
        <w:rPr>
          <w:rFonts w:ascii="Times New Roman" w:hAnsi="Times New Roman"/>
          <w:sz w:val="24"/>
          <w:szCs w:val="24"/>
          <w:lang w:val="pt-BR"/>
        </w:rPr>
        <w:t>;</w:t>
      </w:r>
    </w:p>
    <w:p w14:paraId="3BE03F3E" w14:textId="32C4F6F1" w:rsidR="00FD07F8" w:rsidRPr="00993E12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F.V elektropompa dhe panele elektrike për stacionin e pompave  Fush</w:t>
      </w:r>
      <w:r w:rsidR="00574502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-Kuqe</w:t>
      </w:r>
      <w:r w:rsidR="00574502">
        <w:rPr>
          <w:rFonts w:ascii="Times New Roman" w:hAnsi="Times New Roman"/>
          <w:sz w:val="24"/>
          <w:szCs w:val="24"/>
        </w:rPr>
        <w:t>;</w:t>
      </w:r>
    </w:p>
    <w:p w14:paraId="24E70DCF" w14:textId="4A7E67E7" w:rsidR="00FD07F8" w:rsidRPr="00993E12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Sigurimi dhe p</w:t>
      </w:r>
      <w:r w:rsidR="00574502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rmir</w:t>
      </w:r>
      <w:r w:rsidR="00574502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simi</w:t>
      </w:r>
      <w:r w:rsidR="00574502">
        <w:rPr>
          <w:rFonts w:ascii="Times New Roman" w:hAnsi="Times New Roman"/>
          <w:sz w:val="24"/>
          <w:szCs w:val="24"/>
        </w:rPr>
        <w:t xml:space="preserve"> i </w:t>
      </w:r>
      <w:r w:rsidRPr="00993E12">
        <w:rPr>
          <w:rFonts w:ascii="Times New Roman" w:hAnsi="Times New Roman"/>
          <w:sz w:val="24"/>
          <w:szCs w:val="24"/>
        </w:rPr>
        <w:t>rrethimit t</w:t>
      </w:r>
      <w:r w:rsidR="00574502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burimeve dhe depove t</w:t>
      </w:r>
      <w:r w:rsidR="00574502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ujit p</w:t>
      </w:r>
      <w:r w:rsidR="00574502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r SHRUK Durr</w:t>
      </w:r>
      <w:r w:rsidR="00574502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</w:t>
      </w:r>
      <w:r w:rsidR="00574502">
        <w:rPr>
          <w:rFonts w:ascii="Times New Roman" w:hAnsi="Times New Roman"/>
          <w:sz w:val="24"/>
          <w:szCs w:val="24"/>
        </w:rPr>
        <w:t>;</w:t>
      </w:r>
    </w:p>
    <w:p w14:paraId="4F098156" w14:textId="1AC951FE" w:rsidR="00FD07F8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F.V Grirëse dhe Pompa për përmiresimin e stacioneve të pompave të linjës së ujrave të ndotura Golem-ITUN Kavajë</w:t>
      </w:r>
      <w:r w:rsidR="00237583">
        <w:rPr>
          <w:rFonts w:ascii="Times New Roman" w:hAnsi="Times New Roman"/>
          <w:sz w:val="24"/>
          <w:szCs w:val="24"/>
        </w:rPr>
        <w:t>;</w:t>
      </w:r>
    </w:p>
    <w:p w14:paraId="3AB3907E" w14:textId="0F13CCC3" w:rsidR="00FD07F8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Rikonstruksion depo dhe nd</w:t>
      </w:r>
      <w:r w:rsidR="00237583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rtimi i uj</w:t>
      </w:r>
      <w:r w:rsidR="00237583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sjell</w:t>
      </w:r>
      <w:r w:rsidR="00237583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sit t</w:t>
      </w:r>
      <w:r w:rsidR="00237583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fshatit B</w:t>
      </w:r>
      <w:r w:rsidR="00237583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rxull, Bashkia Vorë</w:t>
      </w:r>
      <w:r w:rsidR="00237583">
        <w:rPr>
          <w:rFonts w:ascii="Times New Roman" w:hAnsi="Times New Roman"/>
          <w:sz w:val="24"/>
          <w:szCs w:val="24"/>
        </w:rPr>
        <w:t>;</w:t>
      </w:r>
    </w:p>
    <w:p w14:paraId="15BAF9DB" w14:textId="3D7F832D" w:rsidR="00FD07F8" w:rsidRPr="00993E12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Rikonstruksion i plotë</w:t>
      </w:r>
      <w:r w:rsidR="00237583">
        <w:rPr>
          <w:rFonts w:ascii="Times New Roman" w:hAnsi="Times New Roman"/>
          <w:sz w:val="24"/>
          <w:szCs w:val="24"/>
        </w:rPr>
        <w:t xml:space="preserve"> </w:t>
      </w:r>
      <w:r w:rsidRPr="00993E12">
        <w:rPr>
          <w:rFonts w:ascii="Times New Roman" w:hAnsi="Times New Roman"/>
          <w:sz w:val="24"/>
          <w:szCs w:val="24"/>
        </w:rPr>
        <w:t>i ujësjellësave të fshatrave Kotorr dhe Stror, si dhe ndërtimi i ujësjellësit të ri, fshati Liras</w:t>
      </w:r>
      <w:r w:rsidR="00237583">
        <w:rPr>
          <w:rFonts w:ascii="Times New Roman" w:hAnsi="Times New Roman"/>
          <w:sz w:val="24"/>
          <w:szCs w:val="24"/>
        </w:rPr>
        <w:t>, n</w:t>
      </w:r>
      <w:r w:rsidRPr="00993E12">
        <w:rPr>
          <w:rFonts w:ascii="Times New Roman" w:hAnsi="Times New Roman"/>
          <w:sz w:val="24"/>
          <w:szCs w:val="24"/>
        </w:rPr>
        <w:t>j</w:t>
      </w:r>
      <w:r w:rsidR="00237583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sia Administrative Pishaj, Bashkia Gramsh</w:t>
      </w:r>
      <w:r w:rsidR="00237583">
        <w:rPr>
          <w:rFonts w:ascii="Times New Roman" w:hAnsi="Times New Roman"/>
          <w:sz w:val="24"/>
          <w:szCs w:val="24"/>
        </w:rPr>
        <w:t>;</w:t>
      </w:r>
    </w:p>
    <w:p w14:paraId="4110165C" w14:textId="3A6767E9" w:rsidR="00FD07F8" w:rsidRDefault="00FD07F8" w:rsidP="006D781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 xml:space="preserve">Ndërtim ujësjellësi </w:t>
      </w:r>
      <w:r w:rsidR="00237583">
        <w:rPr>
          <w:rFonts w:ascii="Times New Roman" w:hAnsi="Times New Roman"/>
          <w:sz w:val="24"/>
          <w:szCs w:val="24"/>
        </w:rPr>
        <w:t>i</w:t>
      </w:r>
      <w:r w:rsidRPr="00993E12">
        <w:rPr>
          <w:rFonts w:ascii="Times New Roman" w:hAnsi="Times New Roman"/>
          <w:sz w:val="24"/>
          <w:szCs w:val="24"/>
        </w:rPr>
        <w:t xml:space="preserve"> fshatrave Klos, Selvijas, Qyrkan, Lumas dhe Floq,</w:t>
      </w:r>
      <w:r w:rsidR="00237583">
        <w:rPr>
          <w:rFonts w:ascii="Times New Roman" w:hAnsi="Times New Roman"/>
          <w:sz w:val="24"/>
          <w:szCs w:val="24"/>
        </w:rPr>
        <w:t xml:space="preserve"> </w:t>
      </w:r>
      <w:r w:rsidRPr="00993E12">
        <w:rPr>
          <w:rFonts w:ascii="Times New Roman" w:hAnsi="Times New Roman"/>
          <w:sz w:val="24"/>
          <w:szCs w:val="24"/>
        </w:rPr>
        <w:t xml:space="preserve">(NJ.A.Klos) dhe rikonstruksion </w:t>
      </w:r>
      <w:r w:rsidR="00237583">
        <w:rPr>
          <w:rFonts w:ascii="Times New Roman" w:hAnsi="Times New Roman"/>
          <w:sz w:val="24"/>
          <w:szCs w:val="24"/>
        </w:rPr>
        <w:t>i</w:t>
      </w:r>
      <w:r w:rsidRPr="00993E12">
        <w:rPr>
          <w:rFonts w:ascii="Times New Roman" w:hAnsi="Times New Roman"/>
          <w:sz w:val="24"/>
          <w:szCs w:val="24"/>
        </w:rPr>
        <w:t xml:space="preserve"> ujësjellësit të fshatit Selitë</w:t>
      </w:r>
      <w:r w:rsidR="00237583">
        <w:rPr>
          <w:rFonts w:ascii="Times New Roman" w:hAnsi="Times New Roman"/>
          <w:sz w:val="24"/>
          <w:szCs w:val="24"/>
        </w:rPr>
        <w:t xml:space="preserve"> </w:t>
      </w:r>
      <w:r w:rsidRPr="00993E12">
        <w:rPr>
          <w:rFonts w:ascii="Times New Roman" w:hAnsi="Times New Roman"/>
          <w:sz w:val="24"/>
          <w:szCs w:val="24"/>
        </w:rPr>
        <w:t>(NJ.A. Mollas) Bashkia Cerrik</w:t>
      </w:r>
      <w:r w:rsidR="00237583">
        <w:rPr>
          <w:rFonts w:ascii="Times New Roman" w:hAnsi="Times New Roman"/>
          <w:sz w:val="24"/>
          <w:szCs w:val="24"/>
        </w:rPr>
        <w:t>;</w:t>
      </w:r>
    </w:p>
    <w:p w14:paraId="21368C0F" w14:textId="415EE5FF" w:rsidR="00FD07F8" w:rsidRDefault="00FD07F8" w:rsidP="00DD4A7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Ndërtimi i linjës së jashtme të furnizimit me ujë me vetërrjedhje për ujësjellësin</w:t>
      </w:r>
      <w:r w:rsidR="00237583">
        <w:rPr>
          <w:rFonts w:ascii="Times New Roman" w:hAnsi="Times New Roman"/>
          <w:sz w:val="24"/>
          <w:szCs w:val="24"/>
        </w:rPr>
        <w:t xml:space="preserve"> </w:t>
      </w:r>
      <w:r w:rsidRPr="00993E12">
        <w:rPr>
          <w:rFonts w:ascii="Times New Roman" w:hAnsi="Times New Roman"/>
          <w:sz w:val="24"/>
          <w:szCs w:val="24"/>
        </w:rPr>
        <w:t>Dropull+Lidhja e burimit të Manxif</w:t>
      </w:r>
      <w:r w:rsidR="00237583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s+depo për fshatin Grapsh dhe Dervican</w:t>
      </w:r>
      <w:r w:rsidR="00237583">
        <w:rPr>
          <w:rFonts w:ascii="Times New Roman" w:hAnsi="Times New Roman"/>
          <w:sz w:val="24"/>
          <w:szCs w:val="24"/>
        </w:rPr>
        <w:t>;</w:t>
      </w:r>
    </w:p>
    <w:p w14:paraId="76ED926B" w14:textId="06EA84D4" w:rsidR="00FD07F8" w:rsidRDefault="00FD07F8" w:rsidP="00DD4A7B">
      <w:pPr>
        <w:pStyle w:val="ListParagraph"/>
        <w:numPr>
          <w:ilvl w:val="0"/>
          <w:numId w:val="65"/>
        </w:numPr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E12">
        <w:rPr>
          <w:rFonts w:ascii="Times New Roman" w:hAnsi="Times New Roman"/>
          <w:sz w:val="24"/>
          <w:szCs w:val="24"/>
        </w:rPr>
        <w:t>Rikonstruksion i rrjetit t</w:t>
      </w:r>
      <w:r w:rsidR="00237583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 xml:space="preserve"> ujësjellësit p</w:t>
      </w:r>
      <w:r w:rsidR="00237583">
        <w:rPr>
          <w:rFonts w:ascii="Times New Roman" w:hAnsi="Times New Roman"/>
          <w:sz w:val="24"/>
          <w:szCs w:val="24"/>
        </w:rPr>
        <w:t>ë</w:t>
      </w:r>
      <w:r w:rsidRPr="00993E12">
        <w:rPr>
          <w:rFonts w:ascii="Times New Roman" w:hAnsi="Times New Roman"/>
          <w:sz w:val="24"/>
          <w:szCs w:val="24"/>
        </w:rPr>
        <w:t>r</w:t>
      </w:r>
      <w:r w:rsidR="00237583">
        <w:rPr>
          <w:rFonts w:ascii="Times New Roman" w:hAnsi="Times New Roman"/>
          <w:sz w:val="24"/>
          <w:szCs w:val="24"/>
        </w:rPr>
        <w:t xml:space="preserve"> </w:t>
      </w:r>
      <w:r w:rsidRPr="00993E12">
        <w:rPr>
          <w:rFonts w:ascii="Times New Roman" w:hAnsi="Times New Roman"/>
          <w:sz w:val="24"/>
          <w:szCs w:val="24"/>
        </w:rPr>
        <w:t>fshatrat Gjinkar, Petran</w:t>
      </w:r>
      <w:r w:rsidR="00237583">
        <w:rPr>
          <w:rFonts w:ascii="Times New Roman" w:hAnsi="Times New Roman"/>
          <w:sz w:val="24"/>
          <w:szCs w:val="24"/>
        </w:rPr>
        <w:t>;</w:t>
      </w:r>
    </w:p>
    <w:p w14:paraId="1F42EB41" w14:textId="77777777" w:rsidR="005667E5" w:rsidRPr="005667E5" w:rsidRDefault="005667E5" w:rsidP="005667E5">
      <w:pPr>
        <w:pStyle w:val="ListParagraph"/>
        <w:tabs>
          <w:tab w:val="left" w:pos="360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1F4376" w14:textId="15DDFE2F" w:rsidR="009235D4" w:rsidRPr="00AD5C51" w:rsidRDefault="00CA1E91" w:rsidP="00DD4A7B">
      <w:p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bCs/>
          <w:sz w:val="24"/>
          <w:szCs w:val="24"/>
        </w:rPr>
        <w:t xml:space="preserve">Tavani buxhetor i programit për shpenzimet kapitale me financim të huaj përbën </w:t>
      </w:r>
      <w:r w:rsidR="00135607">
        <w:rPr>
          <w:rFonts w:ascii="Times New Roman" w:hAnsi="Times New Roman"/>
          <w:bCs/>
          <w:sz w:val="24"/>
          <w:szCs w:val="24"/>
        </w:rPr>
        <w:t>16</w:t>
      </w:r>
      <w:r w:rsidRPr="00AD5C51">
        <w:rPr>
          <w:rFonts w:ascii="Times New Roman" w:hAnsi="Times New Roman"/>
          <w:bCs/>
          <w:sz w:val="24"/>
          <w:szCs w:val="24"/>
        </w:rPr>
        <w:t>% të buxhetit të</w:t>
      </w:r>
      <w:r w:rsidR="005667E5">
        <w:rPr>
          <w:rFonts w:ascii="Times New Roman" w:hAnsi="Times New Roman"/>
          <w:bCs/>
          <w:sz w:val="24"/>
          <w:szCs w:val="24"/>
        </w:rPr>
        <w:t xml:space="preserve"> </w:t>
      </w:r>
      <w:r w:rsidR="00135607">
        <w:rPr>
          <w:rFonts w:ascii="Times New Roman" w:hAnsi="Times New Roman"/>
          <w:bCs/>
          <w:sz w:val="24"/>
          <w:szCs w:val="24"/>
        </w:rPr>
        <w:t xml:space="preserve">vitit </w:t>
      </w:r>
      <w:r w:rsidRPr="00AD5C51">
        <w:rPr>
          <w:rFonts w:ascii="Times New Roman" w:hAnsi="Times New Roman"/>
          <w:bCs/>
          <w:sz w:val="24"/>
          <w:szCs w:val="24"/>
        </w:rPr>
        <w:t>202</w:t>
      </w:r>
      <w:r w:rsidR="00135607">
        <w:rPr>
          <w:rFonts w:ascii="Times New Roman" w:hAnsi="Times New Roman"/>
          <w:bCs/>
          <w:sz w:val="24"/>
          <w:szCs w:val="24"/>
        </w:rPr>
        <w:t>5</w:t>
      </w:r>
      <w:r w:rsidRPr="00AD5C51">
        <w:rPr>
          <w:rFonts w:ascii="Times New Roman" w:hAnsi="Times New Roman"/>
          <w:bCs/>
          <w:sz w:val="24"/>
          <w:szCs w:val="24"/>
        </w:rPr>
        <w:t xml:space="preserve"> për shpenzimet kapitale me financim të huaj. </w:t>
      </w:r>
      <w:r w:rsidR="009235D4" w:rsidRPr="00AD5C51">
        <w:rPr>
          <w:rFonts w:ascii="Times New Roman" w:hAnsi="Times New Roman"/>
          <w:sz w:val="24"/>
          <w:szCs w:val="24"/>
        </w:rPr>
        <w:t>Në projektet që po implementohen me burim financimi të huaj nga donatorët, përmendim:</w:t>
      </w:r>
    </w:p>
    <w:p w14:paraId="396BE3FA" w14:textId="0F7AA444" w:rsidR="009235D4" w:rsidRPr="00AD5C51" w:rsidRDefault="009235D4" w:rsidP="00DD4A7B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Infrastruktura Bashkiake, III, IV, </w:t>
      </w:r>
      <w:r w:rsidR="00AE3213" w:rsidRPr="00AD5C51">
        <w:rPr>
          <w:rFonts w:ascii="Times New Roman" w:hAnsi="Times New Roman"/>
          <w:sz w:val="24"/>
          <w:szCs w:val="24"/>
        </w:rPr>
        <w:t>V;</w:t>
      </w:r>
    </w:p>
    <w:p w14:paraId="7B15CD0D" w14:textId="6EFC8A9C" w:rsidR="009235D4" w:rsidRPr="00AD5C51" w:rsidRDefault="009235D4" w:rsidP="00DD4A7B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Programi Kombëtar i Modernizimit të Sektorit të Ujësjellës Kanalizimeve</w:t>
      </w:r>
      <w:r w:rsidR="00AE3213" w:rsidRPr="00AD5C51">
        <w:rPr>
          <w:rFonts w:ascii="Times New Roman" w:hAnsi="Times New Roman"/>
          <w:sz w:val="24"/>
          <w:szCs w:val="24"/>
        </w:rPr>
        <w:t>;</w:t>
      </w:r>
      <w:r w:rsidRPr="00AD5C51">
        <w:rPr>
          <w:rFonts w:ascii="Times New Roman" w:hAnsi="Times New Roman"/>
          <w:sz w:val="24"/>
          <w:szCs w:val="24"/>
        </w:rPr>
        <w:t xml:space="preserve"> </w:t>
      </w:r>
    </w:p>
    <w:p w14:paraId="0E6866C2" w14:textId="01F6CABD" w:rsidR="009235D4" w:rsidRPr="00AD5C51" w:rsidRDefault="009235D4" w:rsidP="00DD4A7B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 xml:space="preserve">Projekti i rikonstruksionit të rrjetit të brendshëm për </w:t>
      </w:r>
      <w:r w:rsidR="00AE3213" w:rsidRPr="00AD5C51">
        <w:rPr>
          <w:rFonts w:ascii="Times New Roman" w:hAnsi="Times New Roman"/>
          <w:sz w:val="24"/>
          <w:szCs w:val="24"/>
        </w:rPr>
        <w:t>ujësjellësin e Bashkisë Durrës;</w:t>
      </w:r>
    </w:p>
    <w:p w14:paraId="28E838DD" w14:textId="597CD00E" w:rsidR="00A73708" w:rsidRPr="003F43F1" w:rsidRDefault="009235D4" w:rsidP="00DD4A7B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Projekti i kanalizimeve Tirana e Madhe;</w:t>
      </w:r>
    </w:p>
    <w:p w14:paraId="19B5C57B" w14:textId="77777777" w:rsidR="00C04ED5" w:rsidRDefault="004375A0" w:rsidP="00422A77">
      <w:pPr>
        <w:spacing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D5C51">
        <w:rPr>
          <w:rFonts w:ascii="Times New Roman" w:hAnsi="Times New Roman"/>
          <w:bCs/>
          <w:sz w:val="24"/>
          <w:szCs w:val="24"/>
          <w:u w:val="single"/>
        </w:rPr>
        <w:t>Tavani buxhetor i programi buxhetor "Transporti Detar",</w:t>
      </w:r>
      <w:r w:rsidRPr="00AD5C51">
        <w:rPr>
          <w:rFonts w:ascii="Times New Roman" w:hAnsi="Times New Roman"/>
          <w:bCs/>
          <w:sz w:val="24"/>
          <w:szCs w:val="24"/>
        </w:rPr>
        <w:t xml:space="preserve"> përbën</w:t>
      </w:r>
      <w:r w:rsidR="003F43F1">
        <w:rPr>
          <w:rFonts w:ascii="Times New Roman" w:hAnsi="Times New Roman"/>
          <w:bCs/>
          <w:sz w:val="24"/>
          <w:szCs w:val="24"/>
        </w:rPr>
        <w:t xml:space="preserve"> 21</w:t>
      </w:r>
      <w:r w:rsidRPr="00AD5C51">
        <w:rPr>
          <w:rFonts w:ascii="Times New Roman" w:hAnsi="Times New Roman"/>
          <w:bCs/>
          <w:sz w:val="24"/>
          <w:szCs w:val="24"/>
        </w:rPr>
        <w:t>% të totalit të buxhetit</w:t>
      </w:r>
      <w:r w:rsidR="003F43F1">
        <w:rPr>
          <w:rFonts w:ascii="Times New Roman" w:hAnsi="Times New Roman"/>
          <w:bCs/>
          <w:sz w:val="24"/>
          <w:szCs w:val="24"/>
        </w:rPr>
        <w:t xml:space="preserve"> </w:t>
      </w:r>
      <w:r w:rsidRPr="00AD5C51">
        <w:rPr>
          <w:rFonts w:ascii="Times New Roman" w:hAnsi="Times New Roman"/>
          <w:bCs/>
          <w:sz w:val="24"/>
          <w:szCs w:val="24"/>
        </w:rPr>
        <w:t>të MIE</w:t>
      </w:r>
      <w:r w:rsidR="00312BA1" w:rsidRPr="00AD5C51">
        <w:rPr>
          <w:rFonts w:ascii="Times New Roman" w:hAnsi="Times New Roman"/>
          <w:bCs/>
          <w:sz w:val="24"/>
          <w:szCs w:val="24"/>
        </w:rPr>
        <w:t xml:space="preserve"> </w:t>
      </w:r>
      <w:r w:rsidR="00312BA1" w:rsidRPr="00AD5C51">
        <w:rPr>
          <w:rFonts w:ascii="Times New Roman" w:hAnsi="Times New Roman"/>
          <w:sz w:val="24"/>
          <w:szCs w:val="24"/>
          <w:lang w:val="it-IT"/>
        </w:rPr>
        <w:t>për shpenzimet kapitale.</w:t>
      </w:r>
    </w:p>
    <w:p w14:paraId="61EDFDBB" w14:textId="77777777" w:rsidR="00422A77" w:rsidRDefault="00422A77" w:rsidP="00422A77">
      <w:pPr>
        <w:spacing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5E198AB" w14:textId="77777777" w:rsidR="00422A77" w:rsidRDefault="00422A77" w:rsidP="00422A77">
      <w:pPr>
        <w:spacing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0BF3089" w14:textId="36DD542E" w:rsidR="00CA1E91" w:rsidRPr="00C04ED5" w:rsidRDefault="00CA1E91" w:rsidP="00422A77">
      <w:pPr>
        <w:spacing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D5C51">
        <w:rPr>
          <w:rFonts w:ascii="Times New Roman" w:hAnsi="Times New Roman"/>
          <w:bCs/>
          <w:sz w:val="24"/>
          <w:szCs w:val="24"/>
        </w:rPr>
        <w:t xml:space="preserve">Tavani buxhetor i programit për shpenzimet kapitale me financim të brendshëm përbën </w:t>
      </w:r>
      <w:r w:rsidR="007D1345" w:rsidRPr="00AD5C51">
        <w:rPr>
          <w:rFonts w:ascii="Times New Roman" w:hAnsi="Times New Roman"/>
          <w:bCs/>
          <w:sz w:val="24"/>
          <w:szCs w:val="24"/>
        </w:rPr>
        <w:t>2</w:t>
      </w:r>
      <w:r w:rsidR="007C6B8B">
        <w:rPr>
          <w:rFonts w:ascii="Times New Roman" w:hAnsi="Times New Roman"/>
          <w:bCs/>
          <w:sz w:val="24"/>
          <w:szCs w:val="24"/>
        </w:rPr>
        <w:t>7</w:t>
      </w:r>
      <w:r w:rsidR="007D1345" w:rsidRPr="00AD5C51">
        <w:rPr>
          <w:rFonts w:ascii="Times New Roman" w:hAnsi="Times New Roman"/>
          <w:bCs/>
          <w:sz w:val="24"/>
          <w:szCs w:val="24"/>
        </w:rPr>
        <w:t>,</w:t>
      </w:r>
      <w:r w:rsidR="007C6B8B">
        <w:rPr>
          <w:rFonts w:ascii="Times New Roman" w:hAnsi="Times New Roman"/>
          <w:bCs/>
          <w:sz w:val="24"/>
          <w:szCs w:val="24"/>
        </w:rPr>
        <w:t>6</w:t>
      </w:r>
      <w:r w:rsidRPr="00AD5C51">
        <w:rPr>
          <w:rFonts w:ascii="Times New Roman" w:hAnsi="Times New Roman"/>
          <w:bCs/>
          <w:sz w:val="24"/>
          <w:szCs w:val="24"/>
        </w:rPr>
        <w:t xml:space="preserve">% të buxhetit të </w:t>
      </w:r>
      <w:r w:rsidR="00422A77">
        <w:rPr>
          <w:rFonts w:ascii="Times New Roman" w:hAnsi="Times New Roman"/>
          <w:bCs/>
          <w:sz w:val="24"/>
          <w:szCs w:val="24"/>
        </w:rPr>
        <w:t xml:space="preserve">vitit </w:t>
      </w:r>
      <w:r w:rsidRPr="00AD5C51">
        <w:rPr>
          <w:rFonts w:ascii="Times New Roman" w:hAnsi="Times New Roman"/>
          <w:bCs/>
          <w:sz w:val="24"/>
          <w:szCs w:val="24"/>
        </w:rPr>
        <w:t>202</w:t>
      </w:r>
      <w:r w:rsidR="007C6B8B">
        <w:rPr>
          <w:rFonts w:ascii="Times New Roman" w:hAnsi="Times New Roman"/>
          <w:bCs/>
          <w:sz w:val="24"/>
          <w:szCs w:val="24"/>
        </w:rPr>
        <w:t>5</w:t>
      </w:r>
      <w:r w:rsidRPr="00AD5C51">
        <w:rPr>
          <w:rFonts w:ascii="Times New Roman" w:hAnsi="Times New Roman"/>
          <w:bCs/>
          <w:sz w:val="24"/>
          <w:szCs w:val="24"/>
        </w:rPr>
        <w:t xml:space="preserve"> për shpenzimet kapitale me financim të brendshëm. Projekt</w:t>
      </w:r>
      <w:r w:rsidR="00422A77">
        <w:rPr>
          <w:rFonts w:ascii="Times New Roman" w:hAnsi="Times New Roman"/>
          <w:bCs/>
          <w:sz w:val="24"/>
          <w:szCs w:val="24"/>
        </w:rPr>
        <w:t>i</w:t>
      </w:r>
      <w:r w:rsidRPr="00AD5C51">
        <w:rPr>
          <w:rFonts w:ascii="Times New Roman" w:hAnsi="Times New Roman"/>
          <w:bCs/>
          <w:sz w:val="24"/>
          <w:szCs w:val="24"/>
        </w:rPr>
        <w:t xml:space="preserve"> prioritar me financim të brendshëm </w:t>
      </w:r>
      <w:r w:rsidR="00422A77">
        <w:rPr>
          <w:rFonts w:ascii="Times New Roman" w:hAnsi="Times New Roman"/>
          <w:bCs/>
          <w:sz w:val="24"/>
          <w:szCs w:val="24"/>
        </w:rPr>
        <w:t>ësht</w:t>
      </w:r>
      <w:r w:rsidRPr="00AD5C51">
        <w:rPr>
          <w:rFonts w:ascii="Times New Roman" w:hAnsi="Times New Roman"/>
          <w:bCs/>
          <w:sz w:val="24"/>
          <w:szCs w:val="24"/>
        </w:rPr>
        <w:t>ë:</w:t>
      </w:r>
    </w:p>
    <w:p w14:paraId="47C1879B" w14:textId="77777777" w:rsidR="007A6793" w:rsidRPr="00AD5C51" w:rsidRDefault="007A6793" w:rsidP="00422A77">
      <w:pPr>
        <w:pStyle w:val="ListParagraph"/>
        <w:numPr>
          <w:ilvl w:val="0"/>
          <w:numId w:val="47"/>
        </w:num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"Porti i Ri Tregtar i Integruar i Durrësit në Porto Romano-Faza 1"</w:t>
      </w:r>
    </w:p>
    <w:p w14:paraId="28043234" w14:textId="3D0F63BC" w:rsidR="007D1345" w:rsidRPr="00AD5C51" w:rsidRDefault="007D1345" w:rsidP="00DD4A7B">
      <w:p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C51">
        <w:rPr>
          <w:rFonts w:ascii="Times New Roman" w:hAnsi="Times New Roman"/>
          <w:bCs/>
          <w:sz w:val="24"/>
          <w:szCs w:val="24"/>
        </w:rPr>
        <w:t xml:space="preserve">Tavani buxhetor i programit për shpenzimet kapitale me financim të huaj përbën 0,07% të buxhetit të </w:t>
      </w:r>
      <w:r w:rsidR="00422A77">
        <w:rPr>
          <w:rFonts w:ascii="Times New Roman" w:hAnsi="Times New Roman"/>
          <w:bCs/>
          <w:sz w:val="24"/>
          <w:szCs w:val="24"/>
        </w:rPr>
        <w:t>vitit</w:t>
      </w:r>
      <w:r w:rsidRPr="00AD5C51">
        <w:rPr>
          <w:rFonts w:ascii="Times New Roman" w:hAnsi="Times New Roman"/>
          <w:bCs/>
          <w:sz w:val="24"/>
          <w:szCs w:val="24"/>
        </w:rPr>
        <w:t xml:space="preserve"> 2024 për shpenzimet kapitale me financim të huaj.</w:t>
      </w:r>
    </w:p>
    <w:p w14:paraId="17B7DE1E" w14:textId="2F5BE30E" w:rsidR="00BD2EBF" w:rsidRPr="00790FFD" w:rsidRDefault="004375A0" w:rsidP="00DD4A7B">
      <w:pPr>
        <w:spacing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D5C51">
        <w:rPr>
          <w:rFonts w:ascii="Times New Roman" w:hAnsi="Times New Roman"/>
          <w:bCs/>
          <w:sz w:val="24"/>
          <w:szCs w:val="24"/>
          <w:u w:val="single"/>
        </w:rPr>
        <w:t>Tavani buxhetor i programi buxhetor "Transporti Hekurudhor",</w:t>
      </w:r>
      <w:r w:rsidRPr="00AD5C51">
        <w:rPr>
          <w:rFonts w:ascii="Times New Roman" w:hAnsi="Times New Roman"/>
          <w:bCs/>
          <w:sz w:val="24"/>
          <w:szCs w:val="24"/>
        </w:rPr>
        <w:t xml:space="preserve"> përbën </w:t>
      </w:r>
      <w:r w:rsidR="007D1345" w:rsidRPr="00AD5C51">
        <w:rPr>
          <w:rFonts w:ascii="Times New Roman" w:hAnsi="Times New Roman"/>
          <w:bCs/>
          <w:sz w:val="24"/>
          <w:szCs w:val="24"/>
        </w:rPr>
        <w:t>8</w:t>
      </w:r>
      <w:r w:rsidR="007B1788">
        <w:rPr>
          <w:rFonts w:ascii="Times New Roman" w:hAnsi="Times New Roman"/>
          <w:bCs/>
          <w:sz w:val="24"/>
          <w:szCs w:val="24"/>
        </w:rPr>
        <w:t>.</w:t>
      </w:r>
      <w:r w:rsidR="00790FFD">
        <w:rPr>
          <w:rFonts w:ascii="Times New Roman" w:hAnsi="Times New Roman"/>
          <w:bCs/>
          <w:sz w:val="24"/>
          <w:szCs w:val="24"/>
        </w:rPr>
        <w:t>2</w:t>
      </w:r>
      <w:r w:rsidRPr="00AD5C51">
        <w:rPr>
          <w:rFonts w:ascii="Times New Roman" w:hAnsi="Times New Roman"/>
          <w:bCs/>
          <w:sz w:val="24"/>
          <w:szCs w:val="24"/>
        </w:rPr>
        <w:t>% të totalit të buxhetit të rishikuar të MIE</w:t>
      </w:r>
      <w:r w:rsidR="00312BA1" w:rsidRPr="00AD5C51">
        <w:rPr>
          <w:rFonts w:ascii="Times New Roman" w:hAnsi="Times New Roman"/>
          <w:bCs/>
          <w:sz w:val="24"/>
          <w:szCs w:val="24"/>
        </w:rPr>
        <w:t xml:space="preserve"> </w:t>
      </w:r>
      <w:r w:rsidR="00312BA1" w:rsidRPr="00AD5C51">
        <w:rPr>
          <w:rFonts w:ascii="Times New Roman" w:hAnsi="Times New Roman"/>
          <w:sz w:val="24"/>
          <w:szCs w:val="24"/>
          <w:lang w:val="it-IT"/>
        </w:rPr>
        <w:t>për shpenzimet kapitale.</w:t>
      </w:r>
    </w:p>
    <w:p w14:paraId="220D46CC" w14:textId="07DDB864" w:rsidR="007D1345" w:rsidRPr="00AD5C51" w:rsidRDefault="007D1345" w:rsidP="00DD4A7B">
      <w:p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bCs/>
          <w:sz w:val="24"/>
          <w:szCs w:val="24"/>
        </w:rPr>
        <w:t xml:space="preserve">Tavani buxhetor i programit për shpenzimet kapitale me financim të brendshëm përbën 1% të buxhetit të </w:t>
      </w:r>
      <w:r w:rsidR="00422A77">
        <w:rPr>
          <w:rFonts w:ascii="Times New Roman" w:hAnsi="Times New Roman"/>
          <w:bCs/>
          <w:sz w:val="24"/>
          <w:szCs w:val="24"/>
        </w:rPr>
        <w:t>vitit</w:t>
      </w:r>
      <w:r w:rsidRPr="00AD5C51">
        <w:rPr>
          <w:rFonts w:ascii="Times New Roman" w:hAnsi="Times New Roman"/>
          <w:bCs/>
          <w:sz w:val="24"/>
          <w:szCs w:val="24"/>
        </w:rPr>
        <w:t xml:space="preserve"> 202</w:t>
      </w:r>
      <w:r w:rsidR="00D6114E">
        <w:rPr>
          <w:rFonts w:ascii="Times New Roman" w:hAnsi="Times New Roman"/>
          <w:bCs/>
          <w:sz w:val="24"/>
          <w:szCs w:val="24"/>
        </w:rPr>
        <w:t>5</w:t>
      </w:r>
      <w:r w:rsidRPr="00AD5C51">
        <w:rPr>
          <w:rFonts w:ascii="Times New Roman" w:hAnsi="Times New Roman"/>
          <w:bCs/>
          <w:sz w:val="24"/>
          <w:szCs w:val="24"/>
        </w:rPr>
        <w:t xml:space="preserve"> për shpenzimet kapitale me financim të brendshëm. </w:t>
      </w:r>
    </w:p>
    <w:p w14:paraId="34E17D0E" w14:textId="1025B142" w:rsidR="004375A0" w:rsidRPr="00AD5C51" w:rsidRDefault="007D1345" w:rsidP="00DD4A7B">
      <w:p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bCs/>
          <w:sz w:val="24"/>
          <w:szCs w:val="24"/>
        </w:rPr>
        <w:t>Tavani buxhetor i programit për shpenzimet kapitale me financim të huaj përbën 3</w:t>
      </w:r>
      <w:r w:rsidR="00005B9F">
        <w:rPr>
          <w:rFonts w:ascii="Times New Roman" w:hAnsi="Times New Roman"/>
          <w:bCs/>
          <w:sz w:val="24"/>
          <w:szCs w:val="24"/>
        </w:rPr>
        <w:t>6</w:t>
      </w:r>
      <w:r w:rsidR="007B1788">
        <w:rPr>
          <w:rFonts w:ascii="Times New Roman" w:hAnsi="Times New Roman"/>
          <w:bCs/>
          <w:sz w:val="24"/>
          <w:szCs w:val="24"/>
        </w:rPr>
        <w:t>.1</w:t>
      </w:r>
      <w:r w:rsidRPr="00AD5C51">
        <w:rPr>
          <w:rFonts w:ascii="Times New Roman" w:hAnsi="Times New Roman"/>
          <w:bCs/>
          <w:sz w:val="24"/>
          <w:szCs w:val="24"/>
        </w:rPr>
        <w:t xml:space="preserve">% të buxhetit të </w:t>
      </w:r>
      <w:r w:rsidR="007B1788">
        <w:rPr>
          <w:rFonts w:ascii="Times New Roman" w:hAnsi="Times New Roman"/>
          <w:bCs/>
          <w:sz w:val="24"/>
          <w:szCs w:val="24"/>
        </w:rPr>
        <w:t xml:space="preserve">vitit </w:t>
      </w:r>
      <w:r w:rsidRPr="00AD5C51">
        <w:rPr>
          <w:rFonts w:ascii="Times New Roman" w:hAnsi="Times New Roman"/>
          <w:bCs/>
          <w:sz w:val="24"/>
          <w:szCs w:val="24"/>
        </w:rPr>
        <w:t>202</w:t>
      </w:r>
      <w:r w:rsidR="00005B9F">
        <w:rPr>
          <w:rFonts w:ascii="Times New Roman" w:hAnsi="Times New Roman"/>
          <w:bCs/>
          <w:sz w:val="24"/>
          <w:szCs w:val="24"/>
        </w:rPr>
        <w:t>5</w:t>
      </w:r>
      <w:r w:rsidRPr="00AD5C51">
        <w:rPr>
          <w:rFonts w:ascii="Times New Roman" w:hAnsi="Times New Roman"/>
          <w:bCs/>
          <w:sz w:val="24"/>
          <w:szCs w:val="24"/>
        </w:rPr>
        <w:t xml:space="preserve"> për shpenzimet kapitale me financim të huaj. </w:t>
      </w:r>
      <w:r w:rsidR="004375A0" w:rsidRPr="00AD5C51">
        <w:rPr>
          <w:rFonts w:ascii="Times New Roman" w:hAnsi="Times New Roman"/>
          <w:bCs/>
          <w:sz w:val="24"/>
          <w:szCs w:val="24"/>
        </w:rPr>
        <w:t>Projektet prioritare jan</w:t>
      </w:r>
      <w:r w:rsidRPr="00AD5C51">
        <w:rPr>
          <w:rFonts w:ascii="Times New Roman" w:hAnsi="Times New Roman"/>
          <w:bCs/>
          <w:sz w:val="24"/>
          <w:szCs w:val="24"/>
        </w:rPr>
        <w:t>ë</w:t>
      </w:r>
      <w:r w:rsidR="004375A0" w:rsidRPr="00AD5C51">
        <w:rPr>
          <w:rFonts w:ascii="Times New Roman" w:hAnsi="Times New Roman"/>
          <w:bCs/>
          <w:sz w:val="24"/>
          <w:szCs w:val="24"/>
        </w:rPr>
        <w:t>:</w:t>
      </w:r>
    </w:p>
    <w:p w14:paraId="0193FE2C" w14:textId="3011E4BE" w:rsidR="00C01B17" w:rsidRPr="00AD5C51" w:rsidRDefault="00C01B17" w:rsidP="00DD4A7B">
      <w:pPr>
        <w:pStyle w:val="ListParagraph"/>
        <w:numPr>
          <w:ilvl w:val="0"/>
          <w:numId w:val="48"/>
        </w:numPr>
        <w:spacing w:after="1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C51">
        <w:rPr>
          <w:rFonts w:ascii="Times New Roman" w:hAnsi="Times New Roman"/>
          <w:bCs/>
          <w:sz w:val="24"/>
          <w:szCs w:val="24"/>
        </w:rPr>
        <w:t>Hartimi i Projektit preliminar Rrogozhin</w:t>
      </w:r>
      <w:r w:rsidR="00F264B8" w:rsidRPr="00AD5C51">
        <w:rPr>
          <w:rFonts w:ascii="Times New Roman" w:hAnsi="Times New Roman"/>
          <w:bCs/>
          <w:sz w:val="24"/>
          <w:szCs w:val="24"/>
        </w:rPr>
        <w:t xml:space="preserve">ë – </w:t>
      </w:r>
      <w:r w:rsidRPr="00AD5C51">
        <w:rPr>
          <w:rFonts w:ascii="Times New Roman" w:hAnsi="Times New Roman"/>
          <w:bCs/>
          <w:sz w:val="24"/>
          <w:szCs w:val="24"/>
        </w:rPr>
        <w:t>Pogradec</w:t>
      </w:r>
      <w:r w:rsidR="00F264B8" w:rsidRPr="00AD5C51">
        <w:rPr>
          <w:rFonts w:ascii="Times New Roman" w:hAnsi="Times New Roman"/>
          <w:bCs/>
          <w:sz w:val="24"/>
          <w:szCs w:val="24"/>
        </w:rPr>
        <w:t xml:space="preserve"> </w:t>
      </w:r>
      <w:r w:rsidRPr="00AD5C51">
        <w:rPr>
          <w:rFonts w:ascii="Times New Roman" w:hAnsi="Times New Roman"/>
          <w:bCs/>
          <w:sz w:val="24"/>
          <w:szCs w:val="24"/>
        </w:rPr>
        <w:t>-</w:t>
      </w:r>
      <w:r w:rsidR="00F264B8" w:rsidRPr="00AD5C51">
        <w:rPr>
          <w:rFonts w:ascii="Times New Roman" w:hAnsi="Times New Roman"/>
          <w:bCs/>
          <w:sz w:val="24"/>
          <w:szCs w:val="24"/>
        </w:rPr>
        <w:t xml:space="preserve"> </w:t>
      </w:r>
      <w:r w:rsidRPr="00AD5C51">
        <w:rPr>
          <w:rFonts w:ascii="Times New Roman" w:hAnsi="Times New Roman"/>
          <w:bCs/>
          <w:sz w:val="24"/>
          <w:szCs w:val="24"/>
        </w:rPr>
        <w:t>Lin (Kufi me Maqedonin</w:t>
      </w:r>
      <w:r w:rsidR="00F264B8" w:rsidRPr="00AD5C51">
        <w:rPr>
          <w:rFonts w:ascii="Times New Roman" w:hAnsi="Times New Roman"/>
          <w:bCs/>
          <w:sz w:val="24"/>
          <w:szCs w:val="24"/>
        </w:rPr>
        <w:t>ë</w:t>
      </w:r>
      <w:r w:rsidRPr="00AD5C51">
        <w:rPr>
          <w:rFonts w:ascii="Times New Roman" w:hAnsi="Times New Roman"/>
          <w:bCs/>
          <w:sz w:val="24"/>
          <w:szCs w:val="24"/>
        </w:rPr>
        <w:t xml:space="preserve"> e Veriut)</w:t>
      </w:r>
      <w:r w:rsidR="00F264B8" w:rsidRPr="00AD5C51">
        <w:rPr>
          <w:rFonts w:ascii="Times New Roman" w:hAnsi="Times New Roman"/>
          <w:bCs/>
          <w:sz w:val="24"/>
          <w:szCs w:val="24"/>
        </w:rPr>
        <w:t>;</w:t>
      </w:r>
    </w:p>
    <w:p w14:paraId="4196FA8B" w14:textId="0339A0E3" w:rsidR="00C01B17" w:rsidRPr="00AD5C51" w:rsidRDefault="00C01B17" w:rsidP="00DD4A7B">
      <w:pPr>
        <w:pStyle w:val="ListParagraph"/>
        <w:numPr>
          <w:ilvl w:val="0"/>
          <w:numId w:val="48"/>
        </w:numPr>
        <w:spacing w:after="1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C51">
        <w:rPr>
          <w:rFonts w:ascii="Times New Roman" w:hAnsi="Times New Roman"/>
          <w:bCs/>
          <w:sz w:val="24"/>
          <w:szCs w:val="24"/>
        </w:rPr>
        <w:t>Zbatimi i Projektit t</w:t>
      </w:r>
      <w:r w:rsidR="00F264B8" w:rsidRPr="00AD5C51">
        <w:rPr>
          <w:rFonts w:ascii="Times New Roman" w:hAnsi="Times New Roman"/>
          <w:bCs/>
          <w:sz w:val="24"/>
          <w:szCs w:val="24"/>
        </w:rPr>
        <w:t>ë</w:t>
      </w:r>
      <w:r w:rsidRPr="00AD5C51">
        <w:rPr>
          <w:rFonts w:ascii="Times New Roman" w:hAnsi="Times New Roman"/>
          <w:bCs/>
          <w:sz w:val="24"/>
          <w:szCs w:val="24"/>
        </w:rPr>
        <w:t xml:space="preserve"> linj</w:t>
      </w:r>
      <w:r w:rsidR="00F264B8" w:rsidRPr="00AD5C51">
        <w:rPr>
          <w:rFonts w:ascii="Times New Roman" w:hAnsi="Times New Roman"/>
          <w:bCs/>
          <w:sz w:val="24"/>
          <w:szCs w:val="24"/>
        </w:rPr>
        <w:t>ë</w:t>
      </w:r>
      <w:r w:rsidRPr="00AD5C51">
        <w:rPr>
          <w:rFonts w:ascii="Times New Roman" w:hAnsi="Times New Roman"/>
          <w:bCs/>
          <w:sz w:val="24"/>
          <w:szCs w:val="24"/>
        </w:rPr>
        <w:t xml:space="preserve">s hekurudhore </w:t>
      </w:r>
      <w:r w:rsidR="00F264B8" w:rsidRPr="00AD5C51">
        <w:rPr>
          <w:rFonts w:ascii="Times New Roman" w:hAnsi="Times New Roman"/>
          <w:bCs/>
          <w:sz w:val="24"/>
          <w:szCs w:val="24"/>
        </w:rPr>
        <w:t>T</w:t>
      </w:r>
      <w:r w:rsidRPr="00AD5C51">
        <w:rPr>
          <w:rFonts w:ascii="Times New Roman" w:hAnsi="Times New Roman"/>
          <w:bCs/>
          <w:sz w:val="24"/>
          <w:szCs w:val="24"/>
        </w:rPr>
        <w:t>erminali i transportit publik - stacioni i trenit Tiran</w:t>
      </w:r>
      <w:r w:rsidR="00F264B8" w:rsidRPr="00AD5C51">
        <w:rPr>
          <w:rFonts w:ascii="Times New Roman" w:hAnsi="Times New Roman"/>
          <w:bCs/>
          <w:sz w:val="24"/>
          <w:szCs w:val="24"/>
        </w:rPr>
        <w:t xml:space="preserve">ë (4km), </w:t>
      </w:r>
      <w:r w:rsidRPr="00AD5C51">
        <w:rPr>
          <w:rFonts w:ascii="Times New Roman" w:hAnsi="Times New Roman"/>
          <w:bCs/>
          <w:sz w:val="24"/>
          <w:szCs w:val="24"/>
        </w:rPr>
        <w:t>si zgjatim i linj</w:t>
      </w:r>
      <w:r w:rsidR="00F264B8" w:rsidRPr="00AD5C51">
        <w:rPr>
          <w:rFonts w:ascii="Times New Roman" w:hAnsi="Times New Roman"/>
          <w:bCs/>
          <w:sz w:val="24"/>
          <w:szCs w:val="24"/>
        </w:rPr>
        <w:t>ë</w:t>
      </w:r>
      <w:r w:rsidRPr="00AD5C51">
        <w:rPr>
          <w:rFonts w:ascii="Times New Roman" w:hAnsi="Times New Roman"/>
          <w:bCs/>
          <w:sz w:val="24"/>
          <w:szCs w:val="24"/>
        </w:rPr>
        <w:t xml:space="preserve">s hekurudhore Durrës </w:t>
      </w:r>
      <w:r w:rsidR="00F264B8" w:rsidRPr="00AD5C51">
        <w:rPr>
          <w:rFonts w:ascii="Times New Roman" w:hAnsi="Times New Roman"/>
          <w:bCs/>
          <w:sz w:val="24"/>
          <w:szCs w:val="24"/>
        </w:rPr>
        <w:t>–</w:t>
      </w:r>
      <w:r w:rsidRPr="00AD5C51">
        <w:rPr>
          <w:rFonts w:ascii="Times New Roman" w:hAnsi="Times New Roman"/>
          <w:bCs/>
          <w:sz w:val="24"/>
          <w:szCs w:val="24"/>
        </w:rPr>
        <w:t xml:space="preserve"> Tiran</w:t>
      </w:r>
      <w:r w:rsidR="00F264B8" w:rsidRPr="00AD5C51">
        <w:rPr>
          <w:rFonts w:ascii="Times New Roman" w:hAnsi="Times New Roman"/>
          <w:bCs/>
          <w:sz w:val="24"/>
          <w:szCs w:val="24"/>
        </w:rPr>
        <w:t>ë;</w:t>
      </w:r>
      <w:r w:rsidRPr="00AD5C51">
        <w:rPr>
          <w:rFonts w:ascii="Times New Roman" w:hAnsi="Times New Roman"/>
          <w:bCs/>
          <w:sz w:val="24"/>
          <w:szCs w:val="24"/>
        </w:rPr>
        <w:t xml:space="preserve"> </w:t>
      </w:r>
    </w:p>
    <w:p w14:paraId="221B9385" w14:textId="4471B5F2" w:rsidR="007D1345" w:rsidRPr="00AD5C51" w:rsidRDefault="007D1345" w:rsidP="00DD4A7B">
      <w:pPr>
        <w:pStyle w:val="ListParagraph"/>
        <w:numPr>
          <w:ilvl w:val="0"/>
          <w:numId w:val="48"/>
        </w:numPr>
        <w:spacing w:after="1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C51">
        <w:rPr>
          <w:rFonts w:ascii="Times New Roman" w:hAnsi="Times New Roman"/>
          <w:bCs/>
          <w:sz w:val="24"/>
          <w:szCs w:val="24"/>
        </w:rPr>
        <w:t xml:space="preserve">Zbatimi i projektit inxhinierik dhe arkitektonik i godinave të stacioneve hekurudhore Durrës - Tiranë TTP – Rinas, Aeroport’ </w:t>
      </w:r>
    </w:p>
    <w:p w14:paraId="3CF5EE09" w14:textId="1C271176" w:rsidR="007D1345" w:rsidRPr="00AD5C51" w:rsidRDefault="007D1345" w:rsidP="00DD4A7B">
      <w:pPr>
        <w:pStyle w:val="ListParagraph"/>
        <w:numPr>
          <w:ilvl w:val="0"/>
          <w:numId w:val="48"/>
        </w:numPr>
        <w:spacing w:after="1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C51">
        <w:rPr>
          <w:rFonts w:ascii="Times New Roman" w:hAnsi="Times New Roman"/>
          <w:bCs/>
          <w:sz w:val="24"/>
          <w:szCs w:val="24"/>
        </w:rPr>
        <w:t xml:space="preserve"> Zbatimi i punimeve ndërtimore për elektrifikimin e linjës hekurudhore "Durrës - Tiranë dhe ndërtimin e linjës së re hekurudhore për në aeroportin e Rinasit;</w:t>
      </w:r>
    </w:p>
    <w:p w14:paraId="54F845AB" w14:textId="77777777" w:rsidR="001F36D4" w:rsidRPr="00AD5C51" w:rsidRDefault="00C01B17" w:rsidP="00DD4A7B">
      <w:pPr>
        <w:pStyle w:val="ListParagraph"/>
        <w:numPr>
          <w:ilvl w:val="0"/>
          <w:numId w:val="48"/>
        </w:numPr>
        <w:spacing w:after="1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C51">
        <w:rPr>
          <w:rFonts w:ascii="Times New Roman" w:hAnsi="Times New Roman"/>
          <w:iCs/>
          <w:sz w:val="24"/>
          <w:szCs w:val="24"/>
        </w:rPr>
        <w:t>Stud</w:t>
      </w:r>
      <w:r w:rsidR="007E3094" w:rsidRPr="00AD5C51">
        <w:rPr>
          <w:rFonts w:ascii="Times New Roman" w:hAnsi="Times New Roman"/>
          <w:iCs/>
          <w:sz w:val="24"/>
          <w:szCs w:val="24"/>
        </w:rPr>
        <w:t xml:space="preserve">im i Fizibilitetit dhe Projekt </w:t>
      </w:r>
      <w:r w:rsidRPr="00AD5C51">
        <w:rPr>
          <w:rFonts w:ascii="Times New Roman" w:hAnsi="Times New Roman"/>
          <w:iCs/>
          <w:sz w:val="24"/>
          <w:szCs w:val="24"/>
        </w:rPr>
        <w:t>Ide për lidhjen hekurudhore Durrës – Prishtinë</w:t>
      </w:r>
      <w:r w:rsidR="001F36D4" w:rsidRPr="00AD5C51">
        <w:rPr>
          <w:rFonts w:ascii="Times New Roman" w:hAnsi="Times New Roman"/>
          <w:iCs/>
          <w:sz w:val="24"/>
          <w:szCs w:val="24"/>
        </w:rPr>
        <w:t>;</w:t>
      </w:r>
    </w:p>
    <w:p w14:paraId="3D33C8F3" w14:textId="24ED5BAB" w:rsidR="009B7A8D" w:rsidRPr="007B1788" w:rsidRDefault="001F36D4" w:rsidP="007B1788">
      <w:pPr>
        <w:pStyle w:val="ListParagraph"/>
        <w:numPr>
          <w:ilvl w:val="0"/>
          <w:numId w:val="48"/>
        </w:numPr>
        <w:spacing w:after="1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C51">
        <w:rPr>
          <w:rFonts w:ascii="Times New Roman" w:eastAsia="Times New Roman" w:hAnsi="Times New Roman"/>
          <w:sz w:val="24"/>
          <w:szCs w:val="24"/>
        </w:rPr>
        <w:t>Zbatimi i projektit "Rehabilitimi i linjës hekurudhore Durrës-Rrogozhinë"</w:t>
      </w:r>
      <w:r w:rsidR="009B7A8D">
        <w:rPr>
          <w:rFonts w:ascii="Times New Roman" w:eastAsia="Times New Roman" w:hAnsi="Times New Roman"/>
          <w:sz w:val="24"/>
          <w:szCs w:val="24"/>
        </w:rPr>
        <w:t>;</w:t>
      </w:r>
    </w:p>
    <w:p w14:paraId="23BED9A2" w14:textId="110A5324" w:rsidR="009B7A8D" w:rsidRPr="00360764" w:rsidRDefault="007D1345" w:rsidP="009B7A8D">
      <w:pPr>
        <w:pStyle w:val="ListParagraph"/>
        <w:numPr>
          <w:ilvl w:val="0"/>
          <w:numId w:val="48"/>
        </w:numPr>
        <w:spacing w:after="1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C51">
        <w:rPr>
          <w:rFonts w:ascii="Times New Roman" w:hAnsi="Times New Roman"/>
          <w:bCs/>
          <w:sz w:val="24"/>
          <w:szCs w:val="24"/>
        </w:rPr>
        <w:t>Zbatimi i projektit “Rehabilitimi i linjës hekurudhore Vorë - Hani Hotit</w:t>
      </w:r>
      <w:r w:rsidR="0018406C">
        <w:rPr>
          <w:rFonts w:ascii="Times New Roman" w:hAnsi="Times New Roman"/>
          <w:bCs/>
          <w:sz w:val="24"/>
          <w:szCs w:val="24"/>
        </w:rPr>
        <w:t>’’</w:t>
      </w:r>
      <w:r w:rsidR="00005B9F">
        <w:rPr>
          <w:rFonts w:ascii="Times New Roman" w:hAnsi="Times New Roman"/>
          <w:bCs/>
          <w:sz w:val="24"/>
          <w:szCs w:val="24"/>
        </w:rPr>
        <w:t>;</w:t>
      </w:r>
    </w:p>
    <w:p w14:paraId="07E92FFD" w14:textId="1FCD9072" w:rsidR="0085431A" w:rsidRDefault="00312BA1" w:rsidP="00DD4A7B">
      <w:pPr>
        <w:spacing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D5C51">
        <w:rPr>
          <w:rFonts w:ascii="Times New Roman" w:hAnsi="Times New Roman"/>
          <w:bCs/>
          <w:sz w:val="24"/>
          <w:szCs w:val="24"/>
          <w:u w:val="single"/>
        </w:rPr>
        <w:t>Tavani buxhetor i programi buxhetor "Mbështetje për Energjinë",</w:t>
      </w:r>
      <w:r w:rsidRPr="00AD5C51">
        <w:rPr>
          <w:rFonts w:ascii="Times New Roman" w:hAnsi="Times New Roman"/>
          <w:bCs/>
          <w:sz w:val="24"/>
          <w:szCs w:val="24"/>
        </w:rPr>
        <w:t xml:space="preserve"> përbën </w:t>
      </w:r>
      <w:r w:rsidR="0085431A">
        <w:rPr>
          <w:rFonts w:ascii="Times New Roman" w:hAnsi="Times New Roman"/>
          <w:bCs/>
          <w:sz w:val="24"/>
          <w:szCs w:val="24"/>
        </w:rPr>
        <w:t>4</w:t>
      </w:r>
      <w:r w:rsidRPr="00AD5C51">
        <w:rPr>
          <w:rFonts w:ascii="Times New Roman" w:hAnsi="Times New Roman"/>
          <w:bCs/>
          <w:sz w:val="24"/>
          <w:szCs w:val="24"/>
        </w:rPr>
        <w:t xml:space="preserve">% të totalit të buxhetit të </w:t>
      </w:r>
      <w:r w:rsidR="00CE5C7D">
        <w:rPr>
          <w:rFonts w:ascii="Times New Roman" w:hAnsi="Times New Roman"/>
          <w:bCs/>
          <w:sz w:val="24"/>
          <w:szCs w:val="24"/>
        </w:rPr>
        <w:t xml:space="preserve">vitit 2025, </w:t>
      </w:r>
      <w:r w:rsidRPr="00AD5C51">
        <w:rPr>
          <w:rFonts w:ascii="Times New Roman" w:hAnsi="Times New Roman"/>
          <w:bCs/>
          <w:sz w:val="24"/>
          <w:szCs w:val="24"/>
        </w:rPr>
        <w:t xml:space="preserve">të MIE </w:t>
      </w:r>
      <w:r w:rsidRPr="00AD5C51">
        <w:rPr>
          <w:rFonts w:ascii="Times New Roman" w:hAnsi="Times New Roman"/>
          <w:sz w:val="24"/>
          <w:szCs w:val="24"/>
          <w:lang w:val="it-IT"/>
        </w:rPr>
        <w:t>për shpenzimet kapitale.</w:t>
      </w:r>
    </w:p>
    <w:p w14:paraId="6516FBEC" w14:textId="60DA290E" w:rsidR="00312BA1" w:rsidRPr="0085431A" w:rsidRDefault="00312BA1" w:rsidP="00DD4A7B">
      <w:pPr>
        <w:spacing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D5C51">
        <w:rPr>
          <w:rFonts w:ascii="Times New Roman" w:hAnsi="Times New Roman"/>
          <w:bCs/>
          <w:sz w:val="24"/>
          <w:szCs w:val="24"/>
        </w:rPr>
        <w:t>Tavani buxhetor i programit për shpenzimet kapitale me financim të brendshëm përbën 0,</w:t>
      </w:r>
      <w:r w:rsidR="004E0088">
        <w:rPr>
          <w:rFonts w:ascii="Times New Roman" w:hAnsi="Times New Roman"/>
          <w:bCs/>
          <w:sz w:val="24"/>
          <w:szCs w:val="24"/>
        </w:rPr>
        <w:t>05</w:t>
      </w:r>
      <w:r w:rsidRPr="00AD5C51">
        <w:rPr>
          <w:rFonts w:ascii="Times New Roman" w:hAnsi="Times New Roman"/>
          <w:bCs/>
          <w:sz w:val="24"/>
          <w:szCs w:val="24"/>
        </w:rPr>
        <w:t xml:space="preserve">% të buxhetit të </w:t>
      </w:r>
      <w:r w:rsidR="00C12A28">
        <w:rPr>
          <w:rFonts w:ascii="Times New Roman" w:hAnsi="Times New Roman"/>
          <w:bCs/>
          <w:sz w:val="24"/>
          <w:szCs w:val="24"/>
        </w:rPr>
        <w:t xml:space="preserve">vitit </w:t>
      </w:r>
      <w:r w:rsidRPr="00AD5C51">
        <w:rPr>
          <w:rFonts w:ascii="Times New Roman" w:hAnsi="Times New Roman"/>
          <w:bCs/>
          <w:sz w:val="24"/>
          <w:szCs w:val="24"/>
        </w:rPr>
        <w:t>202</w:t>
      </w:r>
      <w:r w:rsidR="003007A2">
        <w:rPr>
          <w:rFonts w:ascii="Times New Roman" w:hAnsi="Times New Roman"/>
          <w:bCs/>
          <w:sz w:val="24"/>
          <w:szCs w:val="24"/>
        </w:rPr>
        <w:t>5</w:t>
      </w:r>
      <w:r w:rsidRPr="00AD5C51">
        <w:rPr>
          <w:rFonts w:ascii="Times New Roman" w:hAnsi="Times New Roman"/>
          <w:bCs/>
          <w:sz w:val="24"/>
          <w:szCs w:val="24"/>
        </w:rPr>
        <w:t xml:space="preserve"> për shpenzimet kapitale me financim të brendshëm. </w:t>
      </w:r>
    </w:p>
    <w:p w14:paraId="3DCB79C2" w14:textId="176C933F" w:rsidR="00312BA1" w:rsidRPr="00AD5C51" w:rsidRDefault="00312BA1" w:rsidP="00DD4A7B">
      <w:p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bCs/>
          <w:sz w:val="24"/>
          <w:szCs w:val="24"/>
        </w:rPr>
        <w:t>Tavani buxhetor i programit për shpenzimet kapitale me financim të huaj përbën 2</w:t>
      </w:r>
      <w:r w:rsidR="003007A2">
        <w:rPr>
          <w:rFonts w:ascii="Times New Roman" w:hAnsi="Times New Roman"/>
          <w:bCs/>
          <w:sz w:val="24"/>
          <w:szCs w:val="24"/>
        </w:rPr>
        <w:t>1.7</w:t>
      </w:r>
      <w:r w:rsidRPr="00AD5C51">
        <w:rPr>
          <w:rFonts w:ascii="Times New Roman" w:hAnsi="Times New Roman"/>
          <w:bCs/>
          <w:sz w:val="24"/>
          <w:szCs w:val="24"/>
        </w:rPr>
        <w:t>% të buxhetit të</w:t>
      </w:r>
      <w:r w:rsidR="009434C5">
        <w:rPr>
          <w:rFonts w:ascii="Times New Roman" w:hAnsi="Times New Roman"/>
          <w:bCs/>
          <w:sz w:val="24"/>
          <w:szCs w:val="24"/>
        </w:rPr>
        <w:t xml:space="preserve"> vitit </w:t>
      </w:r>
      <w:r w:rsidRPr="00AD5C51">
        <w:rPr>
          <w:rFonts w:ascii="Times New Roman" w:hAnsi="Times New Roman"/>
          <w:bCs/>
          <w:sz w:val="24"/>
          <w:szCs w:val="24"/>
        </w:rPr>
        <w:t>202</w:t>
      </w:r>
      <w:r w:rsidR="003007A2">
        <w:rPr>
          <w:rFonts w:ascii="Times New Roman" w:hAnsi="Times New Roman"/>
          <w:bCs/>
          <w:sz w:val="24"/>
          <w:szCs w:val="24"/>
        </w:rPr>
        <w:t>5</w:t>
      </w:r>
      <w:r w:rsidRPr="00AD5C51">
        <w:rPr>
          <w:rFonts w:ascii="Times New Roman" w:hAnsi="Times New Roman"/>
          <w:bCs/>
          <w:sz w:val="24"/>
          <w:szCs w:val="24"/>
        </w:rPr>
        <w:t xml:space="preserve"> për shpenzimet kapitale me financim të huaj. Projektet prioritare janë:</w:t>
      </w:r>
    </w:p>
    <w:p w14:paraId="1EE86F21" w14:textId="77777777" w:rsidR="00DD4A7B" w:rsidRPr="00DD4A7B" w:rsidRDefault="00DD4A7B" w:rsidP="00DD4A7B">
      <w:pPr>
        <w:pStyle w:val="Subtitle"/>
        <w:numPr>
          <w:ilvl w:val="0"/>
          <w:numId w:val="68"/>
        </w:numPr>
        <w:jc w:val="both"/>
        <w:rPr>
          <w:b w:val="0"/>
        </w:rPr>
      </w:pPr>
      <w:r w:rsidRPr="00DD4A7B">
        <w:rPr>
          <w:b w:val="0"/>
        </w:rPr>
        <w:t>Konvikte të rinovuara me eficiencë të energjisë Qyteti Studentit nr.1, programi i Rehabilitimit të Konvikteve të Universitetit të Tiranës sipas Parimit të Efiҫencës së Energjisë ( Faza I, Faza II);</w:t>
      </w:r>
    </w:p>
    <w:p w14:paraId="6179ACB8" w14:textId="77777777" w:rsidR="00DD4A7B" w:rsidRPr="00DD4A7B" w:rsidRDefault="00DD4A7B" w:rsidP="00DD4A7B">
      <w:pPr>
        <w:pStyle w:val="Subtitle"/>
        <w:numPr>
          <w:ilvl w:val="0"/>
          <w:numId w:val="68"/>
        </w:numPr>
        <w:jc w:val="both"/>
        <w:rPr>
          <w:b w:val="0"/>
        </w:rPr>
      </w:pPr>
      <w:r w:rsidRPr="00DD4A7B">
        <w:rPr>
          <w:b w:val="0"/>
        </w:rPr>
        <w:t>Rehabilitimi i Hidrocentralit të Fierzës (DKTI);</w:t>
      </w:r>
    </w:p>
    <w:p w14:paraId="41E5CFE5" w14:textId="77777777" w:rsidR="00DD4A7B" w:rsidRPr="00DD4A7B" w:rsidRDefault="00DD4A7B" w:rsidP="00DD4A7B">
      <w:pPr>
        <w:pStyle w:val="Subtitle"/>
        <w:numPr>
          <w:ilvl w:val="0"/>
          <w:numId w:val="68"/>
        </w:numPr>
        <w:jc w:val="both"/>
        <w:rPr>
          <w:b w:val="0"/>
        </w:rPr>
      </w:pPr>
      <w:r w:rsidRPr="00DD4A7B">
        <w:rPr>
          <w:b w:val="0"/>
          <w:color w:val="000000"/>
        </w:rPr>
        <w:t>Fuqia Energjitike dhe Siguria e Digës ne Kaskadën e Drinit</w:t>
      </w:r>
      <w:r w:rsidRPr="00DD4A7B">
        <w:rPr>
          <w:b w:val="0"/>
        </w:rPr>
        <w:t>;</w:t>
      </w:r>
    </w:p>
    <w:p w14:paraId="6DD33F64" w14:textId="77777777" w:rsidR="00DD4A7B" w:rsidRPr="00DD4A7B" w:rsidRDefault="00DD4A7B" w:rsidP="00DD4A7B">
      <w:pPr>
        <w:pStyle w:val="Subtitle"/>
        <w:numPr>
          <w:ilvl w:val="0"/>
          <w:numId w:val="68"/>
        </w:numPr>
        <w:jc w:val="both"/>
        <w:rPr>
          <w:b w:val="0"/>
        </w:rPr>
      </w:pPr>
      <w:r w:rsidRPr="00DD4A7B">
        <w:rPr>
          <w:b w:val="0"/>
        </w:rPr>
        <w:t>Program i Investimeve për Shpërndarjen e energjisë;</w:t>
      </w:r>
    </w:p>
    <w:p w14:paraId="6C569469" w14:textId="77777777" w:rsidR="00DD4A7B" w:rsidRPr="00DD4A7B" w:rsidRDefault="00DD4A7B" w:rsidP="00DD4A7B">
      <w:pPr>
        <w:pStyle w:val="Subtitle"/>
        <w:numPr>
          <w:ilvl w:val="0"/>
          <w:numId w:val="68"/>
        </w:numPr>
        <w:jc w:val="both"/>
        <w:rPr>
          <w:b w:val="0"/>
        </w:rPr>
      </w:pPr>
      <w:r w:rsidRPr="00DD4A7B">
        <w:rPr>
          <w:b w:val="0"/>
          <w:color w:val="000000"/>
        </w:rPr>
        <w:t>Linja unazore 110 Kv e Shqipërisë së Jugut (donator 09/10 KFE);</w:t>
      </w:r>
    </w:p>
    <w:p w14:paraId="2ADEF148" w14:textId="77777777" w:rsidR="00DD4A7B" w:rsidRPr="00DD4A7B" w:rsidRDefault="00DD4A7B" w:rsidP="00DD4A7B">
      <w:pPr>
        <w:pStyle w:val="Subtitle"/>
        <w:numPr>
          <w:ilvl w:val="0"/>
          <w:numId w:val="68"/>
        </w:numPr>
        <w:jc w:val="both"/>
        <w:rPr>
          <w:b w:val="0"/>
        </w:rPr>
      </w:pPr>
      <w:r w:rsidRPr="00DD4A7B">
        <w:rPr>
          <w:b w:val="0"/>
          <w:color w:val="000000"/>
        </w:rPr>
        <w:t>Instalimi i matesave inteligjent dhe balancimi në pikat e transformimit, si dhe sistemi CRM Billing (ERP), Faza I;</w:t>
      </w:r>
    </w:p>
    <w:p w14:paraId="4E085F6F" w14:textId="403BBAAF" w:rsidR="00BD2EBF" w:rsidRPr="00C33392" w:rsidRDefault="00DD4A7B" w:rsidP="00DD4A7B">
      <w:pPr>
        <w:pStyle w:val="Subtitle"/>
        <w:numPr>
          <w:ilvl w:val="0"/>
          <w:numId w:val="68"/>
        </w:numPr>
        <w:jc w:val="both"/>
        <w:rPr>
          <w:b w:val="0"/>
        </w:rPr>
      </w:pPr>
      <w:r w:rsidRPr="00DD4A7B">
        <w:rPr>
          <w:b w:val="0"/>
          <w:color w:val="000000"/>
        </w:rPr>
        <w:t>Përmirësimi i rrjetit të shpërndarjes së energjisë elektrike në Shqipërinë Veriore pas termetit të vitit 2019 (Hua CDP);</w:t>
      </w:r>
    </w:p>
    <w:p w14:paraId="56742C53" w14:textId="77777777" w:rsidR="009B7A8D" w:rsidRPr="00DD4A7B" w:rsidRDefault="009B7A8D" w:rsidP="009434C5">
      <w:pPr>
        <w:pStyle w:val="Subtitle"/>
        <w:jc w:val="both"/>
        <w:rPr>
          <w:b w:val="0"/>
        </w:rPr>
      </w:pPr>
    </w:p>
    <w:p w14:paraId="399C8718" w14:textId="336F4074" w:rsidR="00E118F6" w:rsidRPr="00AD5C51" w:rsidRDefault="00E118F6" w:rsidP="009434C5">
      <w:pPr>
        <w:pStyle w:val="ListParagraph"/>
        <w:numPr>
          <w:ilvl w:val="0"/>
          <w:numId w:val="7"/>
        </w:num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b/>
          <w:bCs/>
          <w:sz w:val="24"/>
          <w:szCs w:val="24"/>
        </w:rPr>
        <w:t>NDRYSHIMET NË BUXHET</w:t>
      </w:r>
    </w:p>
    <w:p w14:paraId="545446F7" w14:textId="4EEE038A" w:rsidR="00360764" w:rsidRDefault="00221015" w:rsidP="009434C5">
      <w:p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C51">
        <w:rPr>
          <w:rFonts w:ascii="Times New Roman" w:hAnsi="Times New Roman"/>
          <w:bCs/>
          <w:sz w:val="24"/>
          <w:szCs w:val="24"/>
        </w:rPr>
        <w:t>Mbështetur në analizën e performancës së zbatimit të projekteve në vazhdim dhe ecurisë që do të kenë projektet e reja prioritare 202</w:t>
      </w:r>
      <w:r w:rsidR="009B7A8D">
        <w:rPr>
          <w:rFonts w:ascii="Times New Roman" w:hAnsi="Times New Roman"/>
          <w:bCs/>
          <w:sz w:val="24"/>
          <w:szCs w:val="24"/>
        </w:rPr>
        <w:t>5</w:t>
      </w:r>
      <w:r w:rsidR="00604FFD">
        <w:rPr>
          <w:rFonts w:ascii="Times New Roman" w:hAnsi="Times New Roman"/>
          <w:bCs/>
          <w:sz w:val="24"/>
          <w:szCs w:val="24"/>
        </w:rPr>
        <w:t xml:space="preserve">, </w:t>
      </w:r>
      <w:r w:rsidRPr="00AD5C51">
        <w:rPr>
          <w:rFonts w:ascii="Times New Roman" w:hAnsi="Times New Roman"/>
          <w:bCs/>
          <w:sz w:val="24"/>
          <w:szCs w:val="24"/>
        </w:rPr>
        <w:t>MIE do të kërkojë rritje të performancës buxhetore dhe financiare, përtej planit të buxhetit për vitin 202</w:t>
      </w:r>
      <w:r w:rsidR="009B7A8D">
        <w:rPr>
          <w:rFonts w:ascii="Times New Roman" w:hAnsi="Times New Roman"/>
          <w:bCs/>
          <w:sz w:val="24"/>
          <w:szCs w:val="24"/>
        </w:rPr>
        <w:t>5</w:t>
      </w:r>
      <w:r w:rsidRPr="00AD5C51">
        <w:rPr>
          <w:rFonts w:ascii="Times New Roman" w:hAnsi="Times New Roman"/>
          <w:bCs/>
          <w:sz w:val="24"/>
          <w:szCs w:val="24"/>
        </w:rPr>
        <w:t xml:space="preserve">. </w:t>
      </w:r>
    </w:p>
    <w:p w14:paraId="5C7EFF47" w14:textId="77777777" w:rsidR="00604FFD" w:rsidRDefault="00604FFD" w:rsidP="009434C5">
      <w:pPr>
        <w:tabs>
          <w:tab w:val="left" w:pos="360"/>
          <w:tab w:val="left" w:pos="81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5BABF3F6" w14:textId="77777777" w:rsidR="00EF47E7" w:rsidRPr="00AD5C51" w:rsidRDefault="00EF47E7" w:rsidP="009434C5">
      <w:pPr>
        <w:tabs>
          <w:tab w:val="left" w:pos="360"/>
          <w:tab w:val="left" w:pos="81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052D6586" w14:textId="60C0FC5F" w:rsidR="00E118F6" w:rsidRPr="00AD5C51" w:rsidRDefault="00E118F6" w:rsidP="009434C5">
      <w:pPr>
        <w:pStyle w:val="ListParagraph"/>
        <w:numPr>
          <w:ilvl w:val="0"/>
          <w:numId w:val="7"/>
        </w:numPr>
        <w:tabs>
          <w:tab w:val="left" w:pos="360"/>
          <w:tab w:val="left" w:pos="810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5C51">
        <w:rPr>
          <w:rFonts w:ascii="Times New Roman" w:hAnsi="Times New Roman"/>
          <w:b/>
          <w:bCs/>
          <w:sz w:val="24"/>
          <w:szCs w:val="24"/>
        </w:rPr>
        <w:t>P</w:t>
      </w:r>
      <w:r w:rsidR="004325D1" w:rsidRPr="00AD5C51">
        <w:rPr>
          <w:rFonts w:ascii="Times New Roman" w:hAnsi="Times New Roman"/>
          <w:b/>
          <w:bCs/>
          <w:sz w:val="24"/>
          <w:szCs w:val="24"/>
        </w:rPr>
        <w:t>Ë</w:t>
      </w:r>
      <w:r w:rsidRPr="00AD5C51">
        <w:rPr>
          <w:rFonts w:ascii="Times New Roman" w:hAnsi="Times New Roman"/>
          <w:b/>
          <w:bCs/>
          <w:sz w:val="24"/>
          <w:szCs w:val="24"/>
        </w:rPr>
        <w:t>RFUNDIME</w:t>
      </w:r>
    </w:p>
    <w:p w14:paraId="6F8CA89E" w14:textId="50873DA6" w:rsidR="00BB5581" w:rsidRDefault="00BB5581" w:rsidP="009434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5C51">
        <w:rPr>
          <w:rFonts w:ascii="Times New Roman" w:hAnsi="Times New Roman"/>
          <w:sz w:val="24"/>
          <w:szCs w:val="24"/>
        </w:rPr>
        <w:t>Ministria e Infrastrukturës dhe Energjisë është e angazhuar maksimalisht në realizimin e buxhetit të vitit 202</w:t>
      </w:r>
      <w:r w:rsidR="009B7A8D">
        <w:rPr>
          <w:rFonts w:ascii="Times New Roman" w:hAnsi="Times New Roman"/>
          <w:sz w:val="24"/>
          <w:szCs w:val="24"/>
        </w:rPr>
        <w:t>5</w:t>
      </w:r>
      <w:r w:rsidRPr="00AD5C51">
        <w:rPr>
          <w:rFonts w:ascii="Times New Roman" w:hAnsi="Times New Roman"/>
          <w:sz w:val="24"/>
          <w:szCs w:val="24"/>
        </w:rPr>
        <w:t xml:space="preserve"> dhe mos krijimin e detyrimeve të prapambetura.</w:t>
      </w:r>
    </w:p>
    <w:p w14:paraId="1373CA2C" w14:textId="7ED03E7C" w:rsidR="00604FFD" w:rsidRPr="00604FFD" w:rsidRDefault="00604FFD" w:rsidP="009434C5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604FFD">
        <w:rPr>
          <w:rFonts w:ascii="Times New Roman" w:hAnsi="Times New Roman"/>
          <w:i/>
          <w:iCs/>
          <w:sz w:val="24"/>
          <w:szCs w:val="24"/>
          <w:u w:val="single"/>
        </w:rPr>
        <w:t>Shtojm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604FFD">
        <w:rPr>
          <w:rFonts w:ascii="Times New Roman" w:hAnsi="Times New Roman"/>
          <w:i/>
          <w:iCs/>
          <w:sz w:val="24"/>
          <w:szCs w:val="24"/>
          <w:u w:val="single"/>
        </w:rPr>
        <w:t xml:space="preserve"> n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604FFD">
        <w:rPr>
          <w:rFonts w:ascii="Times New Roman" w:hAnsi="Times New Roman"/>
          <w:i/>
          <w:iCs/>
          <w:sz w:val="24"/>
          <w:szCs w:val="24"/>
          <w:u w:val="single"/>
        </w:rPr>
        <w:t xml:space="preserve"> v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604FFD">
        <w:rPr>
          <w:rFonts w:ascii="Times New Roman" w:hAnsi="Times New Roman"/>
          <w:i/>
          <w:iCs/>
          <w:sz w:val="24"/>
          <w:szCs w:val="24"/>
          <w:u w:val="single"/>
        </w:rPr>
        <w:t>mendjen tuaj,</w:t>
      </w:r>
      <w:r w:rsidR="00A82BD7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Pr="00604FFD">
        <w:rPr>
          <w:rFonts w:ascii="Times New Roman" w:hAnsi="Times New Roman"/>
          <w:i/>
          <w:iCs/>
          <w:sz w:val="24"/>
          <w:szCs w:val="24"/>
          <w:u w:val="single"/>
        </w:rPr>
        <w:t xml:space="preserve">se, </w:t>
      </w:r>
      <w:r w:rsidR="00A82BD7">
        <w:rPr>
          <w:rFonts w:ascii="Times New Roman" w:hAnsi="Times New Roman"/>
          <w:i/>
          <w:iCs/>
          <w:sz w:val="24"/>
          <w:szCs w:val="24"/>
          <w:u w:val="single"/>
        </w:rPr>
        <w:t xml:space="preserve">programi </w:t>
      </w:r>
      <w:r w:rsidRPr="00604FFD">
        <w:rPr>
          <w:rFonts w:ascii="Times New Roman" w:hAnsi="Times New Roman"/>
          <w:i/>
          <w:iCs/>
          <w:sz w:val="24"/>
          <w:szCs w:val="24"/>
          <w:u w:val="single"/>
        </w:rPr>
        <w:t>AFMIS p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604FFD">
        <w:rPr>
          <w:rFonts w:ascii="Times New Roman" w:hAnsi="Times New Roman"/>
          <w:i/>
          <w:iCs/>
          <w:sz w:val="24"/>
          <w:szCs w:val="24"/>
          <w:u w:val="single"/>
        </w:rPr>
        <w:t>r monitorimin e 4 mujorit t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604FFD">
        <w:rPr>
          <w:rFonts w:ascii="Times New Roman" w:hAnsi="Times New Roman"/>
          <w:i/>
          <w:iCs/>
          <w:sz w:val="24"/>
          <w:szCs w:val="24"/>
          <w:u w:val="single"/>
        </w:rPr>
        <w:t xml:space="preserve"> par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604FFD">
        <w:rPr>
          <w:rFonts w:ascii="Times New Roman" w:hAnsi="Times New Roman"/>
          <w:i/>
          <w:iCs/>
          <w:sz w:val="24"/>
          <w:szCs w:val="24"/>
          <w:u w:val="single"/>
        </w:rPr>
        <w:t xml:space="preserve"> 2025, nuk gjeneron sasit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604FFD">
        <w:rPr>
          <w:rFonts w:ascii="Times New Roman" w:hAnsi="Times New Roman"/>
          <w:i/>
          <w:iCs/>
          <w:sz w:val="24"/>
          <w:szCs w:val="24"/>
          <w:u w:val="single"/>
        </w:rPr>
        <w:t xml:space="preserve"> e planifikuara t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604FFD">
        <w:rPr>
          <w:rFonts w:ascii="Times New Roman" w:hAnsi="Times New Roman"/>
          <w:i/>
          <w:iCs/>
          <w:sz w:val="24"/>
          <w:szCs w:val="24"/>
          <w:u w:val="single"/>
        </w:rPr>
        <w:t xml:space="preserve"> produkteve</w:t>
      </w:r>
      <w:r w:rsidR="00A82BD7">
        <w:rPr>
          <w:rFonts w:ascii="Times New Roman" w:hAnsi="Times New Roman"/>
          <w:i/>
          <w:iCs/>
          <w:sz w:val="24"/>
          <w:szCs w:val="24"/>
          <w:u w:val="single"/>
        </w:rPr>
        <w:t xml:space="preserve">, </w:t>
      </w:r>
      <w:r w:rsidRPr="00604FFD">
        <w:rPr>
          <w:rFonts w:ascii="Times New Roman" w:hAnsi="Times New Roman"/>
          <w:i/>
          <w:iCs/>
          <w:sz w:val="24"/>
          <w:szCs w:val="24"/>
          <w:u w:val="single"/>
        </w:rPr>
        <w:t>si dhe nuk pranon hedhjen manuale t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604FFD">
        <w:rPr>
          <w:rFonts w:ascii="Times New Roman" w:hAnsi="Times New Roman"/>
          <w:i/>
          <w:iCs/>
          <w:sz w:val="24"/>
          <w:szCs w:val="24"/>
          <w:u w:val="single"/>
        </w:rPr>
        <w:t xml:space="preserve"> sasive faktike t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604FFD">
        <w:rPr>
          <w:rFonts w:ascii="Times New Roman" w:hAnsi="Times New Roman"/>
          <w:i/>
          <w:iCs/>
          <w:sz w:val="24"/>
          <w:szCs w:val="24"/>
          <w:u w:val="single"/>
        </w:rPr>
        <w:t xml:space="preserve"> produkteve t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ë</w:t>
      </w:r>
      <w:r w:rsidRPr="00604FFD">
        <w:rPr>
          <w:rFonts w:ascii="Times New Roman" w:hAnsi="Times New Roman"/>
          <w:i/>
          <w:iCs/>
          <w:sz w:val="24"/>
          <w:szCs w:val="24"/>
          <w:u w:val="single"/>
        </w:rPr>
        <w:t xml:space="preserve"> realizuara.</w:t>
      </w:r>
    </w:p>
    <w:p w14:paraId="63C71CF5" w14:textId="77777777" w:rsidR="00604FFD" w:rsidRDefault="00604FFD" w:rsidP="00CF7855">
      <w:pPr>
        <w:spacing w:before="40" w:after="40"/>
        <w:jc w:val="right"/>
        <w:rPr>
          <w:rFonts w:ascii="Times New Roman" w:hAnsi="Times New Roman"/>
          <w:b/>
          <w:sz w:val="24"/>
          <w:szCs w:val="24"/>
        </w:rPr>
      </w:pPr>
    </w:p>
    <w:p w14:paraId="096CFBEB" w14:textId="77777777" w:rsidR="00EF47E7" w:rsidRDefault="00EF47E7" w:rsidP="00CF7855">
      <w:pPr>
        <w:spacing w:before="40" w:after="40"/>
        <w:jc w:val="right"/>
        <w:rPr>
          <w:rFonts w:ascii="Times New Roman" w:hAnsi="Times New Roman"/>
          <w:b/>
          <w:sz w:val="24"/>
          <w:szCs w:val="24"/>
        </w:rPr>
      </w:pPr>
    </w:p>
    <w:p w14:paraId="1187D48D" w14:textId="77777777" w:rsidR="00A82BD7" w:rsidRPr="001B0D46" w:rsidRDefault="00A82BD7">
      <w:pPr>
        <w:rPr>
          <w:rStyle w:val="FontStyle22"/>
          <w:sz w:val="16"/>
          <w:szCs w:val="16"/>
        </w:rPr>
      </w:pPr>
    </w:p>
    <w:sectPr w:rsidR="00A82BD7" w:rsidRPr="001B0D46" w:rsidSect="00B91EF4">
      <w:footerReference w:type="default" r:id="rId10"/>
      <w:pgSz w:w="12240" w:h="15840"/>
      <w:pgMar w:top="180" w:right="900" w:bottom="90" w:left="90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4FAD" w14:textId="77777777" w:rsidR="00200BAA" w:rsidRDefault="00200BAA" w:rsidP="00A12E72">
      <w:pPr>
        <w:spacing w:after="0" w:line="240" w:lineRule="auto"/>
      </w:pPr>
      <w:r>
        <w:separator/>
      </w:r>
    </w:p>
  </w:endnote>
  <w:endnote w:type="continuationSeparator" w:id="0">
    <w:p w14:paraId="731F1D2F" w14:textId="77777777" w:rsidR="00200BAA" w:rsidRDefault="00200BAA" w:rsidP="00A12E72">
      <w:pPr>
        <w:spacing w:after="0" w:line="240" w:lineRule="auto"/>
      </w:pPr>
      <w:r>
        <w:continuationSeparator/>
      </w:r>
    </w:p>
  </w:endnote>
  <w:endnote w:type="continuationNotice" w:id="1">
    <w:p w14:paraId="586C0070" w14:textId="77777777" w:rsidR="003940EA" w:rsidRDefault="003940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4B6B" w14:textId="50401A8B" w:rsidR="00383B3D" w:rsidRDefault="00383B3D" w:rsidP="001B2F35">
    <w:r>
      <w:rPr>
        <w:rFonts w:ascii="Garamond" w:hAnsi="Garamond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6F9E8F" wp14:editId="3F22D221">
              <wp:simplePos x="0" y="0"/>
              <wp:positionH relativeFrom="column">
                <wp:posOffset>123825</wp:posOffset>
              </wp:positionH>
              <wp:positionV relativeFrom="paragraph">
                <wp:posOffset>278765</wp:posOffset>
              </wp:positionV>
              <wp:extent cx="5724525" cy="0"/>
              <wp:effectExtent l="9525" t="12065" r="9525" b="6985"/>
              <wp:wrapNone/>
              <wp:docPr id="1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6DE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.75pt;margin-top:21.95pt;width:45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"/>
          </w:pict>
        </mc:Fallback>
      </mc:AlternateContent>
    </w:r>
    <w:r>
      <w:rPr>
        <w:iCs/>
        <w:color w:val="000000"/>
        <w:sz w:val="18"/>
        <w:szCs w:val="18"/>
      </w:rPr>
      <w:t xml:space="preserve">                        </w:t>
    </w:r>
  </w:p>
  <w:p w14:paraId="30264561" w14:textId="008CA2B0" w:rsidR="00383B3D" w:rsidRPr="001B2F35" w:rsidRDefault="00383B3D" w:rsidP="001B2F35">
    <w:pPr>
      <w:pStyle w:val="Footer"/>
      <w:jc w:val="center"/>
      <w:rPr>
        <w:sz w:val="18"/>
        <w:szCs w:val="18"/>
      </w:rPr>
    </w:pPr>
    <w:r w:rsidRPr="001B2F35">
      <w:rPr>
        <w:sz w:val="18"/>
        <w:szCs w:val="18"/>
      </w:rPr>
      <w:t xml:space="preserve">Adresa: Bulevardi “Dëshmorët e Kombit” 1001, Tiranë, Faqja </w:t>
    </w:r>
    <w:r w:rsidR="00604FFD">
      <w:rPr>
        <w:sz w:val="18"/>
        <w:szCs w:val="18"/>
      </w:rPr>
      <w:t>Ë</w:t>
    </w:r>
    <w:r>
      <w:rPr>
        <w:sz w:val="18"/>
        <w:szCs w:val="18"/>
      </w:rPr>
      <w:t>e</w:t>
    </w:r>
    <w:r w:rsidRPr="001B2F35">
      <w:rPr>
        <w:sz w:val="18"/>
        <w:szCs w:val="18"/>
      </w:rPr>
      <w:t>b: http://.infrastruktura.gov.al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C25E" w14:textId="77777777" w:rsidR="00200BAA" w:rsidRDefault="00200BAA" w:rsidP="00A12E72">
      <w:pPr>
        <w:spacing w:after="0" w:line="240" w:lineRule="auto"/>
      </w:pPr>
      <w:r>
        <w:separator/>
      </w:r>
    </w:p>
  </w:footnote>
  <w:footnote w:type="continuationSeparator" w:id="0">
    <w:p w14:paraId="56CB8493" w14:textId="77777777" w:rsidR="00200BAA" w:rsidRDefault="00200BAA" w:rsidP="00A12E72">
      <w:pPr>
        <w:spacing w:after="0" w:line="240" w:lineRule="auto"/>
      </w:pPr>
      <w:r>
        <w:continuationSeparator/>
      </w:r>
    </w:p>
  </w:footnote>
  <w:footnote w:type="continuationNotice" w:id="1">
    <w:p w14:paraId="4F931270" w14:textId="77777777" w:rsidR="003940EA" w:rsidRDefault="003940EA">
      <w:pPr>
        <w:spacing w:after="0" w:line="240" w:lineRule="auto"/>
      </w:pPr>
    </w:p>
  </w:footnote>
  <w:footnote w:id="2">
    <w:p w14:paraId="3930B6E6" w14:textId="77777777" w:rsidR="00383B3D" w:rsidRPr="003D2789" w:rsidRDefault="00383B3D" w:rsidP="00B07E40">
      <w:pPr>
        <w:pStyle w:val="FootnoteText"/>
        <w:rPr>
          <w:color w:val="FF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CFA"/>
    <w:multiLevelType w:val="hybridMultilevel"/>
    <w:tmpl w:val="277ADF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76ED"/>
    <w:multiLevelType w:val="hybridMultilevel"/>
    <w:tmpl w:val="48C87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85960"/>
    <w:multiLevelType w:val="hybridMultilevel"/>
    <w:tmpl w:val="A3D245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26B0A"/>
    <w:multiLevelType w:val="hybridMultilevel"/>
    <w:tmpl w:val="B4968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A648B9"/>
    <w:multiLevelType w:val="hybridMultilevel"/>
    <w:tmpl w:val="4F6A11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E15CA"/>
    <w:multiLevelType w:val="hybridMultilevel"/>
    <w:tmpl w:val="ADEA6B9E"/>
    <w:lvl w:ilvl="0" w:tplc="A356AEDC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0988445F"/>
    <w:multiLevelType w:val="hybridMultilevel"/>
    <w:tmpl w:val="66460D78"/>
    <w:lvl w:ilvl="0" w:tplc="1868A8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43252"/>
    <w:multiLevelType w:val="hybridMultilevel"/>
    <w:tmpl w:val="70DADC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0E201D"/>
    <w:multiLevelType w:val="hybridMultilevel"/>
    <w:tmpl w:val="FA80999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16F7C26"/>
    <w:multiLevelType w:val="hybridMultilevel"/>
    <w:tmpl w:val="9FDC66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4E1DBC"/>
    <w:multiLevelType w:val="hybridMultilevel"/>
    <w:tmpl w:val="D9C0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950A3"/>
    <w:multiLevelType w:val="hybridMultilevel"/>
    <w:tmpl w:val="68C015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B7BD2"/>
    <w:multiLevelType w:val="hybridMultilevel"/>
    <w:tmpl w:val="60841D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A0DD8"/>
    <w:multiLevelType w:val="hybridMultilevel"/>
    <w:tmpl w:val="8E6061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75DAB"/>
    <w:multiLevelType w:val="hybridMultilevel"/>
    <w:tmpl w:val="2A7E86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3E2B73"/>
    <w:multiLevelType w:val="hybridMultilevel"/>
    <w:tmpl w:val="CF0C7F18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47969AE"/>
    <w:multiLevelType w:val="hybridMultilevel"/>
    <w:tmpl w:val="1EAE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805BF"/>
    <w:multiLevelType w:val="hybridMultilevel"/>
    <w:tmpl w:val="4B00CD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D8779A"/>
    <w:multiLevelType w:val="hybridMultilevel"/>
    <w:tmpl w:val="265856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0363C2"/>
    <w:multiLevelType w:val="hybridMultilevel"/>
    <w:tmpl w:val="8502F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D669BB"/>
    <w:multiLevelType w:val="hybridMultilevel"/>
    <w:tmpl w:val="50EE0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602FC"/>
    <w:multiLevelType w:val="hybridMultilevel"/>
    <w:tmpl w:val="B036AE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B877BC"/>
    <w:multiLevelType w:val="multilevel"/>
    <w:tmpl w:val="20023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C6C70E2"/>
    <w:multiLevelType w:val="hybridMultilevel"/>
    <w:tmpl w:val="D21E5F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CB730F0"/>
    <w:multiLevelType w:val="hybridMultilevel"/>
    <w:tmpl w:val="563816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751225"/>
    <w:multiLevelType w:val="hybridMultilevel"/>
    <w:tmpl w:val="D520DE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023475"/>
    <w:multiLevelType w:val="hybridMultilevel"/>
    <w:tmpl w:val="0E1EF9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F34404"/>
    <w:multiLevelType w:val="hybridMultilevel"/>
    <w:tmpl w:val="2E1EA3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5D2E5B"/>
    <w:multiLevelType w:val="hybridMultilevel"/>
    <w:tmpl w:val="38940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5C03A8"/>
    <w:multiLevelType w:val="hybridMultilevel"/>
    <w:tmpl w:val="F3047946"/>
    <w:lvl w:ilvl="0" w:tplc="0470B97E">
      <w:start w:val="6"/>
      <w:numFmt w:val="bullet"/>
      <w:lvlText w:val="-"/>
      <w:lvlJc w:val="left"/>
      <w:pPr>
        <w:ind w:left="22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0" w15:restartNumberingAfterBreak="0">
    <w:nsid w:val="336F655C"/>
    <w:multiLevelType w:val="hybridMultilevel"/>
    <w:tmpl w:val="79F2DA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B7B3028"/>
    <w:multiLevelType w:val="hybridMultilevel"/>
    <w:tmpl w:val="629A27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BF96E5B"/>
    <w:multiLevelType w:val="hybridMultilevel"/>
    <w:tmpl w:val="2E1EBCB6"/>
    <w:lvl w:ilvl="0" w:tplc="0409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33" w15:restartNumberingAfterBreak="0">
    <w:nsid w:val="40780463"/>
    <w:multiLevelType w:val="hybridMultilevel"/>
    <w:tmpl w:val="B268CB80"/>
    <w:lvl w:ilvl="0" w:tplc="0470B97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260B6D"/>
    <w:multiLevelType w:val="hybridMultilevel"/>
    <w:tmpl w:val="A07E7F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20C0170"/>
    <w:multiLevelType w:val="hybridMultilevel"/>
    <w:tmpl w:val="8E1EBF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9A3AF8"/>
    <w:multiLevelType w:val="hybridMultilevel"/>
    <w:tmpl w:val="1206D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32075A"/>
    <w:multiLevelType w:val="hybridMultilevel"/>
    <w:tmpl w:val="9DCABED8"/>
    <w:lvl w:ilvl="0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38" w15:restartNumberingAfterBreak="0">
    <w:nsid w:val="476D5EF7"/>
    <w:multiLevelType w:val="hybridMultilevel"/>
    <w:tmpl w:val="0CBAA6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7E27B99"/>
    <w:multiLevelType w:val="hybridMultilevel"/>
    <w:tmpl w:val="B1F216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8D71AB0"/>
    <w:multiLevelType w:val="hybridMultilevel"/>
    <w:tmpl w:val="36A4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BD6503"/>
    <w:multiLevelType w:val="hybridMultilevel"/>
    <w:tmpl w:val="917E06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E3F7ED1"/>
    <w:multiLevelType w:val="hybridMultilevel"/>
    <w:tmpl w:val="B4DE1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DA3594"/>
    <w:multiLevelType w:val="hybridMultilevel"/>
    <w:tmpl w:val="6F9875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0116FBC"/>
    <w:multiLevelType w:val="hybridMultilevel"/>
    <w:tmpl w:val="0FCEA7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70002A"/>
    <w:multiLevelType w:val="hybridMultilevel"/>
    <w:tmpl w:val="8D544E08"/>
    <w:lvl w:ilvl="0" w:tplc="1868A8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93782E"/>
    <w:multiLevelType w:val="hybridMultilevel"/>
    <w:tmpl w:val="96C4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E84B27"/>
    <w:multiLevelType w:val="hybridMultilevel"/>
    <w:tmpl w:val="BF8872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F1C0A22"/>
    <w:multiLevelType w:val="hybridMultilevel"/>
    <w:tmpl w:val="6FA8E6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04D471E"/>
    <w:multiLevelType w:val="hybridMultilevel"/>
    <w:tmpl w:val="2168E02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0" w15:restartNumberingAfterBreak="0">
    <w:nsid w:val="60FF71E9"/>
    <w:multiLevelType w:val="hybridMultilevel"/>
    <w:tmpl w:val="B072B1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6C46BB"/>
    <w:multiLevelType w:val="hybridMultilevel"/>
    <w:tmpl w:val="5546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797733"/>
    <w:multiLevelType w:val="multilevel"/>
    <w:tmpl w:val="412CA2B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3" w15:restartNumberingAfterBreak="0">
    <w:nsid w:val="63F87FA3"/>
    <w:multiLevelType w:val="hybridMultilevel"/>
    <w:tmpl w:val="43B85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7862EB"/>
    <w:multiLevelType w:val="hybridMultilevel"/>
    <w:tmpl w:val="79EA89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70C0EF2"/>
    <w:multiLevelType w:val="hybridMultilevel"/>
    <w:tmpl w:val="2682B2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8DB6464"/>
    <w:multiLevelType w:val="hybridMultilevel"/>
    <w:tmpl w:val="C65EBD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6A3A4F"/>
    <w:multiLevelType w:val="hybridMultilevel"/>
    <w:tmpl w:val="42FE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7B3667"/>
    <w:multiLevelType w:val="hybridMultilevel"/>
    <w:tmpl w:val="5EB24F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6DBD291B"/>
    <w:multiLevelType w:val="multilevel"/>
    <w:tmpl w:val="BF547F04"/>
    <w:lvl w:ilvl="0">
      <w:start w:val="1"/>
      <w:numFmt w:val="decimal"/>
      <w:lvlText w:val="%1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FCD5A81"/>
    <w:multiLevelType w:val="hybridMultilevel"/>
    <w:tmpl w:val="8F6812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5F6764"/>
    <w:multiLevelType w:val="hybridMultilevel"/>
    <w:tmpl w:val="79B476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BC5F43"/>
    <w:multiLevelType w:val="hybridMultilevel"/>
    <w:tmpl w:val="35B0F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4116CF"/>
    <w:multiLevelType w:val="hybridMultilevel"/>
    <w:tmpl w:val="66E61D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AF6FA6"/>
    <w:multiLevelType w:val="hybridMultilevel"/>
    <w:tmpl w:val="17D210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7C21C07"/>
    <w:multiLevelType w:val="hybridMultilevel"/>
    <w:tmpl w:val="76503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AF1CA4"/>
    <w:multiLevelType w:val="hybridMultilevel"/>
    <w:tmpl w:val="B71C2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53553F"/>
    <w:multiLevelType w:val="hybridMultilevel"/>
    <w:tmpl w:val="F9E44F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2466570">
    <w:abstractNumId w:val="62"/>
  </w:num>
  <w:num w:numId="2" w16cid:durableId="1584678935">
    <w:abstractNumId w:val="42"/>
  </w:num>
  <w:num w:numId="3" w16cid:durableId="996349271">
    <w:abstractNumId w:val="51"/>
  </w:num>
  <w:num w:numId="4" w16cid:durableId="1703744617">
    <w:abstractNumId w:val="49"/>
  </w:num>
  <w:num w:numId="5" w16cid:durableId="1417483759">
    <w:abstractNumId w:val="37"/>
  </w:num>
  <w:num w:numId="6" w16cid:durableId="1479881706">
    <w:abstractNumId w:val="59"/>
  </w:num>
  <w:num w:numId="7" w16cid:durableId="168451827">
    <w:abstractNumId w:val="22"/>
  </w:num>
  <w:num w:numId="8" w16cid:durableId="1317688456">
    <w:abstractNumId w:val="50"/>
  </w:num>
  <w:num w:numId="9" w16cid:durableId="784933267">
    <w:abstractNumId w:val="15"/>
  </w:num>
  <w:num w:numId="10" w16cid:durableId="2061516878">
    <w:abstractNumId w:val="48"/>
  </w:num>
  <w:num w:numId="11" w16cid:durableId="939215459">
    <w:abstractNumId w:val="9"/>
  </w:num>
  <w:num w:numId="12" w16cid:durableId="1690176793">
    <w:abstractNumId w:val="8"/>
  </w:num>
  <w:num w:numId="13" w16cid:durableId="1586739">
    <w:abstractNumId w:val="55"/>
  </w:num>
  <w:num w:numId="14" w16cid:durableId="260334471">
    <w:abstractNumId w:val="45"/>
  </w:num>
  <w:num w:numId="15" w16cid:durableId="1851917875">
    <w:abstractNumId w:val="0"/>
  </w:num>
  <w:num w:numId="16" w16cid:durableId="1941719689">
    <w:abstractNumId w:val="4"/>
  </w:num>
  <w:num w:numId="17" w16cid:durableId="1827282349">
    <w:abstractNumId w:val="24"/>
  </w:num>
  <w:num w:numId="18" w16cid:durableId="2019311182">
    <w:abstractNumId w:val="23"/>
  </w:num>
  <w:num w:numId="19" w16cid:durableId="1142889049">
    <w:abstractNumId w:val="30"/>
  </w:num>
  <w:num w:numId="20" w16cid:durableId="401953671">
    <w:abstractNumId w:val="25"/>
  </w:num>
  <w:num w:numId="21" w16cid:durableId="455416704">
    <w:abstractNumId w:val="20"/>
  </w:num>
  <w:num w:numId="22" w16cid:durableId="2070807181">
    <w:abstractNumId w:val="2"/>
  </w:num>
  <w:num w:numId="23" w16cid:durableId="422066515">
    <w:abstractNumId w:val="52"/>
  </w:num>
  <w:num w:numId="24" w16cid:durableId="1304699442">
    <w:abstractNumId w:val="65"/>
  </w:num>
  <w:num w:numId="25" w16cid:durableId="928543599">
    <w:abstractNumId w:val="19"/>
  </w:num>
  <w:num w:numId="26" w16cid:durableId="518354225">
    <w:abstractNumId w:val="5"/>
  </w:num>
  <w:num w:numId="27" w16cid:durableId="89471432">
    <w:abstractNumId w:val="61"/>
  </w:num>
  <w:num w:numId="28" w16cid:durableId="620721036">
    <w:abstractNumId w:val="16"/>
  </w:num>
  <w:num w:numId="29" w16cid:durableId="328022442">
    <w:abstractNumId w:val="10"/>
  </w:num>
  <w:num w:numId="30" w16cid:durableId="2006082647">
    <w:abstractNumId w:val="56"/>
  </w:num>
  <w:num w:numId="31" w16cid:durableId="414471598">
    <w:abstractNumId w:val="44"/>
  </w:num>
  <w:num w:numId="32" w16cid:durableId="212012558">
    <w:abstractNumId w:val="39"/>
  </w:num>
  <w:num w:numId="33" w16cid:durableId="110902270">
    <w:abstractNumId w:val="67"/>
  </w:num>
  <w:num w:numId="34" w16cid:durableId="361055521">
    <w:abstractNumId w:val="12"/>
  </w:num>
  <w:num w:numId="35" w16cid:durableId="1565948894">
    <w:abstractNumId w:val="58"/>
  </w:num>
  <w:num w:numId="36" w16cid:durableId="1979261073">
    <w:abstractNumId w:val="53"/>
  </w:num>
  <w:num w:numId="37" w16cid:durableId="113253382">
    <w:abstractNumId w:val="66"/>
  </w:num>
  <w:num w:numId="38" w16cid:durableId="1504709109">
    <w:abstractNumId w:val="32"/>
  </w:num>
  <w:num w:numId="39" w16cid:durableId="745223590">
    <w:abstractNumId w:val="26"/>
  </w:num>
  <w:num w:numId="40" w16cid:durableId="770466287">
    <w:abstractNumId w:val="27"/>
  </w:num>
  <w:num w:numId="41" w16cid:durableId="2055304656">
    <w:abstractNumId w:val="13"/>
  </w:num>
  <w:num w:numId="42" w16cid:durableId="143401669">
    <w:abstractNumId w:val="46"/>
  </w:num>
  <w:num w:numId="43" w16cid:durableId="2029481193">
    <w:abstractNumId w:val="36"/>
  </w:num>
  <w:num w:numId="44" w16cid:durableId="151722400">
    <w:abstractNumId w:val="28"/>
  </w:num>
  <w:num w:numId="45" w16cid:durableId="1470198934">
    <w:abstractNumId w:val="1"/>
  </w:num>
  <w:num w:numId="46" w16cid:durableId="1212426248">
    <w:abstractNumId w:val="35"/>
  </w:num>
  <w:num w:numId="47" w16cid:durableId="1302005444">
    <w:abstractNumId w:val="43"/>
  </w:num>
  <w:num w:numId="48" w16cid:durableId="1965573318">
    <w:abstractNumId w:val="60"/>
  </w:num>
  <w:num w:numId="49" w16cid:durableId="1764183776">
    <w:abstractNumId w:val="21"/>
  </w:num>
  <w:num w:numId="50" w16cid:durableId="1157694036">
    <w:abstractNumId w:val="31"/>
  </w:num>
  <w:num w:numId="51" w16cid:durableId="493109479">
    <w:abstractNumId w:val="41"/>
  </w:num>
  <w:num w:numId="52" w16cid:durableId="1778670694">
    <w:abstractNumId w:val="47"/>
  </w:num>
  <w:num w:numId="53" w16cid:durableId="1984655564">
    <w:abstractNumId w:val="17"/>
  </w:num>
  <w:num w:numId="54" w16cid:durableId="842665961">
    <w:abstractNumId w:val="34"/>
  </w:num>
  <w:num w:numId="55" w16cid:durableId="1927297454">
    <w:abstractNumId w:val="14"/>
  </w:num>
  <w:num w:numId="56" w16cid:durableId="517349537">
    <w:abstractNumId w:val="3"/>
  </w:num>
  <w:num w:numId="57" w16cid:durableId="1860965714">
    <w:abstractNumId w:val="54"/>
  </w:num>
  <w:num w:numId="58" w16cid:durableId="400836156">
    <w:abstractNumId w:val="11"/>
  </w:num>
  <w:num w:numId="59" w16cid:durableId="1478452632">
    <w:abstractNumId w:val="33"/>
  </w:num>
  <w:num w:numId="60" w16cid:durableId="1443567">
    <w:abstractNumId w:val="18"/>
  </w:num>
  <w:num w:numId="61" w16cid:durableId="155808523">
    <w:abstractNumId w:val="29"/>
  </w:num>
  <w:num w:numId="62" w16cid:durableId="1624114631">
    <w:abstractNumId w:val="38"/>
  </w:num>
  <w:num w:numId="63" w16cid:durableId="1542014306">
    <w:abstractNumId w:val="64"/>
  </w:num>
  <w:num w:numId="64" w16cid:durableId="907228887">
    <w:abstractNumId w:val="7"/>
  </w:num>
  <w:num w:numId="65" w16cid:durableId="1104349216">
    <w:abstractNumId w:val="63"/>
  </w:num>
  <w:num w:numId="66" w16cid:durableId="1547639367">
    <w:abstractNumId w:val="57"/>
  </w:num>
  <w:num w:numId="67" w16cid:durableId="1295062663">
    <w:abstractNumId w:val="40"/>
  </w:num>
  <w:num w:numId="68" w16cid:durableId="1012411010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DC3"/>
    <w:rsid w:val="000013A5"/>
    <w:rsid w:val="00002F92"/>
    <w:rsid w:val="00003D28"/>
    <w:rsid w:val="00004349"/>
    <w:rsid w:val="000055B1"/>
    <w:rsid w:val="00005B9F"/>
    <w:rsid w:val="00006058"/>
    <w:rsid w:val="0000729B"/>
    <w:rsid w:val="000074B7"/>
    <w:rsid w:val="00007606"/>
    <w:rsid w:val="00007EA5"/>
    <w:rsid w:val="00012751"/>
    <w:rsid w:val="000127CB"/>
    <w:rsid w:val="00013584"/>
    <w:rsid w:val="0001566B"/>
    <w:rsid w:val="000157EC"/>
    <w:rsid w:val="00017D65"/>
    <w:rsid w:val="00022344"/>
    <w:rsid w:val="0002317F"/>
    <w:rsid w:val="0002478B"/>
    <w:rsid w:val="0002650A"/>
    <w:rsid w:val="000277EC"/>
    <w:rsid w:val="00027FFE"/>
    <w:rsid w:val="000305A2"/>
    <w:rsid w:val="00030A5E"/>
    <w:rsid w:val="00032E96"/>
    <w:rsid w:val="00033AAA"/>
    <w:rsid w:val="00034D7A"/>
    <w:rsid w:val="0003775B"/>
    <w:rsid w:val="0004114A"/>
    <w:rsid w:val="00041D74"/>
    <w:rsid w:val="00042C64"/>
    <w:rsid w:val="00046912"/>
    <w:rsid w:val="000471CC"/>
    <w:rsid w:val="00047E5A"/>
    <w:rsid w:val="00050495"/>
    <w:rsid w:val="00050B31"/>
    <w:rsid w:val="00051755"/>
    <w:rsid w:val="00052B05"/>
    <w:rsid w:val="0005318A"/>
    <w:rsid w:val="0005431E"/>
    <w:rsid w:val="000575AB"/>
    <w:rsid w:val="0005781D"/>
    <w:rsid w:val="00060285"/>
    <w:rsid w:val="000605F8"/>
    <w:rsid w:val="00061CE6"/>
    <w:rsid w:val="00062029"/>
    <w:rsid w:val="00063446"/>
    <w:rsid w:val="000640BE"/>
    <w:rsid w:val="00064164"/>
    <w:rsid w:val="00066CAA"/>
    <w:rsid w:val="0006701E"/>
    <w:rsid w:val="00070F8D"/>
    <w:rsid w:val="00072265"/>
    <w:rsid w:val="00073081"/>
    <w:rsid w:val="0007349D"/>
    <w:rsid w:val="0007593B"/>
    <w:rsid w:val="00077D97"/>
    <w:rsid w:val="0008020F"/>
    <w:rsid w:val="00081525"/>
    <w:rsid w:val="00081604"/>
    <w:rsid w:val="000848D9"/>
    <w:rsid w:val="0008593E"/>
    <w:rsid w:val="000900C9"/>
    <w:rsid w:val="00091E7E"/>
    <w:rsid w:val="00093A88"/>
    <w:rsid w:val="00095F07"/>
    <w:rsid w:val="00096B31"/>
    <w:rsid w:val="000A055D"/>
    <w:rsid w:val="000A1054"/>
    <w:rsid w:val="000A12AC"/>
    <w:rsid w:val="000A1854"/>
    <w:rsid w:val="000A2BB6"/>
    <w:rsid w:val="000A33B4"/>
    <w:rsid w:val="000A522D"/>
    <w:rsid w:val="000A76F6"/>
    <w:rsid w:val="000B0062"/>
    <w:rsid w:val="000B1197"/>
    <w:rsid w:val="000B2134"/>
    <w:rsid w:val="000B3041"/>
    <w:rsid w:val="000B37E3"/>
    <w:rsid w:val="000B39BD"/>
    <w:rsid w:val="000B6946"/>
    <w:rsid w:val="000B71DF"/>
    <w:rsid w:val="000B7C2E"/>
    <w:rsid w:val="000C0185"/>
    <w:rsid w:val="000C38F8"/>
    <w:rsid w:val="000C4C8B"/>
    <w:rsid w:val="000C59B9"/>
    <w:rsid w:val="000C7B54"/>
    <w:rsid w:val="000C7F3C"/>
    <w:rsid w:val="000D06FC"/>
    <w:rsid w:val="000D0BFF"/>
    <w:rsid w:val="000D1775"/>
    <w:rsid w:val="000D1B9C"/>
    <w:rsid w:val="000D3AA8"/>
    <w:rsid w:val="000E04D9"/>
    <w:rsid w:val="000E0890"/>
    <w:rsid w:val="000E142D"/>
    <w:rsid w:val="000E2179"/>
    <w:rsid w:val="000E343F"/>
    <w:rsid w:val="000E41E3"/>
    <w:rsid w:val="000E5309"/>
    <w:rsid w:val="000E55F3"/>
    <w:rsid w:val="000E5CD8"/>
    <w:rsid w:val="000E6843"/>
    <w:rsid w:val="000E7651"/>
    <w:rsid w:val="000E7F0C"/>
    <w:rsid w:val="000F61A7"/>
    <w:rsid w:val="000F7C43"/>
    <w:rsid w:val="001010B7"/>
    <w:rsid w:val="001017B9"/>
    <w:rsid w:val="00101989"/>
    <w:rsid w:val="00105084"/>
    <w:rsid w:val="00106947"/>
    <w:rsid w:val="00106D96"/>
    <w:rsid w:val="001073EB"/>
    <w:rsid w:val="001107A7"/>
    <w:rsid w:val="00110A1F"/>
    <w:rsid w:val="00110B32"/>
    <w:rsid w:val="00110BE1"/>
    <w:rsid w:val="001110E3"/>
    <w:rsid w:val="00113A69"/>
    <w:rsid w:val="00114C9A"/>
    <w:rsid w:val="001150BF"/>
    <w:rsid w:val="0011517C"/>
    <w:rsid w:val="00115D69"/>
    <w:rsid w:val="00116087"/>
    <w:rsid w:val="0011678A"/>
    <w:rsid w:val="0012008A"/>
    <w:rsid w:val="00121BC8"/>
    <w:rsid w:val="0012339A"/>
    <w:rsid w:val="00126B70"/>
    <w:rsid w:val="00127515"/>
    <w:rsid w:val="00131A77"/>
    <w:rsid w:val="00131D1D"/>
    <w:rsid w:val="00131F5D"/>
    <w:rsid w:val="00135607"/>
    <w:rsid w:val="001370E9"/>
    <w:rsid w:val="0013714F"/>
    <w:rsid w:val="00140418"/>
    <w:rsid w:val="00140ACF"/>
    <w:rsid w:val="001423A7"/>
    <w:rsid w:val="00145030"/>
    <w:rsid w:val="0014559F"/>
    <w:rsid w:val="0014592D"/>
    <w:rsid w:val="00146027"/>
    <w:rsid w:val="00151883"/>
    <w:rsid w:val="00151B28"/>
    <w:rsid w:val="00152232"/>
    <w:rsid w:val="001523E7"/>
    <w:rsid w:val="00152B08"/>
    <w:rsid w:val="00153230"/>
    <w:rsid w:val="00153607"/>
    <w:rsid w:val="00154FF4"/>
    <w:rsid w:val="00155698"/>
    <w:rsid w:val="00157F26"/>
    <w:rsid w:val="00160053"/>
    <w:rsid w:val="00161477"/>
    <w:rsid w:val="00161BEE"/>
    <w:rsid w:val="00162302"/>
    <w:rsid w:val="0016328F"/>
    <w:rsid w:val="00163BCE"/>
    <w:rsid w:val="00164880"/>
    <w:rsid w:val="00165411"/>
    <w:rsid w:val="00167BDF"/>
    <w:rsid w:val="00171C33"/>
    <w:rsid w:val="0017267F"/>
    <w:rsid w:val="00172D90"/>
    <w:rsid w:val="001738C0"/>
    <w:rsid w:val="001739E6"/>
    <w:rsid w:val="00174576"/>
    <w:rsid w:val="0017694A"/>
    <w:rsid w:val="00180AFE"/>
    <w:rsid w:val="00182942"/>
    <w:rsid w:val="0018406C"/>
    <w:rsid w:val="00186A9C"/>
    <w:rsid w:val="001908F8"/>
    <w:rsid w:val="00191E87"/>
    <w:rsid w:val="00193E6D"/>
    <w:rsid w:val="001951D1"/>
    <w:rsid w:val="0019526F"/>
    <w:rsid w:val="0019627A"/>
    <w:rsid w:val="001965DE"/>
    <w:rsid w:val="00196951"/>
    <w:rsid w:val="00197FFD"/>
    <w:rsid w:val="001A1142"/>
    <w:rsid w:val="001A1B05"/>
    <w:rsid w:val="001A2412"/>
    <w:rsid w:val="001A4368"/>
    <w:rsid w:val="001A4A19"/>
    <w:rsid w:val="001A7649"/>
    <w:rsid w:val="001B0BEC"/>
    <w:rsid w:val="001B0D46"/>
    <w:rsid w:val="001B1103"/>
    <w:rsid w:val="001B13A1"/>
    <w:rsid w:val="001B20E6"/>
    <w:rsid w:val="001B2CAE"/>
    <w:rsid w:val="001B2F35"/>
    <w:rsid w:val="001B3CDE"/>
    <w:rsid w:val="001B4484"/>
    <w:rsid w:val="001B4DFC"/>
    <w:rsid w:val="001B740E"/>
    <w:rsid w:val="001B79A2"/>
    <w:rsid w:val="001C0892"/>
    <w:rsid w:val="001C1B26"/>
    <w:rsid w:val="001C1BD8"/>
    <w:rsid w:val="001C1F52"/>
    <w:rsid w:val="001C2250"/>
    <w:rsid w:val="001C3BE5"/>
    <w:rsid w:val="001C430E"/>
    <w:rsid w:val="001C45E8"/>
    <w:rsid w:val="001C56F3"/>
    <w:rsid w:val="001C61AF"/>
    <w:rsid w:val="001C79E0"/>
    <w:rsid w:val="001D012A"/>
    <w:rsid w:val="001D0F7F"/>
    <w:rsid w:val="001D129B"/>
    <w:rsid w:val="001D417C"/>
    <w:rsid w:val="001D4A69"/>
    <w:rsid w:val="001D51EE"/>
    <w:rsid w:val="001E012F"/>
    <w:rsid w:val="001E2CDC"/>
    <w:rsid w:val="001E341F"/>
    <w:rsid w:val="001E4D7F"/>
    <w:rsid w:val="001E5E14"/>
    <w:rsid w:val="001F058A"/>
    <w:rsid w:val="001F15FE"/>
    <w:rsid w:val="001F17B3"/>
    <w:rsid w:val="001F1E26"/>
    <w:rsid w:val="001F36D4"/>
    <w:rsid w:val="001F390C"/>
    <w:rsid w:val="001F501A"/>
    <w:rsid w:val="001F5EDF"/>
    <w:rsid w:val="001F62FA"/>
    <w:rsid w:val="001F7146"/>
    <w:rsid w:val="001F728C"/>
    <w:rsid w:val="001F7395"/>
    <w:rsid w:val="00200BAA"/>
    <w:rsid w:val="002030B9"/>
    <w:rsid w:val="0020344C"/>
    <w:rsid w:val="00203FA8"/>
    <w:rsid w:val="002056F2"/>
    <w:rsid w:val="00205902"/>
    <w:rsid w:val="00205C08"/>
    <w:rsid w:val="002062A2"/>
    <w:rsid w:val="00206994"/>
    <w:rsid w:val="00207C25"/>
    <w:rsid w:val="00207C75"/>
    <w:rsid w:val="002103D5"/>
    <w:rsid w:val="00210D7C"/>
    <w:rsid w:val="00213D88"/>
    <w:rsid w:val="002144D3"/>
    <w:rsid w:val="0021494A"/>
    <w:rsid w:val="00214A2A"/>
    <w:rsid w:val="00215CE0"/>
    <w:rsid w:val="00215E37"/>
    <w:rsid w:val="0022074B"/>
    <w:rsid w:val="00221015"/>
    <w:rsid w:val="00225E0F"/>
    <w:rsid w:val="00226E6B"/>
    <w:rsid w:val="002271AB"/>
    <w:rsid w:val="002306BF"/>
    <w:rsid w:val="00230D30"/>
    <w:rsid w:val="0023362A"/>
    <w:rsid w:val="00233760"/>
    <w:rsid w:val="00234A97"/>
    <w:rsid w:val="00234D23"/>
    <w:rsid w:val="002350AB"/>
    <w:rsid w:val="00235696"/>
    <w:rsid w:val="00235954"/>
    <w:rsid w:val="00235CBF"/>
    <w:rsid w:val="00237583"/>
    <w:rsid w:val="0024409E"/>
    <w:rsid w:val="00245E3A"/>
    <w:rsid w:val="00245E7D"/>
    <w:rsid w:val="002518DD"/>
    <w:rsid w:val="00251B39"/>
    <w:rsid w:val="002521C8"/>
    <w:rsid w:val="0025237A"/>
    <w:rsid w:val="002542E5"/>
    <w:rsid w:val="00255522"/>
    <w:rsid w:val="00256271"/>
    <w:rsid w:val="0025727B"/>
    <w:rsid w:val="00257780"/>
    <w:rsid w:val="00257B9F"/>
    <w:rsid w:val="002605CF"/>
    <w:rsid w:val="00261521"/>
    <w:rsid w:val="00261C28"/>
    <w:rsid w:val="00263AE0"/>
    <w:rsid w:val="0026672B"/>
    <w:rsid w:val="00266B19"/>
    <w:rsid w:val="002673D2"/>
    <w:rsid w:val="00270054"/>
    <w:rsid w:val="00270CC3"/>
    <w:rsid w:val="00275136"/>
    <w:rsid w:val="00275788"/>
    <w:rsid w:val="00275936"/>
    <w:rsid w:val="00275A5B"/>
    <w:rsid w:val="0027610F"/>
    <w:rsid w:val="00276B14"/>
    <w:rsid w:val="0027700E"/>
    <w:rsid w:val="00280201"/>
    <w:rsid w:val="00281A90"/>
    <w:rsid w:val="00282B6C"/>
    <w:rsid w:val="002838F2"/>
    <w:rsid w:val="00284971"/>
    <w:rsid w:val="002849BB"/>
    <w:rsid w:val="00284F25"/>
    <w:rsid w:val="002861E2"/>
    <w:rsid w:val="00286859"/>
    <w:rsid w:val="00287CC7"/>
    <w:rsid w:val="002900A6"/>
    <w:rsid w:val="00290E70"/>
    <w:rsid w:val="00290E7D"/>
    <w:rsid w:val="00292EEA"/>
    <w:rsid w:val="002937A2"/>
    <w:rsid w:val="00293802"/>
    <w:rsid w:val="00293B0C"/>
    <w:rsid w:val="0029597A"/>
    <w:rsid w:val="00296221"/>
    <w:rsid w:val="002973B2"/>
    <w:rsid w:val="002A1768"/>
    <w:rsid w:val="002A1AA3"/>
    <w:rsid w:val="002A3E11"/>
    <w:rsid w:val="002A4224"/>
    <w:rsid w:val="002A47BD"/>
    <w:rsid w:val="002A5263"/>
    <w:rsid w:val="002A7529"/>
    <w:rsid w:val="002B0DCA"/>
    <w:rsid w:val="002B3D2E"/>
    <w:rsid w:val="002B432C"/>
    <w:rsid w:val="002C02AF"/>
    <w:rsid w:val="002C1BA8"/>
    <w:rsid w:val="002C3358"/>
    <w:rsid w:val="002C397E"/>
    <w:rsid w:val="002C3B0F"/>
    <w:rsid w:val="002C457F"/>
    <w:rsid w:val="002C48DE"/>
    <w:rsid w:val="002C50F1"/>
    <w:rsid w:val="002C67E8"/>
    <w:rsid w:val="002D12AF"/>
    <w:rsid w:val="002D255E"/>
    <w:rsid w:val="002D49CB"/>
    <w:rsid w:val="002D4E42"/>
    <w:rsid w:val="002D5052"/>
    <w:rsid w:val="002D56E3"/>
    <w:rsid w:val="002D699E"/>
    <w:rsid w:val="002E05AD"/>
    <w:rsid w:val="002E29F6"/>
    <w:rsid w:val="002E3397"/>
    <w:rsid w:val="002E453E"/>
    <w:rsid w:val="002E50E9"/>
    <w:rsid w:val="002E68F2"/>
    <w:rsid w:val="002E7C2E"/>
    <w:rsid w:val="002F07B0"/>
    <w:rsid w:val="002F21D4"/>
    <w:rsid w:val="002F3170"/>
    <w:rsid w:val="002F3F05"/>
    <w:rsid w:val="002F4C1A"/>
    <w:rsid w:val="002F6A34"/>
    <w:rsid w:val="002F76BC"/>
    <w:rsid w:val="00300484"/>
    <w:rsid w:val="003007A2"/>
    <w:rsid w:val="00301E6A"/>
    <w:rsid w:val="003022CF"/>
    <w:rsid w:val="0030294E"/>
    <w:rsid w:val="00302C90"/>
    <w:rsid w:val="003036F4"/>
    <w:rsid w:val="00303FCF"/>
    <w:rsid w:val="00304E10"/>
    <w:rsid w:val="00306615"/>
    <w:rsid w:val="00312BA1"/>
    <w:rsid w:val="00313FC7"/>
    <w:rsid w:val="00314577"/>
    <w:rsid w:val="00315C27"/>
    <w:rsid w:val="00316DCC"/>
    <w:rsid w:val="003173E6"/>
    <w:rsid w:val="0032022E"/>
    <w:rsid w:val="0032307E"/>
    <w:rsid w:val="003269A5"/>
    <w:rsid w:val="00326C1D"/>
    <w:rsid w:val="00327232"/>
    <w:rsid w:val="003358AC"/>
    <w:rsid w:val="00336F55"/>
    <w:rsid w:val="00340EB1"/>
    <w:rsid w:val="00341CF3"/>
    <w:rsid w:val="00343564"/>
    <w:rsid w:val="003435B1"/>
    <w:rsid w:val="00345B84"/>
    <w:rsid w:val="00346D6D"/>
    <w:rsid w:val="00346DC1"/>
    <w:rsid w:val="00347D2C"/>
    <w:rsid w:val="00347F8E"/>
    <w:rsid w:val="00350304"/>
    <w:rsid w:val="003505BE"/>
    <w:rsid w:val="00350DE6"/>
    <w:rsid w:val="003526A9"/>
    <w:rsid w:val="00352C15"/>
    <w:rsid w:val="00353BFC"/>
    <w:rsid w:val="003569B0"/>
    <w:rsid w:val="00356D6E"/>
    <w:rsid w:val="00357144"/>
    <w:rsid w:val="00360764"/>
    <w:rsid w:val="003610DF"/>
    <w:rsid w:val="00362790"/>
    <w:rsid w:val="0036438C"/>
    <w:rsid w:val="00365C7A"/>
    <w:rsid w:val="00366352"/>
    <w:rsid w:val="0037275D"/>
    <w:rsid w:val="003753E5"/>
    <w:rsid w:val="00376988"/>
    <w:rsid w:val="00376EDB"/>
    <w:rsid w:val="00381132"/>
    <w:rsid w:val="00381980"/>
    <w:rsid w:val="00381DA5"/>
    <w:rsid w:val="00381F38"/>
    <w:rsid w:val="003821BC"/>
    <w:rsid w:val="00383B3D"/>
    <w:rsid w:val="00383CA4"/>
    <w:rsid w:val="00384398"/>
    <w:rsid w:val="00387EA2"/>
    <w:rsid w:val="003903FC"/>
    <w:rsid w:val="0039394F"/>
    <w:rsid w:val="003940EA"/>
    <w:rsid w:val="00394998"/>
    <w:rsid w:val="003952C6"/>
    <w:rsid w:val="00396148"/>
    <w:rsid w:val="003969BC"/>
    <w:rsid w:val="003A1BCE"/>
    <w:rsid w:val="003A3A83"/>
    <w:rsid w:val="003A5CB9"/>
    <w:rsid w:val="003A639D"/>
    <w:rsid w:val="003A6895"/>
    <w:rsid w:val="003A6C8A"/>
    <w:rsid w:val="003A799B"/>
    <w:rsid w:val="003A7CAA"/>
    <w:rsid w:val="003B0A3F"/>
    <w:rsid w:val="003B3AF2"/>
    <w:rsid w:val="003B3EC9"/>
    <w:rsid w:val="003B413A"/>
    <w:rsid w:val="003B423D"/>
    <w:rsid w:val="003B43DF"/>
    <w:rsid w:val="003B452D"/>
    <w:rsid w:val="003B53FE"/>
    <w:rsid w:val="003C0D9E"/>
    <w:rsid w:val="003C1458"/>
    <w:rsid w:val="003C2599"/>
    <w:rsid w:val="003C2A86"/>
    <w:rsid w:val="003C3095"/>
    <w:rsid w:val="003C4566"/>
    <w:rsid w:val="003C4A54"/>
    <w:rsid w:val="003C5FB5"/>
    <w:rsid w:val="003C735B"/>
    <w:rsid w:val="003C7808"/>
    <w:rsid w:val="003C7851"/>
    <w:rsid w:val="003D249F"/>
    <w:rsid w:val="003D31F4"/>
    <w:rsid w:val="003D3456"/>
    <w:rsid w:val="003D761A"/>
    <w:rsid w:val="003E2371"/>
    <w:rsid w:val="003E2CE9"/>
    <w:rsid w:val="003E45AF"/>
    <w:rsid w:val="003E4B5C"/>
    <w:rsid w:val="003E5AC6"/>
    <w:rsid w:val="003E7996"/>
    <w:rsid w:val="003F13FE"/>
    <w:rsid w:val="003F1CDE"/>
    <w:rsid w:val="003F3411"/>
    <w:rsid w:val="003F43F1"/>
    <w:rsid w:val="003F4DFC"/>
    <w:rsid w:val="004004E0"/>
    <w:rsid w:val="00400BE9"/>
    <w:rsid w:val="00401BF7"/>
    <w:rsid w:val="00402272"/>
    <w:rsid w:val="00403A63"/>
    <w:rsid w:val="0040464C"/>
    <w:rsid w:val="00406579"/>
    <w:rsid w:val="004113D0"/>
    <w:rsid w:val="00412038"/>
    <w:rsid w:val="0041245B"/>
    <w:rsid w:val="004161A0"/>
    <w:rsid w:val="004164F9"/>
    <w:rsid w:val="0041665A"/>
    <w:rsid w:val="00416B6C"/>
    <w:rsid w:val="004177B5"/>
    <w:rsid w:val="0042021A"/>
    <w:rsid w:val="0042043B"/>
    <w:rsid w:val="00421E43"/>
    <w:rsid w:val="00422A77"/>
    <w:rsid w:val="00423697"/>
    <w:rsid w:val="00425FD5"/>
    <w:rsid w:val="00426457"/>
    <w:rsid w:val="00427B07"/>
    <w:rsid w:val="004324B1"/>
    <w:rsid w:val="004325D1"/>
    <w:rsid w:val="00437361"/>
    <w:rsid w:val="004375A0"/>
    <w:rsid w:val="0043760E"/>
    <w:rsid w:val="004376BF"/>
    <w:rsid w:val="00442A44"/>
    <w:rsid w:val="00442DDA"/>
    <w:rsid w:val="004433E6"/>
    <w:rsid w:val="004434C6"/>
    <w:rsid w:val="004435DD"/>
    <w:rsid w:val="00444095"/>
    <w:rsid w:val="00444683"/>
    <w:rsid w:val="004451E1"/>
    <w:rsid w:val="004467B4"/>
    <w:rsid w:val="00447FCE"/>
    <w:rsid w:val="00450829"/>
    <w:rsid w:val="004533D5"/>
    <w:rsid w:val="00453B52"/>
    <w:rsid w:val="00453BBC"/>
    <w:rsid w:val="004547C2"/>
    <w:rsid w:val="004560C0"/>
    <w:rsid w:val="00456D7E"/>
    <w:rsid w:val="00457513"/>
    <w:rsid w:val="0046142F"/>
    <w:rsid w:val="004625BD"/>
    <w:rsid w:val="0046293B"/>
    <w:rsid w:val="0047216A"/>
    <w:rsid w:val="00473031"/>
    <w:rsid w:val="00475DD3"/>
    <w:rsid w:val="004760F1"/>
    <w:rsid w:val="00480B12"/>
    <w:rsid w:val="00480D2E"/>
    <w:rsid w:val="004826F5"/>
    <w:rsid w:val="004834A5"/>
    <w:rsid w:val="004852AA"/>
    <w:rsid w:val="00490C43"/>
    <w:rsid w:val="004914DC"/>
    <w:rsid w:val="00491888"/>
    <w:rsid w:val="004931FD"/>
    <w:rsid w:val="004936D7"/>
    <w:rsid w:val="00493DCC"/>
    <w:rsid w:val="00494637"/>
    <w:rsid w:val="00494685"/>
    <w:rsid w:val="0049501B"/>
    <w:rsid w:val="00495502"/>
    <w:rsid w:val="00495D28"/>
    <w:rsid w:val="0049621B"/>
    <w:rsid w:val="00496558"/>
    <w:rsid w:val="00497A55"/>
    <w:rsid w:val="004A09D8"/>
    <w:rsid w:val="004A1028"/>
    <w:rsid w:val="004A21C1"/>
    <w:rsid w:val="004A3EF5"/>
    <w:rsid w:val="004A7D08"/>
    <w:rsid w:val="004A7D43"/>
    <w:rsid w:val="004B074F"/>
    <w:rsid w:val="004B090F"/>
    <w:rsid w:val="004B0F7D"/>
    <w:rsid w:val="004B13C4"/>
    <w:rsid w:val="004B2517"/>
    <w:rsid w:val="004B2803"/>
    <w:rsid w:val="004B3B8A"/>
    <w:rsid w:val="004C15A7"/>
    <w:rsid w:val="004C1648"/>
    <w:rsid w:val="004C19EA"/>
    <w:rsid w:val="004C4877"/>
    <w:rsid w:val="004C4D1C"/>
    <w:rsid w:val="004C7EC7"/>
    <w:rsid w:val="004D15B7"/>
    <w:rsid w:val="004D2CFB"/>
    <w:rsid w:val="004D3BAC"/>
    <w:rsid w:val="004D3F1C"/>
    <w:rsid w:val="004D3FD0"/>
    <w:rsid w:val="004D400F"/>
    <w:rsid w:val="004D4721"/>
    <w:rsid w:val="004D4A89"/>
    <w:rsid w:val="004D4CF0"/>
    <w:rsid w:val="004D5B5B"/>
    <w:rsid w:val="004D5DC3"/>
    <w:rsid w:val="004D623F"/>
    <w:rsid w:val="004D79FC"/>
    <w:rsid w:val="004E0088"/>
    <w:rsid w:val="004E27D7"/>
    <w:rsid w:val="004E4DA6"/>
    <w:rsid w:val="004E563A"/>
    <w:rsid w:val="004E5FEF"/>
    <w:rsid w:val="004F19AB"/>
    <w:rsid w:val="004F2378"/>
    <w:rsid w:val="004F3D66"/>
    <w:rsid w:val="004F4BD6"/>
    <w:rsid w:val="004F520E"/>
    <w:rsid w:val="004F5E18"/>
    <w:rsid w:val="004F7C85"/>
    <w:rsid w:val="00500EA4"/>
    <w:rsid w:val="005020BB"/>
    <w:rsid w:val="00503480"/>
    <w:rsid w:val="00503D41"/>
    <w:rsid w:val="00506E0A"/>
    <w:rsid w:val="005116E5"/>
    <w:rsid w:val="00512A72"/>
    <w:rsid w:val="00514574"/>
    <w:rsid w:val="00516566"/>
    <w:rsid w:val="00516E4D"/>
    <w:rsid w:val="00521F8D"/>
    <w:rsid w:val="005238D5"/>
    <w:rsid w:val="00524832"/>
    <w:rsid w:val="005251F0"/>
    <w:rsid w:val="00525395"/>
    <w:rsid w:val="00525773"/>
    <w:rsid w:val="0053117E"/>
    <w:rsid w:val="00531202"/>
    <w:rsid w:val="00531421"/>
    <w:rsid w:val="00531E6A"/>
    <w:rsid w:val="005321C3"/>
    <w:rsid w:val="00533C94"/>
    <w:rsid w:val="00534E53"/>
    <w:rsid w:val="005355F5"/>
    <w:rsid w:val="005356BC"/>
    <w:rsid w:val="00537A6D"/>
    <w:rsid w:val="00537C6D"/>
    <w:rsid w:val="00540290"/>
    <w:rsid w:val="00540741"/>
    <w:rsid w:val="00540760"/>
    <w:rsid w:val="005407F1"/>
    <w:rsid w:val="00541573"/>
    <w:rsid w:val="00541A8B"/>
    <w:rsid w:val="005444F1"/>
    <w:rsid w:val="005447BD"/>
    <w:rsid w:val="00545A84"/>
    <w:rsid w:val="0054789A"/>
    <w:rsid w:val="00551214"/>
    <w:rsid w:val="00552F3A"/>
    <w:rsid w:val="00553D5F"/>
    <w:rsid w:val="00554B12"/>
    <w:rsid w:val="00555BC7"/>
    <w:rsid w:val="005566C5"/>
    <w:rsid w:val="00557A7B"/>
    <w:rsid w:val="00560845"/>
    <w:rsid w:val="00561BDA"/>
    <w:rsid w:val="00562716"/>
    <w:rsid w:val="00562C1A"/>
    <w:rsid w:val="0056344D"/>
    <w:rsid w:val="005667E5"/>
    <w:rsid w:val="00566EAF"/>
    <w:rsid w:val="005702BF"/>
    <w:rsid w:val="0057145D"/>
    <w:rsid w:val="00573D5D"/>
    <w:rsid w:val="00574502"/>
    <w:rsid w:val="00581C7B"/>
    <w:rsid w:val="00581F97"/>
    <w:rsid w:val="0058545D"/>
    <w:rsid w:val="00586297"/>
    <w:rsid w:val="00586EF1"/>
    <w:rsid w:val="0058760F"/>
    <w:rsid w:val="0059100A"/>
    <w:rsid w:val="00593AAA"/>
    <w:rsid w:val="00593F35"/>
    <w:rsid w:val="005961AB"/>
    <w:rsid w:val="005963F5"/>
    <w:rsid w:val="00596F50"/>
    <w:rsid w:val="005A0C25"/>
    <w:rsid w:val="005A1A17"/>
    <w:rsid w:val="005A2B2E"/>
    <w:rsid w:val="005A44BD"/>
    <w:rsid w:val="005A4D57"/>
    <w:rsid w:val="005A5124"/>
    <w:rsid w:val="005A65E7"/>
    <w:rsid w:val="005A7D50"/>
    <w:rsid w:val="005B13D9"/>
    <w:rsid w:val="005B278D"/>
    <w:rsid w:val="005B5D4B"/>
    <w:rsid w:val="005B669F"/>
    <w:rsid w:val="005B7D7B"/>
    <w:rsid w:val="005B7DA6"/>
    <w:rsid w:val="005C32CD"/>
    <w:rsid w:val="005C51AB"/>
    <w:rsid w:val="005C54D6"/>
    <w:rsid w:val="005D1876"/>
    <w:rsid w:val="005D1BDE"/>
    <w:rsid w:val="005D1EB3"/>
    <w:rsid w:val="005D2675"/>
    <w:rsid w:val="005D2894"/>
    <w:rsid w:val="005D2C02"/>
    <w:rsid w:val="005D350C"/>
    <w:rsid w:val="005D3906"/>
    <w:rsid w:val="005D40F9"/>
    <w:rsid w:val="005D7474"/>
    <w:rsid w:val="005E1D6C"/>
    <w:rsid w:val="005E2A6B"/>
    <w:rsid w:val="005E3820"/>
    <w:rsid w:val="005E3F39"/>
    <w:rsid w:val="005F03BE"/>
    <w:rsid w:val="005F15A4"/>
    <w:rsid w:val="005F3240"/>
    <w:rsid w:val="005F5637"/>
    <w:rsid w:val="005F5744"/>
    <w:rsid w:val="005F6026"/>
    <w:rsid w:val="005F6367"/>
    <w:rsid w:val="00603557"/>
    <w:rsid w:val="006049CA"/>
    <w:rsid w:val="00604FFD"/>
    <w:rsid w:val="00611903"/>
    <w:rsid w:val="00612957"/>
    <w:rsid w:val="0061295A"/>
    <w:rsid w:val="00616303"/>
    <w:rsid w:val="006165CC"/>
    <w:rsid w:val="006201B1"/>
    <w:rsid w:val="00621C83"/>
    <w:rsid w:val="00621DE8"/>
    <w:rsid w:val="006237C2"/>
    <w:rsid w:val="00623E70"/>
    <w:rsid w:val="00624F0E"/>
    <w:rsid w:val="00626118"/>
    <w:rsid w:val="00626B2B"/>
    <w:rsid w:val="006336DB"/>
    <w:rsid w:val="00634516"/>
    <w:rsid w:val="006358A3"/>
    <w:rsid w:val="006410AB"/>
    <w:rsid w:val="006412BF"/>
    <w:rsid w:val="0064143C"/>
    <w:rsid w:val="006418E6"/>
    <w:rsid w:val="00641999"/>
    <w:rsid w:val="00643148"/>
    <w:rsid w:val="006433AE"/>
    <w:rsid w:val="006435A3"/>
    <w:rsid w:val="006444E0"/>
    <w:rsid w:val="006447CD"/>
    <w:rsid w:val="006452AF"/>
    <w:rsid w:val="0064737E"/>
    <w:rsid w:val="00647C7F"/>
    <w:rsid w:val="006534B2"/>
    <w:rsid w:val="0065446E"/>
    <w:rsid w:val="006573A9"/>
    <w:rsid w:val="00661420"/>
    <w:rsid w:val="006630A3"/>
    <w:rsid w:val="00664F2D"/>
    <w:rsid w:val="00665EB3"/>
    <w:rsid w:val="006669B4"/>
    <w:rsid w:val="00666A32"/>
    <w:rsid w:val="00666A7E"/>
    <w:rsid w:val="006670D8"/>
    <w:rsid w:val="00667318"/>
    <w:rsid w:val="0067047C"/>
    <w:rsid w:val="0067082F"/>
    <w:rsid w:val="00671820"/>
    <w:rsid w:val="006753FD"/>
    <w:rsid w:val="00675866"/>
    <w:rsid w:val="0067650F"/>
    <w:rsid w:val="006772A3"/>
    <w:rsid w:val="00677512"/>
    <w:rsid w:val="00680DA7"/>
    <w:rsid w:val="00682437"/>
    <w:rsid w:val="0068581D"/>
    <w:rsid w:val="00687071"/>
    <w:rsid w:val="00687DDC"/>
    <w:rsid w:val="006907E8"/>
    <w:rsid w:val="0069105A"/>
    <w:rsid w:val="0069191E"/>
    <w:rsid w:val="0069213B"/>
    <w:rsid w:val="006927F1"/>
    <w:rsid w:val="006938BB"/>
    <w:rsid w:val="00694A7E"/>
    <w:rsid w:val="00696930"/>
    <w:rsid w:val="006A2C62"/>
    <w:rsid w:val="006A3C70"/>
    <w:rsid w:val="006A3EA0"/>
    <w:rsid w:val="006A40A3"/>
    <w:rsid w:val="006A51DF"/>
    <w:rsid w:val="006A714A"/>
    <w:rsid w:val="006B24C2"/>
    <w:rsid w:val="006B31DD"/>
    <w:rsid w:val="006B400E"/>
    <w:rsid w:val="006B69D5"/>
    <w:rsid w:val="006B7F88"/>
    <w:rsid w:val="006C29BE"/>
    <w:rsid w:val="006C43CA"/>
    <w:rsid w:val="006C5A32"/>
    <w:rsid w:val="006C6E2E"/>
    <w:rsid w:val="006C7E05"/>
    <w:rsid w:val="006D0806"/>
    <w:rsid w:val="006D252F"/>
    <w:rsid w:val="006D72BE"/>
    <w:rsid w:val="006D74F7"/>
    <w:rsid w:val="006D781B"/>
    <w:rsid w:val="006D7D30"/>
    <w:rsid w:val="006E03A7"/>
    <w:rsid w:val="006E041B"/>
    <w:rsid w:val="006E05C7"/>
    <w:rsid w:val="006E225A"/>
    <w:rsid w:val="006E2507"/>
    <w:rsid w:val="006E3301"/>
    <w:rsid w:val="006E4521"/>
    <w:rsid w:val="006E4D18"/>
    <w:rsid w:val="006E5811"/>
    <w:rsid w:val="006E7887"/>
    <w:rsid w:val="006F08A3"/>
    <w:rsid w:val="006F1D09"/>
    <w:rsid w:val="006F7324"/>
    <w:rsid w:val="00701A75"/>
    <w:rsid w:val="0070232D"/>
    <w:rsid w:val="00703D24"/>
    <w:rsid w:val="00703F11"/>
    <w:rsid w:val="007048DB"/>
    <w:rsid w:val="00704E39"/>
    <w:rsid w:val="007059A3"/>
    <w:rsid w:val="0070674D"/>
    <w:rsid w:val="00706BF9"/>
    <w:rsid w:val="00710135"/>
    <w:rsid w:val="00712D37"/>
    <w:rsid w:val="00712E91"/>
    <w:rsid w:val="00713A7A"/>
    <w:rsid w:val="00716303"/>
    <w:rsid w:val="00716AC4"/>
    <w:rsid w:val="00716F04"/>
    <w:rsid w:val="00720339"/>
    <w:rsid w:val="007232B4"/>
    <w:rsid w:val="00723469"/>
    <w:rsid w:val="0072388F"/>
    <w:rsid w:val="00724EAC"/>
    <w:rsid w:val="00726047"/>
    <w:rsid w:val="007304CA"/>
    <w:rsid w:val="007309F2"/>
    <w:rsid w:val="00731CDB"/>
    <w:rsid w:val="007320D6"/>
    <w:rsid w:val="00732A38"/>
    <w:rsid w:val="00732DB0"/>
    <w:rsid w:val="00737654"/>
    <w:rsid w:val="00740348"/>
    <w:rsid w:val="00742E74"/>
    <w:rsid w:val="00742FC9"/>
    <w:rsid w:val="007445B8"/>
    <w:rsid w:val="00745E14"/>
    <w:rsid w:val="007461F0"/>
    <w:rsid w:val="007466B0"/>
    <w:rsid w:val="00751B6D"/>
    <w:rsid w:val="00752B37"/>
    <w:rsid w:val="00752DA6"/>
    <w:rsid w:val="00752FC3"/>
    <w:rsid w:val="007552AE"/>
    <w:rsid w:val="007559E9"/>
    <w:rsid w:val="00757765"/>
    <w:rsid w:val="00760332"/>
    <w:rsid w:val="00761B25"/>
    <w:rsid w:val="007627C9"/>
    <w:rsid w:val="00762C50"/>
    <w:rsid w:val="007663C0"/>
    <w:rsid w:val="00767084"/>
    <w:rsid w:val="0076761C"/>
    <w:rsid w:val="00767C43"/>
    <w:rsid w:val="00771E60"/>
    <w:rsid w:val="00772C10"/>
    <w:rsid w:val="0077532C"/>
    <w:rsid w:val="0078073F"/>
    <w:rsid w:val="00781649"/>
    <w:rsid w:val="00781F69"/>
    <w:rsid w:val="00783AEF"/>
    <w:rsid w:val="00784455"/>
    <w:rsid w:val="007851F0"/>
    <w:rsid w:val="00785918"/>
    <w:rsid w:val="007906C2"/>
    <w:rsid w:val="00790FFD"/>
    <w:rsid w:val="0079482C"/>
    <w:rsid w:val="007949D6"/>
    <w:rsid w:val="007959AF"/>
    <w:rsid w:val="007964BD"/>
    <w:rsid w:val="007975FA"/>
    <w:rsid w:val="007978C4"/>
    <w:rsid w:val="007A09FA"/>
    <w:rsid w:val="007A100E"/>
    <w:rsid w:val="007A4880"/>
    <w:rsid w:val="007A573C"/>
    <w:rsid w:val="007A6285"/>
    <w:rsid w:val="007A65E9"/>
    <w:rsid w:val="007A6793"/>
    <w:rsid w:val="007A717C"/>
    <w:rsid w:val="007A7DE6"/>
    <w:rsid w:val="007B01EA"/>
    <w:rsid w:val="007B1457"/>
    <w:rsid w:val="007B1788"/>
    <w:rsid w:val="007B404B"/>
    <w:rsid w:val="007B4209"/>
    <w:rsid w:val="007B4968"/>
    <w:rsid w:val="007B5DEB"/>
    <w:rsid w:val="007B68CC"/>
    <w:rsid w:val="007B6930"/>
    <w:rsid w:val="007B6986"/>
    <w:rsid w:val="007B7BED"/>
    <w:rsid w:val="007C1126"/>
    <w:rsid w:val="007C27B4"/>
    <w:rsid w:val="007C333E"/>
    <w:rsid w:val="007C6B8B"/>
    <w:rsid w:val="007C77B8"/>
    <w:rsid w:val="007C7CE4"/>
    <w:rsid w:val="007C7FFB"/>
    <w:rsid w:val="007D07E7"/>
    <w:rsid w:val="007D1345"/>
    <w:rsid w:val="007D3062"/>
    <w:rsid w:val="007D3436"/>
    <w:rsid w:val="007D34B0"/>
    <w:rsid w:val="007D43FC"/>
    <w:rsid w:val="007D4DF7"/>
    <w:rsid w:val="007D5059"/>
    <w:rsid w:val="007D7242"/>
    <w:rsid w:val="007E0A2D"/>
    <w:rsid w:val="007E17EE"/>
    <w:rsid w:val="007E20EC"/>
    <w:rsid w:val="007E3094"/>
    <w:rsid w:val="007E3ADE"/>
    <w:rsid w:val="007E794D"/>
    <w:rsid w:val="007E79EF"/>
    <w:rsid w:val="007F0FA4"/>
    <w:rsid w:val="007F1204"/>
    <w:rsid w:val="007F20B6"/>
    <w:rsid w:val="007F2504"/>
    <w:rsid w:val="007F2805"/>
    <w:rsid w:val="007F4972"/>
    <w:rsid w:val="007F5983"/>
    <w:rsid w:val="008013FE"/>
    <w:rsid w:val="00802E09"/>
    <w:rsid w:val="00803D97"/>
    <w:rsid w:val="00807194"/>
    <w:rsid w:val="00807B57"/>
    <w:rsid w:val="00807C6A"/>
    <w:rsid w:val="00813267"/>
    <w:rsid w:val="00814B47"/>
    <w:rsid w:val="008155FA"/>
    <w:rsid w:val="00816C7E"/>
    <w:rsid w:val="008174DB"/>
    <w:rsid w:val="008175B1"/>
    <w:rsid w:val="00817825"/>
    <w:rsid w:val="00821394"/>
    <w:rsid w:val="00822591"/>
    <w:rsid w:val="008241B0"/>
    <w:rsid w:val="00826129"/>
    <w:rsid w:val="00826BAD"/>
    <w:rsid w:val="00831EB3"/>
    <w:rsid w:val="0083277B"/>
    <w:rsid w:val="00832F64"/>
    <w:rsid w:val="008351EB"/>
    <w:rsid w:val="00835E7C"/>
    <w:rsid w:val="00836516"/>
    <w:rsid w:val="00836E24"/>
    <w:rsid w:val="008443D1"/>
    <w:rsid w:val="00844E4B"/>
    <w:rsid w:val="00845CAA"/>
    <w:rsid w:val="00845EEA"/>
    <w:rsid w:val="00846295"/>
    <w:rsid w:val="008465C7"/>
    <w:rsid w:val="00850475"/>
    <w:rsid w:val="00851FA3"/>
    <w:rsid w:val="00852032"/>
    <w:rsid w:val="00854180"/>
    <w:rsid w:val="0085431A"/>
    <w:rsid w:val="008545A8"/>
    <w:rsid w:val="008561F5"/>
    <w:rsid w:val="0085745D"/>
    <w:rsid w:val="00857F94"/>
    <w:rsid w:val="00857FB5"/>
    <w:rsid w:val="00860B63"/>
    <w:rsid w:val="008634C5"/>
    <w:rsid w:val="008638E8"/>
    <w:rsid w:val="0086461B"/>
    <w:rsid w:val="00864B58"/>
    <w:rsid w:val="008675A0"/>
    <w:rsid w:val="0087069C"/>
    <w:rsid w:val="00870AA0"/>
    <w:rsid w:val="008711AE"/>
    <w:rsid w:val="0087131D"/>
    <w:rsid w:val="0087153E"/>
    <w:rsid w:val="00871909"/>
    <w:rsid w:val="008732BC"/>
    <w:rsid w:val="0087423E"/>
    <w:rsid w:val="008747A2"/>
    <w:rsid w:val="00874BF5"/>
    <w:rsid w:val="008752B7"/>
    <w:rsid w:val="00875BE0"/>
    <w:rsid w:val="00877757"/>
    <w:rsid w:val="00880252"/>
    <w:rsid w:val="008821D1"/>
    <w:rsid w:val="0088234D"/>
    <w:rsid w:val="0088271B"/>
    <w:rsid w:val="0088349A"/>
    <w:rsid w:val="0088445D"/>
    <w:rsid w:val="0088449C"/>
    <w:rsid w:val="008861E8"/>
    <w:rsid w:val="008867BC"/>
    <w:rsid w:val="00886A8A"/>
    <w:rsid w:val="00886FF6"/>
    <w:rsid w:val="008873E7"/>
    <w:rsid w:val="00887EF5"/>
    <w:rsid w:val="008930BE"/>
    <w:rsid w:val="00895047"/>
    <w:rsid w:val="008954B0"/>
    <w:rsid w:val="00895F11"/>
    <w:rsid w:val="0089627C"/>
    <w:rsid w:val="008963E9"/>
    <w:rsid w:val="00896478"/>
    <w:rsid w:val="00896E89"/>
    <w:rsid w:val="00896EB6"/>
    <w:rsid w:val="008A045D"/>
    <w:rsid w:val="008A0B56"/>
    <w:rsid w:val="008A1B3A"/>
    <w:rsid w:val="008A296F"/>
    <w:rsid w:val="008A5EF3"/>
    <w:rsid w:val="008A6358"/>
    <w:rsid w:val="008A69D1"/>
    <w:rsid w:val="008A7AB1"/>
    <w:rsid w:val="008B1D7A"/>
    <w:rsid w:val="008B27E7"/>
    <w:rsid w:val="008B307D"/>
    <w:rsid w:val="008B368B"/>
    <w:rsid w:val="008B4158"/>
    <w:rsid w:val="008B49B0"/>
    <w:rsid w:val="008B5B53"/>
    <w:rsid w:val="008B639E"/>
    <w:rsid w:val="008C0187"/>
    <w:rsid w:val="008C074F"/>
    <w:rsid w:val="008C3F66"/>
    <w:rsid w:val="008C5009"/>
    <w:rsid w:val="008C5238"/>
    <w:rsid w:val="008C54FF"/>
    <w:rsid w:val="008C5CC8"/>
    <w:rsid w:val="008C6AF3"/>
    <w:rsid w:val="008C785D"/>
    <w:rsid w:val="008D2986"/>
    <w:rsid w:val="008D3169"/>
    <w:rsid w:val="008D3BBD"/>
    <w:rsid w:val="008D47D5"/>
    <w:rsid w:val="008D4B2D"/>
    <w:rsid w:val="008D56B4"/>
    <w:rsid w:val="008D6CBF"/>
    <w:rsid w:val="008D71D3"/>
    <w:rsid w:val="008D7F9B"/>
    <w:rsid w:val="008E0D00"/>
    <w:rsid w:val="008E251B"/>
    <w:rsid w:val="008E39BF"/>
    <w:rsid w:val="008E508E"/>
    <w:rsid w:val="008E74CE"/>
    <w:rsid w:val="008E761C"/>
    <w:rsid w:val="008E778B"/>
    <w:rsid w:val="008F034B"/>
    <w:rsid w:val="008F1AEE"/>
    <w:rsid w:val="008F4FEE"/>
    <w:rsid w:val="00900FA1"/>
    <w:rsid w:val="0090113E"/>
    <w:rsid w:val="0090248E"/>
    <w:rsid w:val="009033BF"/>
    <w:rsid w:val="00906B3E"/>
    <w:rsid w:val="0090765D"/>
    <w:rsid w:val="009077CE"/>
    <w:rsid w:val="00907A9D"/>
    <w:rsid w:val="0091032A"/>
    <w:rsid w:val="00912D02"/>
    <w:rsid w:val="00913E87"/>
    <w:rsid w:val="00915834"/>
    <w:rsid w:val="009168C5"/>
    <w:rsid w:val="00916C5E"/>
    <w:rsid w:val="009235D4"/>
    <w:rsid w:val="00931578"/>
    <w:rsid w:val="00932217"/>
    <w:rsid w:val="0093738A"/>
    <w:rsid w:val="00937B47"/>
    <w:rsid w:val="00940B50"/>
    <w:rsid w:val="00941607"/>
    <w:rsid w:val="0094194C"/>
    <w:rsid w:val="00941A83"/>
    <w:rsid w:val="0094282D"/>
    <w:rsid w:val="009434C5"/>
    <w:rsid w:val="00945231"/>
    <w:rsid w:val="00945A98"/>
    <w:rsid w:val="00946280"/>
    <w:rsid w:val="00951D62"/>
    <w:rsid w:val="00952D9A"/>
    <w:rsid w:val="0095602F"/>
    <w:rsid w:val="009563A0"/>
    <w:rsid w:val="00960BA2"/>
    <w:rsid w:val="00964621"/>
    <w:rsid w:val="00964A70"/>
    <w:rsid w:val="00964E14"/>
    <w:rsid w:val="009652D4"/>
    <w:rsid w:val="009669ED"/>
    <w:rsid w:val="00970608"/>
    <w:rsid w:val="00970A78"/>
    <w:rsid w:val="00970C51"/>
    <w:rsid w:val="00971E50"/>
    <w:rsid w:val="00972E14"/>
    <w:rsid w:val="0097374D"/>
    <w:rsid w:val="00973C50"/>
    <w:rsid w:val="009743C3"/>
    <w:rsid w:val="00977802"/>
    <w:rsid w:val="009812CA"/>
    <w:rsid w:val="00981C16"/>
    <w:rsid w:val="00981E93"/>
    <w:rsid w:val="00983DE1"/>
    <w:rsid w:val="0098492C"/>
    <w:rsid w:val="009853FA"/>
    <w:rsid w:val="00985F8A"/>
    <w:rsid w:val="00986179"/>
    <w:rsid w:val="00990051"/>
    <w:rsid w:val="009902D4"/>
    <w:rsid w:val="00991AE1"/>
    <w:rsid w:val="00991B65"/>
    <w:rsid w:val="009929B1"/>
    <w:rsid w:val="00992A14"/>
    <w:rsid w:val="00992ACD"/>
    <w:rsid w:val="009940F3"/>
    <w:rsid w:val="00994662"/>
    <w:rsid w:val="009949C1"/>
    <w:rsid w:val="00994E9F"/>
    <w:rsid w:val="0099525A"/>
    <w:rsid w:val="009961D4"/>
    <w:rsid w:val="009963D4"/>
    <w:rsid w:val="009A12FA"/>
    <w:rsid w:val="009A142B"/>
    <w:rsid w:val="009A169E"/>
    <w:rsid w:val="009A3781"/>
    <w:rsid w:val="009A3C8D"/>
    <w:rsid w:val="009A56E1"/>
    <w:rsid w:val="009A5BD9"/>
    <w:rsid w:val="009B027F"/>
    <w:rsid w:val="009B10BC"/>
    <w:rsid w:val="009B1E8E"/>
    <w:rsid w:val="009B229A"/>
    <w:rsid w:val="009B42C7"/>
    <w:rsid w:val="009B4E61"/>
    <w:rsid w:val="009B5014"/>
    <w:rsid w:val="009B5792"/>
    <w:rsid w:val="009B5A91"/>
    <w:rsid w:val="009B7150"/>
    <w:rsid w:val="009B7267"/>
    <w:rsid w:val="009B7758"/>
    <w:rsid w:val="009B79A3"/>
    <w:rsid w:val="009B7A8D"/>
    <w:rsid w:val="009C136B"/>
    <w:rsid w:val="009C1B31"/>
    <w:rsid w:val="009C237C"/>
    <w:rsid w:val="009C26C3"/>
    <w:rsid w:val="009C29FD"/>
    <w:rsid w:val="009C33E2"/>
    <w:rsid w:val="009C356D"/>
    <w:rsid w:val="009C432F"/>
    <w:rsid w:val="009C4733"/>
    <w:rsid w:val="009C609E"/>
    <w:rsid w:val="009C6794"/>
    <w:rsid w:val="009C6DFC"/>
    <w:rsid w:val="009C7962"/>
    <w:rsid w:val="009D0BEF"/>
    <w:rsid w:val="009D190E"/>
    <w:rsid w:val="009D3C3D"/>
    <w:rsid w:val="009D5AB2"/>
    <w:rsid w:val="009D63E5"/>
    <w:rsid w:val="009E1AC2"/>
    <w:rsid w:val="009E27D1"/>
    <w:rsid w:val="009E3932"/>
    <w:rsid w:val="009E66C2"/>
    <w:rsid w:val="009E762B"/>
    <w:rsid w:val="009E77CB"/>
    <w:rsid w:val="009F00D8"/>
    <w:rsid w:val="009F032C"/>
    <w:rsid w:val="009F1753"/>
    <w:rsid w:val="009F395D"/>
    <w:rsid w:val="00A01203"/>
    <w:rsid w:val="00A0161C"/>
    <w:rsid w:val="00A018B5"/>
    <w:rsid w:val="00A04D50"/>
    <w:rsid w:val="00A05051"/>
    <w:rsid w:val="00A05447"/>
    <w:rsid w:val="00A12E72"/>
    <w:rsid w:val="00A15325"/>
    <w:rsid w:val="00A17A1A"/>
    <w:rsid w:val="00A20760"/>
    <w:rsid w:val="00A21019"/>
    <w:rsid w:val="00A22A4D"/>
    <w:rsid w:val="00A22B8F"/>
    <w:rsid w:val="00A22DC7"/>
    <w:rsid w:val="00A244FB"/>
    <w:rsid w:val="00A24504"/>
    <w:rsid w:val="00A24DF0"/>
    <w:rsid w:val="00A26029"/>
    <w:rsid w:val="00A33671"/>
    <w:rsid w:val="00A342CD"/>
    <w:rsid w:val="00A355FB"/>
    <w:rsid w:val="00A35CC7"/>
    <w:rsid w:val="00A3639B"/>
    <w:rsid w:val="00A40188"/>
    <w:rsid w:val="00A41173"/>
    <w:rsid w:val="00A42D3C"/>
    <w:rsid w:val="00A431DF"/>
    <w:rsid w:val="00A43598"/>
    <w:rsid w:val="00A4574B"/>
    <w:rsid w:val="00A46DE7"/>
    <w:rsid w:val="00A51B47"/>
    <w:rsid w:val="00A567AB"/>
    <w:rsid w:val="00A57576"/>
    <w:rsid w:val="00A6293B"/>
    <w:rsid w:val="00A6332A"/>
    <w:rsid w:val="00A65800"/>
    <w:rsid w:val="00A65A95"/>
    <w:rsid w:val="00A6758C"/>
    <w:rsid w:val="00A67590"/>
    <w:rsid w:val="00A67CDC"/>
    <w:rsid w:val="00A70FED"/>
    <w:rsid w:val="00A710B8"/>
    <w:rsid w:val="00A71591"/>
    <w:rsid w:val="00A72464"/>
    <w:rsid w:val="00A73708"/>
    <w:rsid w:val="00A74B73"/>
    <w:rsid w:val="00A773FD"/>
    <w:rsid w:val="00A77893"/>
    <w:rsid w:val="00A82BD7"/>
    <w:rsid w:val="00A82F00"/>
    <w:rsid w:val="00A855D3"/>
    <w:rsid w:val="00A90DA6"/>
    <w:rsid w:val="00A91AAB"/>
    <w:rsid w:val="00A91FFD"/>
    <w:rsid w:val="00A93CFD"/>
    <w:rsid w:val="00A9402E"/>
    <w:rsid w:val="00A9458E"/>
    <w:rsid w:val="00A94C12"/>
    <w:rsid w:val="00A9701B"/>
    <w:rsid w:val="00AA03BD"/>
    <w:rsid w:val="00AA0AA7"/>
    <w:rsid w:val="00AA31E1"/>
    <w:rsid w:val="00AA468B"/>
    <w:rsid w:val="00AA5645"/>
    <w:rsid w:val="00AA7463"/>
    <w:rsid w:val="00AA7F87"/>
    <w:rsid w:val="00AB1253"/>
    <w:rsid w:val="00AB1AE5"/>
    <w:rsid w:val="00AB2159"/>
    <w:rsid w:val="00AB3A1F"/>
    <w:rsid w:val="00AB3DF9"/>
    <w:rsid w:val="00AB414C"/>
    <w:rsid w:val="00AB654D"/>
    <w:rsid w:val="00AB725A"/>
    <w:rsid w:val="00AB78CA"/>
    <w:rsid w:val="00AC0BB7"/>
    <w:rsid w:val="00AC21BD"/>
    <w:rsid w:val="00AC2D0C"/>
    <w:rsid w:val="00AC5170"/>
    <w:rsid w:val="00AC63EF"/>
    <w:rsid w:val="00AC7CCF"/>
    <w:rsid w:val="00AD2F17"/>
    <w:rsid w:val="00AD4FDA"/>
    <w:rsid w:val="00AD5C51"/>
    <w:rsid w:val="00AE13FF"/>
    <w:rsid w:val="00AE18C3"/>
    <w:rsid w:val="00AE1D95"/>
    <w:rsid w:val="00AE1F1C"/>
    <w:rsid w:val="00AE3213"/>
    <w:rsid w:val="00AE378C"/>
    <w:rsid w:val="00AE4B2C"/>
    <w:rsid w:val="00AE4E42"/>
    <w:rsid w:val="00AE6A78"/>
    <w:rsid w:val="00AE7A30"/>
    <w:rsid w:val="00AE7A3F"/>
    <w:rsid w:val="00AF2B02"/>
    <w:rsid w:val="00AF2BE5"/>
    <w:rsid w:val="00AF30E9"/>
    <w:rsid w:val="00AF62FC"/>
    <w:rsid w:val="00AF681F"/>
    <w:rsid w:val="00B00A39"/>
    <w:rsid w:val="00B01107"/>
    <w:rsid w:val="00B03EC8"/>
    <w:rsid w:val="00B04BBF"/>
    <w:rsid w:val="00B0577D"/>
    <w:rsid w:val="00B07E40"/>
    <w:rsid w:val="00B11902"/>
    <w:rsid w:val="00B127A8"/>
    <w:rsid w:val="00B129BE"/>
    <w:rsid w:val="00B14B0A"/>
    <w:rsid w:val="00B14DC4"/>
    <w:rsid w:val="00B15385"/>
    <w:rsid w:val="00B154AE"/>
    <w:rsid w:val="00B1671F"/>
    <w:rsid w:val="00B17B10"/>
    <w:rsid w:val="00B20BD6"/>
    <w:rsid w:val="00B25D21"/>
    <w:rsid w:val="00B27BD7"/>
    <w:rsid w:val="00B3195B"/>
    <w:rsid w:val="00B3214F"/>
    <w:rsid w:val="00B321DB"/>
    <w:rsid w:val="00B322E9"/>
    <w:rsid w:val="00B32C29"/>
    <w:rsid w:val="00B34697"/>
    <w:rsid w:val="00B3488D"/>
    <w:rsid w:val="00B35DB2"/>
    <w:rsid w:val="00B35F2C"/>
    <w:rsid w:val="00B37077"/>
    <w:rsid w:val="00B4179A"/>
    <w:rsid w:val="00B41BB3"/>
    <w:rsid w:val="00B421A1"/>
    <w:rsid w:val="00B422DB"/>
    <w:rsid w:val="00B42E14"/>
    <w:rsid w:val="00B42FBF"/>
    <w:rsid w:val="00B44D0D"/>
    <w:rsid w:val="00B45AFE"/>
    <w:rsid w:val="00B45E89"/>
    <w:rsid w:val="00B4605D"/>
    <w:rsid w:val="00B46466"/>
    <w:rsid w:val="00B467EB"/>
    <w:rsid w:val="00B47D5B"/>
    <w:rsid w:val="00B5014D"/>
    <w:rsid w:val="00B50BF0"/>
    <w:rsid w:val="00B52A1B"/>
    <w:rsid w:val="00B52E48"/>
    <w:rsid w:val="00B53BF6"/>
    <w:rsid w:val="00B545DE"/>
    <w:rsid w:val="00B55AFE"/>
    <w:rsid w:val="00B606DA"/>
    <w:rsid w:val="00B614A4"/>
    <w:rsid w:val="00B6152C"/>
    <w:rsid w:val="00B63981"/>
    <w:rsid w:val="00B63C16"/>
    <w:rsid w:val="00B65026"/>
    <w:rsid w:val="00B652F0"/>
    <w:rsid w:val="00B65EEF"/>
    <w:rsid w:val="00B67A0B"/>
    <w:rsid w:val="00B7051F"/>
    <w:rsid w:val="00B70841"/>
    <w:rsid w:val="00B7139A"/>
    <w:rsid w:val="00B716A2"/>
    <w:rsid w:val="00B7212C"/>
    <w:rsid w:val="00B724C3"/>
    <w:rsid w:val="00B72625"/>
    <w:rsid w:val="00B761B7"/>
    <w:rsid w:val="00B80558"/>
    <w:rsid w:val="00B8170C"/>
    <w:rsid w:val="00B82CBF"/>
    <w:rsid w:val="00B834A2"/>
    <w:rsid w:val="00B83C7B"/>
    <w:rsid w:val="00B83DA8"/>
    <w:rsid w:val="00B845E3"/>
    <w:rsid w:val="00B879FC"/>
    <w:rsid w:val="00B9110A"/>
    <w:rsid w:val="00B91470"/>
    <w:rsid w:val="00B91EA8"/>
    <w:rsid w:val="00B91EF4"/>
    <w:rsid w:val="00B92009"/>
    <w:rsid w:val="00B941FB"/>
    <w:rsid w:val="00B94F34"/>
    <w:rsid w:val="00B95B6B"/>
    <w:rsid w:val="00B96878"/>
    <w:rsid w:val="00B976A9"/>
    <w:rsid w:val="00BA10EE"/>
    <w:rsid w:val="00BA2140"/>
    <w:rsid w:val="00BA3A4F"/>
    <w:rsid w:val="00BA41A6"/>
    <w:rsid w:val="00BA6D2C"/>
    <w:rsid w:val="00BB0409"/>
    <w:rsid w:val="00BB16B3"/>
    <w:rsid w:val="00BB1FC0"/>
    <w:rsid w:val="00BB2050"/>
    <w:rsid w:val="00BB38F7"/>
    <w:rsid w:val="00BB5581"/>
    <w:rsid w:val="00BB6B8C"/>
    <w:rsid w:val="00BC20C7"/>
    <w:rsid w:val="00BC2156"/>
    <w:rsid w:val="00BC3896"/>
    <w:rsid w:val="00BC5416"/>
    <w:rsid w:val="00BC5A16"/>
    <w:rsid w:val="00BC7731"/>
    <w:rsid w:val="00BC7DB7"/>
    <w:rsid w:val="00BD2244"/>
    <w:rsid w:val="00BD2EBF"/>
    <w:rsid w:val="00BD509A"/>
    <w:rsid w:val="00BD5268"/>
    <w:rsid w:val="00BD5707"/>
    <w:rsid w:val="00BD5D8B"/>
    <w:rsid w:val="00BD6321"/>
    <w:rsid w:val="00BD72FC"/>
    <w:rsid w:val="00BD7373"/>
    <w:rsid w:val="00BD74C0"/>
    <w:rsid w:val="00BE0049"/>
    <w:rsid w:val="00BE0977"/>
    <w:rsid w:val="00BE1195"/>
    <w:rsid w:val="00BE5452"/>
    <w:rsid w:val="00BE5CD2"/>
    <w:rsid w:val="00BE5CED"/>
    <w:rsid w:val="00BE62E0"/>
    <w:rsid w:val="00BE7277"/>
    <w:rsid w:val="00BE7D86"/>
    <w:rsid w:val="00BF44E5"/>
    <w:rsid w:val="00BF69B6"/>
    <w:rsid w:val="00BF6AFB"/>
    <w:rsid w:val="00BF7C23"/>
    <w:rsid w:val="00C0077A"/>
    <w:rsid w:val="00C01B17"/>
    <w:rsid w:val="00C01EEB"/>
    <w:rsid w:val="00C02B41"/>
    <w:rsid w:val="00C02C9C"/>
    <w:rsid w:val="00C04883"/>
    <w:rsid w:val="00C04ED5"/>
    <w:rsid w:val="00C04FA6"/>
    <w:rsid w:val="00C06357"/>
    <w:rsid w:val="00C06F9E"/>
    <w:rsid w:val="00C12147"/>
    <w:rsid w:val="00C12859"/>
    <w:rsid w:val="00C12A28"/>
    <w:rsid w:val="00C141E9"/>
    <w:rsid w:val="00C159E7"/>
    <w:rsid w:val="00C175B3"/>
    <w:rsid w:val="00C2090E"/>
    <w:rsid w:val="00C23B32"/>
    <w:rsid w:val="00C24F1F"/>
    <w:rsid w:val="00C251D5"/>
    <w:rsid w:val="00C256C7"/>
    <w:rsid w:val="00C27953"/>
    <w:rsid w:val="00C302ED"/>
    <w:rsid w:val="00C32075"/>
    <w:rsid w:val="00C3217E"/>
    <w:rsid w:val="00C33392"/>
    <w:rsid w:val="00C344E6"/>
    <w:rsid w:val="00C34F93"/>
    <w:rsid w:val="00C37428"/>
    <w:rsid w:val="00C405AD"/>
    <w:rsid w:val="00C419FE"/>
    <w:rsid w:val="00C440F2"/>
    <w:rsid w:val="00C44D4D"/>
    <w:rsid w:val="00C450DD"/>
    <w:rsid w:val="00C45ECD"/>
    <w:rsid w:val="00C4726C"/>
    <w:rsid w:val="00C51690"/>
    <w:rsid w:val="00C51BC8"/>
    <w:rsid w:val="00C52FBE"/>
    <w:rsid w:val="00C53F6E"/>
    <w:rsid w:val="00C55866"/>
    <w:rsid w:val="00C56B93"/>
    <w:rsid w:val="00C57EAE"/>
    <w:rsid w:val="00C63353"/>
    <w:rsid w:val="00C633D6"/>
    <w:rsid w:val="00C637A0"/>
    <w:rsid w:val="00C646D8"/>
    <w:rsid w:val="00C64784"/>
    <w:rsid w:val="00C66879"/>
    <w:rsid w:val="00C704A6"/>
    <w:rsid w:val="00C73077"/>
    <w:rsid w:val="00C73A18"/>
    <w:rsid w:val="00C77E46"/>
    <w:rsid w:val="00C80020"/>
    <w:rsid w:val="00C819A4"/>
    <w:rsid w:val="00C82279"/>
    <w:rsid w:val="00C83EE3"/>
    <w:rsid w:val="00C84723"/>
    <w:rsid w:val="00C8499D"/>
    <w:rsid w:val="00C8592D"/>
    <w:rsid w:val="00C86FD2"/>
    <w:rsid w:val="00C918A2"/>
    <w:rsid w:val="00C93458"/>
    <w:rsid w:val="00C939C9"/>
    <w:rsid w:val="00C94D19"/>
    <w:rsid w:val="00C95283"/>
    <w:rsid w:val="00C9679E"/>
    <w:rsid w:val="00C97430"/>
    <w:rsid w:val="00C978A8"/>
    <w:rsid w:val="00CA1007"/>
    <w:rsid w:val="00CA1968"/>
    <w:rsid w:val="00CA1E91"/>
    <w:rsid w:val="00CA6474"/>
    <w:rsid w:val="00CB044A"/>
    <w:rsid w:val="00CB2D49"/>
    <w:rsid w:val="00CB2FCE"/>
    <w:rsid w:val="00CB3BDD"/>
    <w:rsid w:val="00CB5AB2"/>
    <w:rsid w:val="00CB6F0F"/>
    <w:rsid w:val="00CC0540"/>
    <w:rsid w:val="00CC0966"/>
    <w:rsid w:val="00CC267A"/>
    <w:rsid w:val="00CC28B2"/>
    <w:rsid w:val="00CC3073"/>
    <w:rsid w:val="00CC477F"/>
    <w:rsid w:val="00CC4C07"/>
    <w:rsid w:val="00CC58E2"/>
    <w:rsid w:val="00CC5F4A"/>
    <w:rsid w:val="00CC6115"/>
    <w:rsid w:val="00CC6460"/>
    <w:rsid w:val="00CC6B9F"/>
    <w:rsid w:val="00CC74F7"/>
    <w:rsid w:val="00CD03A6"/>
    <w:rsid w:val="00CD1730"/>
    <w:rsid w:val="00CD26D9"/>
    <w:rsid w:val="00CD2921"/>
    <w:rsid w:val="00CD2B8B"/>
    <w:rsid w:val="00CD63CB"/>
    <w:rsid w:val="00CD72E7"/>
    <w:rsid w:val="00CE020C"/>
    <w:rsid w:val="00CE0AE4"/>
    <w:rsid w:val="00CE1C46"/>
    <w:rsid w:val="00CE2662"/>
    <w:rsid w:val="00CE5C7D"/>
    <w:rsid w:val="00CE69B3"/>
    <w:rsid w:val="00CE6EA9"/>
    <w:rsid w:val="00CF3EF0"/>
    <w:rsid w:val="00CF6B29"/>
    <w:rsid w:val="00CF6FE8"/>
    <w:rsid w:val="00CF7855"/>
    <w:rsid w:val="00D00AB1"/>
    <w:rsid w:val="00D0125D"/>
    <w:rsid w:val="00D0196E"/>
    <w:rsid w:val="00D023A7"/>
    <w:rsid w:val="00D0266D"/>
    <w:rsid w:val="00D03083"/>
    <w:rsid w:val="00D04B8C"/>
    <w:rsid w:val="00D056D0"/>
    <w:rsid w:val="00D10128"/>
    <w:rsid w:val="00D10B83"/>
    <w:rsid w:val="00D10FE8"/>
    <w:rsid w:val="00D1233E"/>
    <w:rsid w:val="00D1552D"/>
    <w:rsid w:val="00D15C8C"/>
    <w:rsid w:val="00D20C67"/>
    <w:rsid w:val="00D20FF8"/>
    <w:rsid w:val="00D21D24"/>
    <w:rsid w:val="00D220B9"/>
    <w:rsid w:val="00D23C61"/>
    <w:rsid w:val="00D2765D"/>
    <w:rsid w:val="00D27B25"/>
    <w:rsid w:val="00D27EE0"/>
    <w:rsid w:val="00D313E0"/>
    <w:rsid w:val="00D31955"/>
    <w:rsid w:val="00D343AC"/>
    <w:rsid w:val="00D36849"/>
    <w:rsid w:val="00D405F1"/>
    <w:rsid w:val="00D42FBC"/>
    <w:rsid w:val="00D43284"/>
    <w:rsid w:val="00D446A3"/>
    <w:rsid w:val="00D446A4"/>
    <w:rsid w:val="00D4488B"/>
    <w:rsid w:val="00D44A75"/>
    <w:rsid w:val="00D44A8E"/>
    <w:rsid w:val="00D44FC5"/>
    <w:rsid w:val="00D45034"/>
    <w:rsid w:val="00D452BD"/>
    <w:rsid w:val="00D47927"/>
    <w:rsid w:val="00D50ACC"/>
    <w:rsid w:val="00D50C43"/>
    <w:rsid w:val="00D515C1"/>
    <w:rsid w:val="00D54199"/>
    <w:rsid w:val="00D549CF"/>
    <w:rsid w:val="00D558C5"/>
    <w:rsid w:val="00D558E2"/>
    <w:rsid w:val="00D564A8"/>
    <w:rsid w:val="00D57662"/>
    <w:rsid w:val="00D57BED"/>
    <w:rsid w:val="00D601FB"/>
    <w:rsid w:val="00D60B90"/>
    <w:rsid w:val="00D6114E"/>
    <w:rsid w:val="00D622F1"/>
    <w:rsid w:val="00D62E74"/>
    <w:rsid w:val="00D63A39"/>
    <w:rsid w:val="00D63FB5"/>
    <w:rsid w:val="00D70037"/>
    <w:rsid w:val="00D705F8"/>
    <w:rsid w:val="00D72224"/>
    <w:rsid w:val="00D73279"/>
    <w:rsid w:val="00D74379"/>
    <w:rsid w:val="00D7572D"/>
    <w:rsid w:val="00D75960"/>
    <w:rsid w:val="00D7679A"/>
    <w:rsid w:val="00D768CF"/>
    <w:rsid w:val="00D774C3"/>
    <w:rsid w:val="00D7777E"/>
    <w:rsid w:val="00D8045A"/>
    <w:rsid w:val="00D807F3"/>
    <w:rsid w:val="00D816F8"/>
    <w:rsid w:val="00D817E6"/>
    <w:rsid w:val="00D82D15"/>
    <w:rsid w:val="00D84069"/>
    <w:rsid w:val="00D842E3"/>
    <w:rsid w:val="00D85C5C"/>
    <w:rsid w:val="00D86496"/>
    <w:rsid w:val="00D87EA6"/>
    <w:rsid w:val="00D87F54"/>
    <w:rsid w:val="00D900F7"/>
    <w:rsid w:val="00D9101C"/>
    <w:rsid w:val="00D933AC"/>
    <w:rsid w:val="00D93AB4"/>
    <w:rsid w:val="00D93D47"/>
    <w:rsid w:val="00D94251"/>
    <w:rsid w:val="00D9497D"/>
    <w:rsid w:val="00D958A1"/>
    <w:rsid w:val="00D963BB"/>
    <w:rsid w:val="00D96E7F"/>
    <w:rsid w:val="00DA0CA0"/>
    <w:rsid w:val="00DA246E"/>
    <w:rsid w:val="00DA4C1D"/>
    <w:rsid w:val="00DA7BB4"/>
    <w:rsid w:val="00DA7BFE"/>
    <w:rsid w:val="00DB0239"/>
    <w:rsid w:val="00DB0966"/>
    <w:rsid w:val="00DB16F9"/>
    <w:rsid w:val="00DB17E9"/>
    <w:rsid w:val="00DB1814"/>
    <w:rsid w:val="00DB2B79"/>
    <w:rsid w:val="00DB3C33"/>
    <w:rsid w:val="00DC1467"/>
    <w:rsid w:val="00DC20F8"/>
    <w:rsid w:val="00DC2DF7"/>
    <w:rsid w:val="00DC37E4"/>
    <w:rsid w:val="00DC64A3"/>
    <w:rsid w:val="00DC68BB"/>
    <w:rsid w:val="00DC771F"/>
    <w:rsid w:val="00DC7C1D"/>
    <w:rsid w:val="00DC7E50"/>
    <w:rsid w:val="00DD00ED"/>
    <w:rsid w:val="00DD20D5"/>
    <w:rsid w:val="00DD3572"/>
    <w:rsid w:val="00DD4688"/>
    <w:rsid w:val="00DD4A7B"/>
    <w:rsid w:val="00DD5FFB"/>
    <w:rsid w:val="00DD70F3"/>
    <w:rsid w:val="00DD7D9D"/>
    <w:rsid w:val="00DD7DB6"/>
    <w:rsid w:val="00DD7F6C"/>
    <w:rsid w:val="00DE010E"/>
    <w:rsid w:val="00DE1927"/>
    <w:rsid w:val="00DE49A6"/>
    <w:rsid w:val="00DE7FBF"/>
    <w:rsid w:val="00DF0424"/>
    <w:rsid w:val="00DF173E"/>
    <w:rsid w:val="00DF2AFD"/>
    <w:rsid w:val="00DF37B1"/>
    <w:rsid w:val="00DF3ABF"/>
    <w:rsid w:val="00DF5712"/>
    <w:rsid w:val="00DF70AA"/>
    <w:rsid w:val="00E0009D"/>
    <w:rsid w:val="00E0177C"/>
    <w:rsid w:val="00E01B2C"/>
    <w:rsid w:val="00E02A50"/>
    <w:rsid w:val="00E118F6"/>
    <w:rsid w:val="00E12FF4"/>
    <w:rsid w:val="00E15292"/>
    <w:rsid w:val="00E164D1"/>
    <w:rsid w:val="00E173E2"/>
    <w:rsid w:val="00E17F4F"/>
    <w:rsid w:val="00E2016B"/>
    <w:rsid w:val="00E226EA"/>
    <w:rsid w:val="00E24699"/>
    <w:rsid w:val="00E24F46"/>
    <w:rsid w:val="00E27012"/>
    <w:rsid w:val="00E277EB"/>
    <w:rsid w:val="00E317AA"/>
    <w:rsid w:val="00E32089"/>
    <w:rsid w:val="00E32821"/>
    <w:rsid w:val="00E33188"/>
    <w:rsid w:val="00E341A2"/>
    <w:rsid w:val="00E36EE6"/>
    <w:rsid w:val="00E42EA5"/>
    <w:rsid w:val="00E4454F"/>
    <w:rsid w:val="00E44CC3"/>
    <w:rsid w:val="00E469DF"/>
    <w:rsid w:val="00E474D4"/>
    <w:rsid w:val="00E47CE1"/>
    <w:rsid w:val="00E50191"/>
    <w:rsid w:val="00E501D0"/>
    <w:rsid w:val="00E515D8"/>
    <w:rsid w:val="00E520B7"/>
    <w:rsid w:val="00E56837"/>
    <w:rsid w:val="00E62EE3"/>
    <w:rsid w:val="00E6333A"/>
    <w:rsid w:val="00E669CA"/>
    <w:rsid w:val="00E70811"/>
    <w:rsid w:val="00E720B1"/>
    <w:rsid w:val="00E72C87"/>
    <w:rsid w:val="00E72CC1"/>
    <w:rsid w:val="00E736B1"/>
    <w:rsid w:val="00E7534C"/>
    <w:rsid w:val="00E77064"/>
    <w:rsid w:val="00E77A18"/>
    <w:rsid w:val="00E77FB1"/>
    <w:rsid w:val="00E80568"/>
    <w:rsid w:val="00E81935"/>
    <w:rsid w:val="00E81A38"/>
    <w:rsid w:val="00E82937"/>
    <w:rsid w:val="00E82AB3"/>
    <w:rsid w:val="00E83989"/>
    <w:rsid w:val="00E85B34"/>
    <w:rsid w:val="00E85D64"/>
    <w:rsid w:val="00E86C07"/>
    <w:rsid w:val="00E9003A"/>
    <w:rsid w:val="00E92544"/>
    <w:rsid w:val="00E938CF"/>
    <w:rsid w:val="00E950F8"/>
    <w:rsid w:val="00E95E61"/>
    <w:rsid w:val="00E97BE8"/>
    <w:rsid w:val="00EA201D"/>
    <w:rsid w:val="00EA2137"/>
    <w:rsid w:val="00EA355E"/>
    <w:rsid w:val="00EA5F7D"/>
    <w:rsid w:val="00EA7654"/>
    <w:rsid w:val="00EB0DEC"/>
    <w:rsid w:val="00EB131C"/>
    <w:rsid w:val="00EB2D76"/>
    <w:rsid w:val="00EB319D"/>
    <w:rsid w:val="00EB3BC3"/>
    <w:rsid w:val="00EB6C7E"/>
    <w:rsid w:val="00EB788E"/>
    <w:rsid w:val="00EC0F6F"/>
    <w:rsid w:val="00EC11A6"/>
    <w:rsid w:val="00EC2FDD"/>
    <w:rsid w:val="00EC3213"/>
    <w:rsid w:val="00EC4904"/>
    <w:rsid w:val="00EC4CA1"/>
    <w:rsid w:val="00EC5514"/>
    <w:rsid w:val="00EC7CEA"/>
    <w:rsid w:val="00ED1492"/>
    <w:rsid w:val="00ED3D47"/>
    <w:rsid w:val="00ED4D18"/>
    <w:rsid w:val="00EE17EA"/>
    <w:rsid w:val="00EE2158"/>
    <w:rsid w:val="00EE288B"/>
    <w:rsid w:val="00EE54B4"/>
    <w:rsid w:val="00EE71C3"/>
    <w:rsid w:val="00EE7B75"/>
    <w:rsid w:val="00EF1110"/>
    <w:rsid w:val="00EF180C"/>
    <w:rsid w:val="00EF3466"/>
    <w:rsid w:val="00EF47E7"/>
    <w:rsid w:val="00EF4D8B"/>
    <w:rsid w:val="00EF5EC2"/>
    <w:rsid w:val="00F00E20"/>
    <w:rsid w:val="00F00FB4"/>
    <w:rsid w:val="00F03054"/>
    <w:rsid w:val="00F03D07"/>
    <w:rsid w:val="00F03D88"/>
    <w:rsid w:val="00F04E26"/>
    <w:rsid w:val="00F07239"/>
    <w:rsid w:val="00F10808"/>
    <w:rsid w:val="00F10E5E"/>
    <w:rsid w:val="00F12F64"/>
    <w:rsid w:val="00F13B3E"/>
    <w:rsid w:val="00F151BA"/>
    <w:rsid w:val="00F16BE2"/>
    <w:rsid w:val="00F20219"/>
    <w:rsid w:val="00F226E0"/>
    <w:rsid w:val="00F2461E"/>
    <w:rsid w:val="00F25C3F"/>
    <w:rsid w:val="00F264B8"/>
    <w:rsid w:val="00F31289"/>
    <w:rsid w:val="00F33120"/>
    <w:rsid w:val="00F33BE0"/>
    <w:rsid w:val="00F33C6B"/>
    <w:rsid w:val="00F35447"/>
    <w:rsid w:val="00F366EC"/>
    <w:rsid w:val="00F377A9"/>
    <w:rsid w:val="00F40C8C"/>
    <w:rsid w:val="00F40F25"/>
    <w:rsid w:val="00F43CDB"/>
    <w:rsid w:val="00F44B01"/>
    <w:rsid w:val="00F46172"/>
    <w:rsid w:val="00F470CA"/>
    <w:rsid w:val="00F47EC1"/>
    <w:rsid w:val="00F528F1"/>
    <w:rsid w:val="00F53F6F"/>
    <w:rsid w:val="00F540B8"/>
    <w:rsid w:val="00F54245"/>
    <w:rsid w:val="00F565BD"/>
    <w:rsid w:val="00F569A4"/>
    <w:rsid w:val="00F57400"/>
    <w:rsid w:val="00F5789A"/>
    <w:rsid w:val="00F609C3"/>
    <w:rsid w:val="00F60D27"/>
    <w:rsid w:val="00F630BE"/>
    <w:rsid w:val="00F645BC"/>
    <w:rsid w:val="00F66095"/>
    <w:rsid w:val="00F66706"/>
    <w:rsid w:val="00F70454"/>
    <w:rsid w:val="00F70CC4"/>
    <w:rsid w:val="00F71AAF"/>
    <w:rsid w:val="00F723E4"/>
    <w:rsid w:val="00F735B2"/>
    <w:rsid w:val="00F73FED"/>
    <w:rsid w:val="00F746CD"/>
    <w:rsid w:val="00F74F7D"/>
    <w:rsid w:val="00F75C04"/>
    <w:rsid w:val="00F75C89"/>
    <w:rsid w:val="00F76343"/>
    <w:rsid w:val="00F83660"/>
    <w:rsid w:val="00F83678"/>
    <w:rsid w:val="00F83B11"/>
    <w:rsid w:val="00F842F6"/>
    <w:rsid w:val="00F84AB4"/>
    <w:rsid w:val="00F87824"/>
    <w:rsid w:val="00F90032"/>
    <w:rsid w:val="00F91B3F"/>
    <w:rsid w:val="00F91B69"/>
    <w:rsid w:val="00F93241"/>
    <w:rsid w:val="00F93C07"/>
    <w:rsid w:val="00F96C25"/>
    <w:rsid w:val="00F971A7"/>
    <w:rsid w:val="00FA051B"/>
    <w:rsid w:val="00FA1B2B"/>
    <w:rsid w:val="00FA2200"/>
    <w:rsid w:val="00FA25C2"/>
    <w:rsid w:val="00FA279D"/>
    <w:rsid w:val="00FA4C0E"/>
    <w:rsid w:val="00FA7655"/>
    <w:rsid w:val="00FA7E3E"/>
    <w:rsid w:val="00FA7F74"/>
    <w:rsid w:val="00FB05E3"/>
    <w:rsid w:val="00FB301A"/>
    <w:rsid w:val="00FB3986"/>
    <w:rsid w:val="00FB6E4C"/>
    <w:rsid w:val="00FB7D46"/>
    <w:rsid w:val="00FC0575"/>
    <w:rsid w:val="00FC0786"/>
    <w:rsid w:val="00FC0A99"/>
    <w:rsid w:val="00FC1AB1"/>
    <w:rsid w:val="00FC7780"/>
    <w:rsid w:val="00FC7A10"/>
    <w:rsid w:val="00FD00DE"/>
    <w:rsid w:val="00FD07F8"/>
    <w:rsid w:val="00FD0971"/>
    <w:rsid w:val="00FD10E0"/>
    <w:rsid w:val="00FD1BD6"/>
    <w:rsid w:val="00FD2088"/>
    <w:rsid w:val="00FD45C7"/>
    <w:rsid w:val="00FD4A8E"/>
    <w:rsid w:val="00FD62E2"/>
    <w:rsid w:val="00FD641A"/>
    <w:rsid w:val="00FE009F"/>
    <w:rsid w:val="00FE21AB"/>
    <w:rsid w:val="00FE4F5C"/>
    <w:rsid w:val="00FE501F"/>
    <w:rsid w:val="00FE5424"/>
    <w:rsid w:val="00FE6109"/>
    <w:rsid w:val="00FE624B"/>
    <w:rsid w:val="00FE68EF"/>
    <w:rsid w:val="00FF0668"/>
    <w:rsid w:val="00FF40E4"/>
    <w:rsid w:val="00FF4B97"/>
    <w:rsid w:val="00FF5D39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9BF73"/>
  <w15:docId w15:val="{6DA6C095-AED4-41AC-B1F7-E9E3AA7C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BA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64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sq-AL"/>
    </w:rPr>
  </w:style>
  <w:style w:type="paragraph" w:styleId="Heading2">
    <w:name w:val="heading 2"/>
    <w:basedOn w:val="Normal"/>
    <w:next w:val="Normal"/>
    <w:link w:val="Heading2Char"/>
    <w:qFormat/>
    <w:rsid w:val="004D5DC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649"/>
    <w:pPr>
      <w:keepNext/>
      <w:spacing w:after="0"/>
      <w:jc w:val="both"/>
      <w:outlineLvl w:val="7"/>
    </w:pPr>
    <w:rPr>
      <w:rFonts w:ascii="Garamond" w:eastAsia="Times New Roman" w:hAnsi="Garamond"/>
      <w:b/>
      <w:sz w:val="28"/>
      <w:szCs w:val="28"/>
      <w:lang w:val="sq-AL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D5DC3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4D5DC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D5DC3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D5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D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4D5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D5DC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4D5DC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4D5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,heading 6"/>
    <w:basedOn w:val="Normal"/>
    <w:link w:val="ListParagraphChar"/>
    <w:uiPriority w:val="99"/>
    <w:qFormat/>
    <w:rsid w:val="00DB181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6BA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nhideWhenUsed/>
    <w:rsid w:val="00D62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22F1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99"/>
    <w:qFormat/>
    <w:locked/>
    <w:rsid w:val="00D20FF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20F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 w:eastAsia="sq-AL"/>
    </w:rPr>
  </w:style>
  <w:style w:type="paragraph" w:styleId="Subtitle">
    <w:name w:val="Subtitle"/>
    <w:basedOn w:val="Normal"/>
    <w:link w:val="SubtitleChar"/>
    <w:qFormat/>
    <w:rsid w:val="00D20FF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it-IT" w:eastAsia="x-none"/>
    </w:rPr>
  </w:style>
  <w:style w:type="character" w:customStyle="1" w:styleId="SubtitleChar">
    <w:name w:val="Subtitle Char"/>
    <w:basedOn w:val="DefaultParagraphFont"/>
    <w:link w:val="Subtitle"/>
    <w:rsid w:val="00D20FF8"/>
    <w:rPr>
      <w:rFonts w:ascii="Times New Roman" w:eastAsia="Times New Roman" w:hAnsi="Times New Roman" w:cs="Times New Roman"/>
      <w:b/>
      <w:bCs/>
      <w:sz w:val="24"/>
      <w:szCs w:val="24"/>
      <w:lang w:val="it-IT" w:eastAsia="x-none"/>
    </w:rPr>
  </w:style>
  <w:style w:type="character" w:customStyle="1" w:styleId="NoSpacingChar">
    <w:name w:val="No Spacing Char"/>
    <w:link w:val="NoSpacing"/>
    <w:uiPriority w:val="1"/>
    <w:rsid w:val="00D20FF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qFormat/>
    <w:rsid w:val="00D20FF8"/>
    <w:pPr>
      <w:autoSpaceDE w:val="0"/>
      <w:autoSpaceDN w:val="0"/>
      <w:adjustRightInd w:val="0"/>
      <w:spacing w:after="0" w:line="240" w:lineRule="auto"/>
    </w:pPr>
    <w:rPr>
      <w:rFonts w:ascii="Calibri Light" w:eastAsia="Times New Roman" w:hAnsi="Calibri Light" w:cs="Calibri Light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D20FF8"/>
    <w:rPr>
      <w:rFonts w:ascii="Calibri Light" w:eastAsia="Times New Roman" w:hAnsi="Calibri Light" w:cs="Calibri Light"/>
      <w:color w:val="000000"/>
      <w:sz w:val="24"/>
      <w:szCs w:val="24"/>
    </w:rPr>
  </w:style>
  <w:style w:type="character" w:customStyle="1" w:styleId="q4iawc">
    <w:name w:val="q4iawc"/>
    <w:rsid w:val="00DF70AA"/>
  </w:style>
  <w:style w:type="paragraph" w:customStyle="1" w:styleId="Paragrafi">
    <w:name w:val="Paragrafi"/>
    <w:rsid w:val="005D2C02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character" w:customStyle="1" w:styleId="itemname2">
    <w:name w:val="itemname2"/>
    <w:rsid w:val="000B39BD"/>
  </w:style>
  <w:style w:type="paragraph" w:styleId="BodyText">
    <w:name w:val="Body Text"/>
    <w:basedOn w:val="Normal"/>
    <w:link w:val="BodyTextChar"/>
    <w:rsid w:val="00A65A95"/>
    <w:pPr>
      <w:spacing w:after="220" w:line="180" w:lineRule="atLeast"/>
      <w:jc w:val="both"/>
    </w:pPr>
    <w:rPr>
      <w:rFonts w:ascii="Arial" w:eastAsia="MS Mincho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65A95"/>
    <w:rPr>
      <w:rFonts w:ascii="Arial" w:eastAsia="MS Mincho" w:hAnsi="Arial" w:cs="Times New Roman"/>
      <w:spacing w:val="-5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81649"/>
    <w:rPr>
      <w:rFonts w:ascii="Cambria" w:eastAsia="Times New Roman" w:hAnsi="Cambria" w:cs="Times New Roman"/>
      <w:b/>
      <w:bCs/>
      <w:color w:val="365F91"/>
      <w:sz w:val="28"/>
      <w:szCs w:val="28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649"/>
    <w:rPr>
      <w:rFonts w:ascii="Garamond" w:eastAsia="Times New Roman" w:hAnsi="Garamond" w:cs="Times New Roman"/>
      <w:b/>
      <w:sz w:val="28"/>
      <w:szCs w:val="28"/>
      <w:lang w:val="sq-AL" w:eastAsia="x-none"/>
    </w:rPr>
  </w:style>
  <w:style w:type="table" w:styleId="TableGrid">
    <w:name w:val="Table Grid"/>
    <w:basedOn w:val="TableNormal"/>
    <w:rsid w:val="007816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1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649"/>
    <w:pPr>
      <w:spacing w:after="0" w:line="240" w:lineRule="auto"/>
    </w:pPr>
    <w:rPr>
      <w:rFonts w:ascii="Times New Roman" w:eastAsia="Times New Roman" w:hAnsi="Times New Roman"/>
      <w:sz w:val="20"/>
      <w:szCs w:val="20"/>
      <w:lang w:val="sq-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649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649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paragraph" w:customStyle="1" w:styleId="3CBD5A742C28424DA5172AD252E32316">
    <w:name w:val="3CBD5A742C28424DA5172AD252E32316"/>
    <w:rsid w:val="00781649"/>
    <w:rPr>
      <w:rFonts w:ascii="Calibri" w:eastAsia="MS Mincho" w:hAnsi="Calibri" w:cs="Arial"/>
      <w:lang w:val="sq-AL" w:eastAsia="sq-AL"/>
    </w:rPr>
  </w:style>
  <w:style w:type="character" w:styleId="Emphasis">
    <w:name w:val="Emphasis"/>
    <w:qFormat/>
    <w:rsid w:val="00781649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1649"/>
    <w:pPr>
      <w:spacing w:after="0" w:line="240" w:lineRule="auto"/>
    </w:pPr>
    <w:rPr>
      <w:rFonts w:ascii="Times New Roman" w:eastAsia="Times New Roman" w:hAnsi="Times New Roman"/>
      <w:sz w:val="20"/>
      <w:szCs w:val="20"/>
      <w:lang w:val="sq-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1649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EndnoteReference">
    <w:name w:val="endnote reference"/>
    <w:uiPriority w:val="99"/>
    <w:semiHidden/>
    <w:unhideWhenUsed/>
    <w:rsid w:val="00781649"/>
    <w:rPr>
      <w:vertAlign w:val="superscript"/>
    </w:rPr>
  </w:style>
  <w:style w:type="character" w:customStyle="1" w:styleId="FontStyle22">
    <w:name w:val="Font Style22"/>
    <w:rsid w:val="00781649"/>
    <w:rPr>
      <w:rFonts w:ascii="Times New Roman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81649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81649"/>
    <w:pPr>
      <w:tabs>
        <w:tab w:val="right" w:leader="dot" w:pos="9980"/>
      </w:tabs>
      <w:spacing w:after="100"/>
    </w:pPr>
    <w:rPr>
      <w:rFonts w:ascii="Times New Roman" w:hAnsi="Times New Roman"/>
      <w:caps/>
      <w:noProof/>
    </w:rPr>
  </w:style>
  <w:style w:type="character" w:customStyle="1" w:styleId="Bodytext0">
    <w:name w:val="Body text_"/>
    <w:link w:val="Bodytext1"/>
    <w:uiPriority w:val="99"/>
    <w:rsid w:val="00781649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81649"/>
    <w:pPr>
      <w:shd w:val="clear" w:color="auto" w:fill="FFFFFF"/>
      <w:spacing w:before="240" w:after="360" w:line="240" w:lineRule="atLeast"/>
      <w:ind w:hanging="1260"/>
    </w:pPr>
    <w:rPr>
      <w:rFonts w:ascii="Times New Roman" w:eastAsiaTheme="minorHAnsi" w:hAnsi="Times New Roman" w:cstheme="minorBidi"/>
    </w:rPr>
  </w:style>
  <w:style w:type="character" w:customStyle="1" w:styleId="Bodytext4">
    <w:name w:val="Body text4"/>
    <w:uiPriority w:val="99"/>
    <w:rsid w:val="00781649"/>
  </w:style>
  <w:style w:type="table" w:customStyle="1" w:styleId="TableGrid1">
    <w:name w:val="Table Grid1"/>
    <w:basedOn w:val="TableNormal"/>
    <w:next w:val="TableGrid"/>
    <w:uiPriority w:val="59"/>
    <w:rsid w:val="00781649"/>
    <w:pPr>
      <w:spacing w:after="0" w:line="240" w:lineRule="auto"/>
    </w:pPr>
    <w:rPr>
      <w:rFonts w:ascii="Calibri" w:eastAsia="Calibri" w:hAnsi="Calibri" w:cs="Times New Roman"/>
      <w:lang w:val="sq-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1649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649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2">
    <w:name w:val="Char2"/>
    <w:basedOn w:val="Normal"/>
    <w:rsid w:val="00781649"/>
    <w:pPr>
      <w:spacing w:after="160" w:line="240" w:lineRule="exact"/>
    </w:pPr>
    <w:rPr>
      <w:rFonts w:ascii="Tahoma" w:eastAsia="MS Mincho" w:hAnsi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al"/>
    <w:rsid w:val="00781649"/>
    <w:pPr>
      <w:spacing w:after="160" w:line="240" w:lineRule="exact"/>
    </w:pPr>
    <w:rPr>
      <w:rFonts w:ascii="Tahoma" w:eastAsia="Times New Roman" w:hAnsi="Tahoma" w:cs="Tahoma"/>
      <w:sz w:val="20"/>
      <w:szCs w:val="20"/>
      <w:lang w:val="sq-AL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816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libri Light" w:eastAsia="Times New Roman" w:hAnsi="Calibri Light"/>
      <w:sz w:val="24"/>
      <w:szCs w:val="24"/>
      <w:lang w:val="sq-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81649"/>
    <w:rPr>
      <w:rFonts w:ascii="Calibri Light" w:eastAsia="Times New Roman" w:hAnsi="Calibri Light" w:cs="Times New Roman"/>
      <w:sz w:val="24"/>
      <w:szCs w:val="24"/>
      <w:shd w:val="pct20" w:color="auto" w:fill="auto"/>
      <w:lang w:val="sq-AL"/>
    </w:rPr>
  </w:style>
  <w:style w:type="character" w:customStyle="1" w:styleId="UnresolvedMention10">
    <w:name w:val="Unresolved Mention1"/>
    <w:uiPriority w:val="99"/>
    <w:semiHidden/>
    <w:unhideWhenUsed/>
    <w:rsid w:val="00781649"/>
    <w:rPr>
      <w:color w:val="605E5C"/>
      <w:shd w:val="clear" w:color="auto" w:fill="E1DFDD"/>
    </w:rPr>
  </w:style>
  <w:style w:type="character" w:customStyle="1" w:styleId="st">
    <w:name w:val="st"/>
    <w:rsid w:val="00781649"/>
  </w:style>
  <w:style w:type="character" w:styleId="FollowedHyperlink">
    <w:name w:val="FollowedHyperlink"/>
    <w:uiPriority w:val="99"/>
    <w:semiHidden/>
    <w:unhideWhenUsed/>
    <w:rsid w:val="00781649"/>
    <w:rPr>
      <w:color w:val="954F72"/>
      <w:u w:val="single"/>
    </w:rPr>
  </w:style>
  <w:style w:type="paragraph" w:customStyle="1" w:styleId="Char20">
    <w:name w:val="Char2"/>
    <w:basedOn w:val="Normal"/>
    <w:rsid w:val="00781649"/>
    <w:pPr>
      <w:spacing w:after="160" w:line="240" w:lineRule="exact"/>
    </w:pPr>
    <w:rPr>
      <w:rFonts w:ascii="Tahoma" w:eastAsia="MS Mincho" w:hAnsi="Tahoma"/>
      <w:sz w:val="20"/>
      <w:szCs w:val="20"/>
    </w:rPr>
  </w:style>
  <w:style w:type="paragraph" w:customStyle="1" w:styleId="CharCharCharCharCharCharCharCharCharChar0">
    <w:name w:val="Char Char Char Char Char Char Char Char Char Char"/>
    <w:basedOn w:val="Normal"/>
    <w:rsid w:val="00781649"/>
    <w:pPr>
      <w:spacing w:after="160" w:line="240" w:lineRule="exact"/>
    </w:pPr>
    <w:rPr>
      <w:rFonts w:ascii="Tahoma" w:eastAsia="Times New Roman" w:hAnsi="Tahoma" w:cs="Tahoma"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527A5-50F8-4786-96A0-91EE32E95B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33</Pages>
  <Words>16508</Words>
  <Characters>94100</Characters>
  <Application>Microsoft Office Word</Application>
  <DocSecurity>0</DocSecurity>
  <Lines>784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110388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Lulzime Ajazi</dc:creator>
  <cp:lastModifiedBy>Nertila Hajderi</cp:lastModifiedBy>
  <cp:revision>174</cp:revision>
  <cp:lastPrinted>2025-05-29T14:07:00Z</cp:lastPrinted>
  <dcterms:created xsi:type="dcterms:W3CDTF">2025-05-29T11:47:00Z</dcterms:created>
  <dcterms:modified xsi:type="dcterms:W3CDTF">2025-06-18T12:34:00Z</dcterms:modified>
</cp:coreProperties>
</file>