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E77F5" w14:textId="77777777" w:rsidR="001A004E" w:rsidRDefault="001A004E" w:rsidP="001A004E">
      <w:pPr>
        <w:spacing w:line="480" w:lineRule="auto"/>
        <w:jc w:val="both"/>
        <w:rPr>
          <w:rFonts w:ascii="Times New Roman" w:hAnsi="Times New Roman" w:cs="Times New Roman"/>
          <w:sz w:val="26"/>
          <w:szCs w:val="26"/>
        </w:rPr>
      </w:pPr>
      <w:r w:rsidRPr="00A77B6C">
        <w:rPr>
          <w:rFonts w:ascii="Times New Roman" w:hAnsi="Times New Roman"/>
          <w:noProof/>
          <w:sz w:val="24"/>
          <w:szCs w:val="24"/>
        </w:rPr>
        <w:drawing>
          <wp:inline distT="0" distB="0" distL="0" distR="0" wp14:anchorId="61840FD9" wp14:editId="2260F1BE">
            <wp:extent cx="6219825" cy="1457325"/>
            <wp:effectExtent l="0" t="0" r="9525" b="9525"/>
            <wp:docPr id="1" name="Picture 1" descr="Koka Shkresave MI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ka Shkresave MIE2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219825" cy="1457325"/>
                    </a:xfrm>
                    <a:prstGeom prst="rect">
                      <a:avLst/>
                    </a:prstGeom>
                    <a:noFill/>
                    <a:ln>
                      <a:noFill/>
                    </a:ln>
                  </pic:spPr>
                </pic:pic>
              </a:graphicData>
            </a:graphic>
          </wp:inline>
        </w:drawing>
      </w:r>
    </w:p>
    <w:p w14:paraId="4FDCA973" w14:textId="77777777" w:rsidR="001A004E" w:rsidRPr="0091637F" w:rsidRDefault="001A004E" w:rsidP="001A004E">
      <w:pPr>
        <w:spacing w:line="480" w:lineRule="auto"/>
        <w:jc w:val="center"/>
        <w:rPr>
          <w:rFonts w:ascii="Times New Roman" w:hAnsi="Times New Roman" w:cs="Times New Roman"/>
          <w:b/>
          <w:sz w:val="26"/>
          <w:szCs w:val="26"/>
        </w:rPr>
      </w:pPr>
      <w:r w:rsidRPr="0091637F">
        <w:rPr>
          <w:rFonts w:ascii="Times New Roman" w:hAnsi="Times New Roman" w:cs="Times New Roman"/>
          <w:b/>
          <w:sz w:val="26"/>
          <w:szCs w:val="26"/>
        </w:rPr>
        <w:t>MBI RISHPALLJEN E PLATFORMAVE T</w:t>
      </w:r>
      <w:r>
        <w:rPr>
          <w:rFonts w:ascii="Times New Roman" w:hAnsi="Times New Roman" w:cs="Times New Roman"/>
          <w:b/>
          <w:sz w:val="26"/>
          <w:szCs w:val="26"/>
        </w:rPr>
        <w:t>Ë</w:t>
      </w:r>
      <w:r w:rsidRPr="0091637F">
        <w:rPr>
          <w:rFonts w:ascii="Times New Roman" w:hAnsi="Times New Roman" w:cs="Times New Roman"/>
          <w:b/>
          <w:sz w:val="26"/>
          <w:szCs w:val="26"/>
        </w:rPr>
        <w:t xml:space="preserve"> PARTNERITETIT</w:t>
      </w:r>
    </w:p>
    <w:p w14:paraId="5F5D8A80" w14:textId="77777777" w:rsidR="001A004E" w:rsidRDefault="001A004E" w:rsidP="001A004E">
      <w:pPr>
        <w:pStyle w:val="NormalWeb"/>
        <w:rPr>
          <w:rStyle w:val="Strong"/>
        </w:rPr>
      </w:pPr>
      <w:r>
        <w:rPr>
          <w:rStyle w:val="Strong"/>
        </w:rPr>
        <w:t>FTESË PËR PJESËMARRJE</w:t>
      </w:r>
    </w:p>
    <w:p w14:paraId="229735A8" w14:textId="77777777" w:rsidR="001A004E" w:rsidRDefault="001A004E" w:rsidP="001A004E">
      <w:pPr>
        <w:pStyle w:val="NormalWeb"/>
        <w:spacing w:line="360" w:lineRule="auto"/>
        <w:jc w:val="both"/>
      </w:pPr>
      <w:proofErr w:type="spellStart"/>
      <w:r>
        <w:t>Ministria</w:t>
      </w:r>
      <w:proofErr w:type="spellEnd"/>
      <w:r>
        <w:t xml:space="preserve"> e </w:t>
      </w:r>
      <w:proofErr w:type="spellStart"/>
      <w:r>
        <w:t>Infrastrukturës</w:t>
      </w:r>
      <w:proofErr w:type="spellEnd"/>
      <w:r>
        <w:t xml:space="preserve"> </w:t>
      </w:r>
      <w:proofErr w:type="spellStart"/>
      <w:r>
        <w:t>dhe</w:t>
      </w:r>
      <w:proofErr w:type="spellEnd"/>
      <w:r>
        <w:t xml:space="preserve"> </w:t>
      </w:r>
      <w:proofErr w:type="spellStart"/>
      <w:r>
        <w:t>Energjisë</w:t>
      </w:r>
      <w:proofErr w:type="spellEnd"/>
      <w:r>
        <w:t xml:space="preserve"> </w:t>
      </w:r>
      <w:proofErr w:type="spellStart"/>
      <w:r w:rsidR="008B1749">
        <w:t>dhe</w:t>
      </w:r>
      <w:proofErr w:type="spellEnd"/>
      <w:r w:rsidR="008B1749">
        <w:t xml:space="preserve"> </w:t>
      </w:r>
      <w:proofErr w:type="spellStart"/>
      <w:r w:rsidR="008B1749">
        <w:t>Agjencia</w:t>
      </w:r>
      <w:proofErr w:type="spellEnd"/>
      <w:r w:rsidR="008B1749">
        <w:t xml:space="preserve"> </w:t>
      </w:r>
      <w:proofErr w:type="spellStart"/>
      <w:r w:rsidR="008B1749">
        <w:t>Kombëtare</w:t>
      </w:r>
      <w:proofErr w:type="spellEnd"/>
      <w:r w:rsidR="008B1749">
        <w:t xml:space="preserve"> e </w:t>
      </w:r>
      <w:proofErr w:type="spellStart"/>
      <w:r w:rsidR="008B1749">
        <w:t>Shoqerisë</w:t>
      </w:r>
      <w:proofErr w:type="spellEnd"/>
      <w:r w:rsidR="008B1749">
        <w:t xml:space="preserve"> </w:t>
      </w:r>
      <w:proofErr w:type="spellStart"/>
      <w:r w:rsidR="008B1749">
        <w:t>së</w:t>
      </w:r>
      <w:proofErr w:type="spellEnd"/>
      <w:r w:rsidR="008B1749">
        <w:t xml:space="preserve"> </w:t>
      </w:r>
      <w:proofErr w:type="spellStart"/>
      <w:proofErr w:type="gramStart"/>
      <w:r w:rsidR="008B1749">
        <w:t>Informacionit</w:t>
      </w:r>
      <w:proofErr w:type="spellEnd"/>
      <w:r w:rsidR="008B1749">
        <w:t xml:space="preserve">  </w:t>
      </w:r>
      <w:proofErr w:type="spellStart"/>
      <w:r w:rsidR="008B1749">
        <w:t>në</w:t>
      </w:r>
      <w:proofErr w:type="spellEnd"/>
      <w:proofErr w:type="gramEnd"/>
      <w:r w:rsidR="008B1749">
        <w:t xml:space="preserve"> </w:t>
      </w:r>
      <w:proofErr w:type="spellStart"/>
      <w:r w:rsidR="008B1749">
        <w:t>cilësinë</w:t>
      </w:r>
      <w:proofErr w:type="spellEnd"/>
      <w:r w:rsidR="008B1749">
        <w:t xml:space="preserve"> e </w:t>
      </w:r>
      <w:proofErr w:type="spellStart"/>
      <w:r w:rsidR="008B1749">
        <w:t>institucioneve</w:t>
      </w:r>
      <w:proofErr w:type="spellEnd"/>
      <w:r w:rsidR="008B1749">
        <w:t xml:space="preserve"> </w:t>
      </w:r>
      <w:proofErr w:type="spellStart"/>
      <w:r w:rsidR="008B1749">
        <w:t>bashkë</w:t>
      </w:r>
      <w:proofErr w:type="spellEnd"/>
      <w:r w:rsidR="008B1749">
        <w:t xml:space="preserve"> </w:t>
      </w:r>
      <w:proofErr w:type="spellStart"/>
      <w:r>
        <w:t>kryesues</w:t>
      </w:r>
      <w:r w:rsidR="008B1749">
        <w:t>e</w:t>
      </w:r>
      <w:proofErr w:type="spellEnd"/>
      <w:r>
        <w:t xml:space="preserve"> </w:t>
      </w:r>
      <w:proofErr w:type="spellStart"/>
      <w:r>
        <w:t>për</w:t>
      </w:r>
      <w:proofErr w:type="spellEnd"/>
      <w:r>
        <w:t xml:space="preserve"> </w:t>
      </w:r>
      <w:proofErr w:type="spellStart"/>
      <w:r>
        <w:rPr>
          <w:rStyle w:val="Emphasis"/>
        </w:rPr>
        <w:t>K</w:t>
      </w:r>
      <w:r w:rsidRPr="00A87ED8">
        <w:rPr>
          <w:rStyle w:val="Emphasis"/>
        </w:rPr>
        <w:t>apitulli</w:t>
      </w:r>
      <w:r>
        <w:rPr>
          <w:rStyle w:val="Emphasis"/>
        </w:rPr>
        <w:t>n</w:t>
      </w:r>
      <w:proofErr w:type="spellEnd"/>
      <w:r w:rsidRPr="00A87ED8">
        <w:rPr>
          <w:rStyle w:val="Emphasis"/>
        </w:rPr>
        <w:t xml:space="preserve"> 10 “</w:t>
      </w:r>
      <w:proofErr w:type="spellStart"/>
      <w:r>
        <w:rPr>
          <w:rStyle w:val="Emphasis"/>
        </w:rPr>
        <w:t>S</w:t>
      </w:r>
      <w:r w:rsidRPr="00A87ED8">
        <w:rPr>
          <w:rStyle w:val="Emphasis"/>
        </w:rPr>
        <w:t>hoqëria</w:t>
      </w:r>
      <w:proofErr w:type="spellEnd"/>
      <w:r w:rsidRPr="00A87ED8">
        <w:rPr>
          <w:rStyle w:val="Emphasis"/>
        </w:rPr>
        <w:t xml:space="preserve"> e </w:t>
      </w:r>
      <w:proofErr w:type="spellStart"/>
      <w:r w:rsidRPr="00A87ED8">
        <w:rPr>
          <w:rStyle w:val="Emphasis"/>
        </w:rPr>
        <w:t>informacionit</w:t>
      </w:r>
      <w:proofErr w:type="spellEnd"/>
      <w:r w:rsidRPr="00A87ED8">
        <w:rPr>
          <w:rStyle w:val="Emphasis"/>
        </w:rPr>
        <w:t xml:space="preserve"> </w:t>
      </w:r>
      <w:proofErr w:type="spellStart"/>
      <w:r w:rsidRPr="00A87ED8">
        <w:rPr>
          <w:rStyle w:val="Emphasis"/>
        </w:rPr>
        <w:t>dhe</w:t>
      </w:r>
      <w:proofErr w:type="spellEnd"/>
      <w:r w:rsidRPr="00A87ED8">
        <w:rPr>
          <w:rStyle w:val="Emphasis"/>
        </w:rPr>
        <w:t xml:space="preserve"> media”</w:t>
      </w:r>
      <w:r>
        <w:rPr>
          <w:rStyle w:val="Emphasis"/>
        </w:rPr>
        <w:t xml:space="preserve"> </w:t>
      </w:r>
      <w:r w:rsidRPr="00A87ED8">
        <w:t>po</w:t>
      </w:r>
      <w:r w:rsidR="003146B1">
        <w:t xml:space="preserve"> </w:t>
      </w:r>
      <w:proofErr w:type="spellStart"/>
      <w:r w:rsidR="003146B1">
        <w:t>organizojnë</w:t>
      </w:r>
      <w:proofErr w:type="spellEnd"/>
      <w:r>
        <w:t xml:space="preserve"> </w:t>
      </w:r>
      <w:proofErr w:type="spellStart"/>
      <w:r>
        <w:t>tryezën</w:t>
      </w:r>
      <w:proofErr w:type="spellEnd"/>
      <w:r>
        <w:t xml:space="preserve"> e </w:t>
      </w:r>
      <w:proofErr w:type="spellStart"/>
      <w:r>
        <w:t>Platformës</w:t>
      </w:r>
      <w:proofErr w:type="spellEnd"/>
      <w:r>
        <w:t xml:space="preserve"> </w:t>
      </w:r>
      <w:proofErr w:type="spellStart"/>
      <w:r>
        <w:t>së</w:t>
      </w:r>
      <w:proofErr w:type="spellEnd"/>
      <w:r>
        <w:t xml:space="preserve"> </w:t>
      </w:r>
      <w:proofErr w:type="spellStart"/>
      <w:r>
        <w:t>Partneritetit</w:t>
      </w:r>
      <w:proofErr w:type="spellEnd"/>
      <w:r>
        <w:t xml:space="preserve"> </w:t>
      </w:r>
      <w:proofErr w:type="spellStart"/>
      <w:r>
        <w:t>për</w:t>
      </w:r>
      <w:proofErr w:type="spellEnd"/>
      <w:r>
        <w:t xml:space="preserve"> </w:t>
      </w:r>
      <w:proofErr w:type="spellStart"/>
      <w:r>
        <w:t>Integrimin</w:t>
      </w:r>
      <w:proofErr w:type="spellEnd"/>
      <w:r>
        <w:t xml:space="preserve"> </w:t>
      </w:r>
      <w:proofErr w:type="spellStart"/>
      <w:r>
        <w:t>Evropian</w:t>
      </w:r>
      <w:proofErr w:type="spellEnd"/>
      <w:r>
        <w:t xml:space="preserve"> </w:t>
      </w:r>
      <w:proofErr w:type="spellStart"/>
      <w:r>
        <w:t>dedikuar</w:t>
      </w:r>
      <w:proofErr w:type="spellEnd"/>
      <w:r>
        <w:t xml:space="preserve"> </w:t>
      </w:r>
      <w:proofErr w:type="spellStart"/>
      <w:r>
        <w:t>këtij</w:t>
      </w:r>
      <w:proofErr w:type="spellEnd"/>
      <w:r>
        <w:t xml:space="preserve"> </w:t>
      </w:r>
      <w:proofErr w:type="spellStart"/>
      <w:r>
        <w:t>kapitulli</w:t>
      </w:r>
      <w:proofErr w:type="spellEnd"/>
      <w:r>
        <w:t>.</w:t>
      </w:r>
    </w:p>
    <w:p w14:paraId="1DF229C0" w14:textId="77777777" w:rsidR="001A004E" w:rsidRDefault="001A004E" w:rsidP="001A004E">
      <w:pPr>
        <w:pStyle w:val="NormalWeb"/>
        <w:spacing w:line="360" w:lineRule="auto"/>
        <w:jc w:val="both"/>
      </w:pPr>
      <w:proofErr w:type="spellStart"/>
      <w:r>
        <w:rPr>
          <w:rStyle w:val="Emphasis"/>
        </w:rPr>
        <w:t>Kapitulli</w:t>
      </w:r>
      <w:proofErr w:type="spellEnd"/>
      <w:r>
        <w:rPr>
          <w:rStyle w:val="Emphasis"/>
        </w:rPr>
        <w:t xml:space="preserve"> 10</w:t>
      </w:r>
      <w:r>
        <w:t xml:space="preserve"> </w:t>
      </w:r>
      <w:proofErr w:type="spellStart"/>
      <w:r>
        <w:t>përbën</w:t>
      </w:r>
      <w:proofErr w:type="spellEnd"/>
      <w:r>
        <w:t xml:space="preserve"> </w:t>
      </w:r>
      <w:proofErr w:type="spellStart"/>
      <w:r>
        <w:t>një</w:t>
      </w:r>
      <w:proofErr w:type="spellEnd"/>
      <w:r>
        <w:t xml:space="preserve"> </w:t>
      </w:r>
      <w:proofErr w:type="spellStart"/>
      <w:r>
        <w:t>kapitull</w:t>
      </w:r>
      <w:proofErr w:type="spellEnd"/>
      <w:r>
        <w:t xml:space="preserve"> </w:t>
      </w:r>
      <w:proofErr w:type="spellStart"/>
      <w:r>
        <w:t>të</w:t>
      </w:r>
      <w:proofErr w:type="spellEnd"/>
      <w:r>
        <w:t xml:space="preserve"> </w:t>
      </w:r>
      <w:proofErr w:type="spellStart"/>
      <w:r>
        <w:t>rëndësishëm</w:t>
      </w:r>
      <w:proofErr w:type="spellEnd"/>
      <w:r>
        <w:t xml:space="preserve"> </w:t>
      </w:r>
      <w:proofErr w:type="spellStart"/>
      <w:r>
        <w:t>të</w:t>
      </w:r>
      <w:proofErr w:type="spellEnd"/>
      <w:r>
        <w:t xml:space="preserve"> </w:t>
      </w:r>
      <w:r>
        <w:rPr>
          <w:rStyle w:val="Emphasis"/>
        </w:rPr>
        <w:t>acquis</w:t>
      </w:r>
      <w:r>
        <w:t xml:space="preserve"> </w:t>
      </w:r>
      <w:proofErr w:type="spellStart"/>
      <w:r>
        <w:t>së</w:t>
      </w:r>
      <w:proofErr w:type="spellEnd"/>
      <w:r>
        <w:t xml:space="preserve"> </w:t>
      </w:r>
      <w:proofErr w:type="spellStart"/>
      <w:r>
        <w:t>Bashkimit</w:t>
      </w:r>
      <w:proofErr w:type="spellEnd"/>
      <w:r>
        <w:t xml:space="preserve"> </w:t>
      </w:r>
      <w:proofErr w:type="spellStart"/>
      <w:r>
        <w:t>Evropian</w:t>
      </w:r>
      <w:proofErr w:type="spellEnd"/>
      <w:r>
        <w:t xml:space="preserve"> </w:t>
      </w:r>
      <w:proofErr w:type="spellStart"/>
      <w:r>
        <w:t>dhe</w:t>
      </w:r>
      <w:proofErr w:type="spellEnd"/>
      <w:r>
        <w:t xml:space="preserve"> </w:t>
      </w:r>
      <w:proofErr w:type="spellStart"/>
      <w:r>
        <w:t>është</w:t>
      </w:r>
      <w:proofErr w:type="spellEnd"/>
      <w:r>
        <w:t xml:space="preserve"> </w:t>
      </w:r>
      <w:proofErr w:type="spellStart"/>
      <w:r>
        <w:t>një</w:t>
      </w:r>
      <w:proofErr w:type="spellEnd"/>
      <w:r>
        <w:t xml:space="preserve"> </w:t>
      </w:r>
      <w:proofErr w:type="spellStart"/>
      <w:r>
        <w:t>ndër</w:t>
      </w:r>
      <w:proofErr w:type="spellEnd"/>
      <w:r>
        <w:t xml:space="preserve"> </w:t>
      </w:r>
      <w:proofErr w:type="spellStart"/>
      <w:r>
        <w:t>kapitujt</w:t>
      </w:r>
      <w:proofErr w:type="spellEnd"/>
      <w:r>
        <w:t xml:space="preserve"> </w:t>
      </w:r>
      <w:proofErr w:type="spellStart"/>
      <w:r>
        <w:t>për</w:t>
      </w:r>
      <w:proofErr w:type="spellEnd"/>
      <w:r>
        <w:t xml:space="preserve"> </w:t>
      </w:r>
      <w:proofErr w:type="spellStart"/>
      <w:r>
        <w:t>hapjen</w:t>
      </w:r>
      <w:proofErr w:type="spellEnd"/>
      <w:r>
        <w:t xml:space="preserve"> e </w:t>
      </w:r>
      <w:r>
        <w:rPr>
          <w:rStyle w:val="Emphasis"/>
        </w:rPr>
        <w:t>Cluster</w:t>
      </w:r>
      <w:r>
        <w:t xml:space="preserve">-it </w:t>
      </w:r>
      <w:proofErr w:type="spellStart"/>
      <w:r>
        <w:t>të</w:t>
      </w:r>
      <w:proofErr w:type="spellEnd"/>
      <w:r>
        <w:t xml:space="preserve"> 3-të </w:t>
      </w:r>
      <w:proofErr w:type="spellStart"/>
      <w:r>
        <w:t>të</w:t>
      </w:r>
      <w:proofErr w:type="spellEnd"/>
      <w:r>
        <w:t xml:space="preserve"> </w:t>
      </w:r>
      <w:proofErr w:type="spellStart"/>
      <w:r>
        <w:t>negociatave</w:t>
      </w:r>
      <w:proofErr w:type="spellEnd"/>
      <w:r>
        <w:t xml:space="preserve"> </w:t>
      </w:r>
      <w:proofErr w:type="spellStart"/>
      <w:r>
        <w:t>të</w:t>
      </w:r>
      <w:proofErr w:type="spellEnd"/>
      <w:r>
        <w:t xml:space="preserve"> </w:t>
      </w:r>
      <w:proofErr w:type="spellStart"/>
      <w:r>
        <w:t>anëtarësimit</w:t>
      </w:r>
      <w:proofErr w:type="spellEnd"/>
      <w:r>
        <w:t xml:space="preserve">. </w:t>
      </w:r>
      <w:proofErr w:type="spellStart"/>
      <w:r>
        <w:t>Një</w:t>
      </w:r>
      <w:proofErr w:type="spellEnd"/>
      <w:r>
        <w:t xml:space="preserve"> </w:t>
      </w:r>
      <w:proofErr w:type="spellStart"/>
      <w:r>
        <w:t>nga</w:t>
      </w:r>
      <w:proofErr w:type="spellEnd"/>
      <w:r>
        <w:t xml:space="preserve"> </w:t>
      </w:r>
      <w:proofErr w:type="spellStart"/>
      <w:r>
        <w:t>detyrimet</w:t>
      </w:r>
      <w:proofErr w:type="spellEnd"/>
      <w:r>
        <w:t xml:space="preserve"> </w:t>
      </w:r>
      <w:proofErr w:type="spellStart"/>
      <w:r>
        <w:t>kryesore</w:t>
      </w:r>
      <w:proofErr w:type="spellEnd"/>
      <w:r>
        <w:t xml:space="preserve"> </w:t>
      </w:r>
      <w:proofErr w:type="spellStart"/>
      <w:r>
        <w:t>të</w:t>
      </w:r>
      <w:proofErr w:type="spellEnd"/>
      <w:r>
        <w:t xml:space="preserve"> </w:t>
      </w:r>
      <w:proofErr w:type="spellStart"/>
      <w:r>
        <w:t>Shqipërisë</w:t>
      </w:r>
      <w:proofErr w:type="spellEnd"/>
      <w:r>
        <w:t xml:space="preserve"> </w:t>
      </w:r>
      <w:proofErr w:type="spellStart"/>
      <w:r>
        <w:t>në</w:t>
      </w:r>
      <w:proofErr w:type="spellEnd"/>
      <w:r>
        <w:t xml:space="preserve"> </w:t>
      </w:r>
      <w:proofErr w:type="spellStart"/>
      <w:r>
        <w:t>këtë</w:t>
      </w:r>
      <w:proofErr w:type="spellEnd"/>
      <w:r>
        <w:t xml:space="preserve"> </w:t>
      </w:r>
      <w:proofErr w:type="spellStart"/>
      <w:r>
        <w:t>fazë</w:t>
      </w:r>
      <w:proofErr w:type="spellEnd"/>
      <w:r>
        <w:t xml:space="preserve"> </w:t>
      </w:r>
      <w:proofErr w:type="spellStart"/>
      <w:r>
        <w:t>të</w:t>
      </w:r>
      <w:proofErr w:type="spellEnd"/>
      <w:r>
        <w:t xml:space="preserve"> </w:t>
      </w:r>
      <w:proofErr w:type="spellStart"/>
      <w:r>
        <w:t>integrimit</w:t>
      </w:r>
      <w:proofErr w:type="spellEnd"/>
      <w:r>
        <w:t xml:space="preserve"> </w:t>
      </w:r>
      <w:proofErr w:type="spellStart"/>
      <w:r>
        <w:t>është</w:t>
      </w:r>
      <w:proofErr w:type="spellEnd"/>
      <w:r>
        <w:t xml:space="preserve"> </w:t>
      </w:r>
      <w:proofErr w:type="spellStart"/>
      <w:r>
        <w:t>edhe</w:t>
      </w:r>
      <w:proofErr w:type="spellEnd"/>
      <w:r>
        <w:t xml:space="preserve"> </w:t>
      </w:r>
      <w:proofErr w:type="spellStart"/>
      <w:r>
        <w:t>përafrimi</w:t>
      </w:r>
      <w:proofErr w:type="spellEnd"/>
      <w:r>
        <w:t xml:space="preserve"> </w:t>
      </w:r>
      <w:proofErr w:type="spellStart"/>
      <w:r>
        <w:t>i</w:t>
      </w:r>
      <w:proofErr w:type="spellEnd"/>
      <w:r>
        <w:t xml:space="preserve"> </w:t>
      </w:r>
      <w:proofErr w:type="spellStart"/>
      <w:r>
        <w:t>legjislacionit</w:t>
      </w:r>
      <w:proofErr w:type="spellEnd"/>
      <w:r>
        <w:t xml:space="preserve">. </w:t>
      </w:r>
      <w:proofErr w:type="spellStart"/>
      <w:r>
        <w:t>Në</w:t>
      </w:r>
      <w:proofErr w:type="spellEnd"/>
      <w:r>
        <w:t xml:space="preserve"> </w:t>
      </w:r>
      <w:proofErr w:type="spellStart"/>
      <w:r>
        <w:t>këtë</w:t>
      </w:r>
      <w:proofErr w:type="spellEnd"/>
      <w:r>
        <w:t xml:space="preserve"> </w:t>
      </w:r>
      <w:proofErr w:type="spellStart"/>
      <w:r>
        <w:t>kuadër</w:t>
      </w:r>
      <w:proofErr w:type="spellEnd"/>
      <w:r>
        <w:t xml:space="preserve">, </w:t>
      </w:r>
      <w:proofErr w:type="spellStart"/>
      <w:r>
        <w:t>Ministria</w:t>
      </w:r>
      <w:proofErr w:type="spellEnd"/>
      <w:r>
        <w:t xml:space="preserve"> e </w:t>
      </w:r>
      <w:proofErr w:type="spellStart"/>
      <w:r>
        <w:t>Infrastrukturës</w:t>
      </w:r>
      <w:proofErr w:type="spellEnd"/>
      <w:r>
        <w:t xml:space="preserve"> </w:t>
      </w:r>
      <w:proofErr w:type="spellStart"/>
      <w:r>
        <w:t>dhe</w:t>
      </w:r>
      <w:proofErr w:type="spellEnd"/>
      <w:r>
        <w:t xml:space="preserve"> </w:t>
      </w:r>
      <w:proofErr w:type="spellStart"/>
      <w:r>
        <w:t>Energjisë</w:t>
      </w:r>
      <w:proofErr w:type="spellEnd"/>
      <w:r>
        <w:t xml:space="preserve"> </w:t>
      </w:r>
      <w:proofErr w:type="spellStart"/>
      <w:r>
        <w:t>së</w:t>
      </w:r>
      <w:proofErr w:type="spellEnd"/>
      <w:r>
        <w:t xml:space="preserve"> </w:t>
      </w:r>
      <w:proofErr w:type="spellStart"/>
      <w:r>
        <w:t>bashku</w:t>
      </w:r>
      <w:proofErr w:type="spellEnd"/>
      <w:r>
        <w:t xml:space="preserve"> me </w:t>
      </w:r>
      <w:proofErr w:type="spellStart"/>
      <w:r>
        <w:t>institucionet</w:t>
      </w:r>
      <w:proofErr w:type="spellEnd"/>
      <w:r>
        <w:t xml:space="preserve"> e </w:t>
      </w:r>
      <w:proofErr w:type="spellStart"/>
      <w:r>
        <w:t>saj</w:t>
      </w:r>
      <w:proofErr w:type="spellEnd"/>
      <w:r>
        <w:t xml:space="preserve"> </w:t>
      </w:r>
      <w:proofErr w:type="spellStart"/>
      <w:r>
        <w:t>kontribuese</w:t>
      </w:r>
      <w:proofErr w:type="spellEnd"/>
      <w:r>
        <w:t xml:space="preserve">, </w:t>
      </w:r>
      <w:proofErr w:type="spellStart"/>
      <w:r>
        <w:t>harton</w:t>
      </w:r>
      <w:proofErr w:type="spellEnd"/>
      <w:r>
        <w:t xml:space="preserve"> </w:t>
      </w:r>
      <w:proofErr w:type="spellStart"/>
      <w:r>
        <w:t>dhe</w:t>
      </w:r>
      <w:proofErr w:type="spellEnd"/>
      <w:r>
        <w:t xml:space="preserve"> </w:t>
      </w:r>
      <w:proofErr w:type="spellStart"/>
      <w:r>
        <w:t>miraton</w:t>
      </w:r>
      <w:proofErr w:type="spellEnd"/>
      <w:r>
        <w:t xml:space="preserve"> </w:t>
      </w:r>
      <w:proofErr w:type="spellStart"/>
      <w:r>
        <w:t>masat</w:t>
      </w:r>
      <w:proofErr w:type="spellEnd"/>
      <w:r>
        <w:t xml:space="preserve"> </w:t>
      </w:r>
      <w:proofErr w:type="spellStart"/>
      <w:r>
        <w:t>ligjore</w:t>
      </w:r>
      <w:proofErr w:type="spellEnd"/>
      <w:r>
        <w:t xml:space="preserve"> </w:t>
      </w:r>
      <w:proofErr w:type="spellStart"/>
      <w:r>
        <w:t>për</w:t>
      </w:r>
      <w:proofErr w:type="spellEnd"/>
      <w:r>
        <w:t xml:space="preserve"> </w:t>
      </w:r>
      <w:proofErr w:type="spellStart"/>
      <w:r>
        <w:t>përafrim</w:t>
      </w:r>
      <w:proofErr w:type="spellEnd"/>
      <w:r>
        <w:t xml:space="preserve"> me </w:t>
      </w:r>
      <w:proofErr w:type="spellStart"/>
      <w:r>
        <w:t>legjislacionin</w:t>
      </w:r>
      <w:proofErr w:type="spellEnd"/>
      <w:r>
        <w:t xml:space="preserve"> e BE-</w:t>
      </w:r>
      <w:proofErr w:type="spellStart"/>
      <w:r>
        <w:t>së</w:t>
      </w:r>
      <w:proofErr w:type="spellEnd"/>
      <w:r>
        <w:t xml:space="preserve"> </w:t>
      </w:r>
      <w:proofErr w:type="spellStart"/>
      <w:r>
        <w:t>nëpërmjet</w:t>
      </w:r>
      <w:proofErr w:type="spellEnd"/>
      <w:r>
        <w:t xml:space="preserve"> Planit </w:t>
      </w:r>
      <w:proofErr w:type="spellStart"/>
      <w:r>
        <w:t>Kombëtar</w:t>
      </w:r>
      <w:proofErr w:type="spellEnd"/>
      <w:r>
        <w:t xml:space="preserve"> </w:t>
      </w:r>
      <w:proofErr w:type="spellStart"/>
      <w:r>
        <w:t>për</w:t>
      </w:r>
      <w:proofErr w:type="spellEnd"/>
      <w:r>
        <w:t xml:space="preserve"> </w:t>
      </w:r>
      <w:proofErr w:type="spellStart"/>
      <w:r>
        <w:t>Integrimin</w:t>
      </w:r>
      <w:proofErr w:type="spellEnd"/>
      <w:r>
        <w:t xml:space="preserve"> </w:t>
      </w:r>
      <w:proofErr w:type="spellStart"/>
      <w:r>
        <w:t>Evropian</w:t>
      </w:r>
      <w:proofErr w:type="spellEnd"/>
      <w:r>
        <w:t xml:space="preserve"> (PKIE).</w:t>
      </w:r>
    </w:p>
    <w:p w14:paraId="6E387BAC" w14:textId="77777777" w:rsidR="001A004E" w:rsidRDefault="001A004E" w:rsidP="001A004E">
      <w:pPr>
        <w:pStyle w:val="NormalWeb"/>
        <w:spacing w:line="360" w:lineRule="auto"/>
        <w:jc w:val="both"/>
        <w:rPr>
          <w:rFonts w:eastAsia="Calibri"/>
          <w:lang w:val="sq-AL"/>
        </w:rPr>
      </w:pPr>
      <w:proofErr w:type="spellStart"/>
      <w:r>
        <w:t>Në</w:t>
      </w:r>
      <w:proofErr w:type="spellEnd"/>
      <w:r>
        <w:t xml:space="preserve"> </w:t>
      </w:r>
      <w:proofErr w:type="spellStart"/>
      <w:r>
        <w:t>përmbushje</w:t>
      </w:r>
      <w:proofErr w:type="spellEnd"/>
      <w:r>
        <w:t xml:space="preserve"> </w:t>
      </w:r>
      <w:proofErr w:type="spellStart"/>
      <w:r>
        <w:t>të</w:t>
      </w:r>
      <w:proofErr w:type="spellEnd"/>
      <w:r>
        <w:t xml:space="preserve"> </w:t>
      </w:r>
      <w:proofErr w:type="spellStart"/>
      <w:r>
        <w:t>detyrimeve</w:t>
      </w:r>
      <w:proofErr w:type="spellEnd"/>
      <w:r>
        <w:t xml:space="preserve"> </w:t>
      </w:r>
      <w:proofErr w:type="spellStart"/>
      <w:r>
        <w:t>tona</w:t>
      </w:r>
      <w:proofErr w:type="spellEnd"/>
      <w:r>
        <w:t xml:space="preserve"> </w:t>
      </w:r>
      <w:proofErr w:type="spellStart"/>
      <w:r>
        <w:t>të</w:t>
      </w:r>
      <w:proofErr w:type="spellEnd"/>
      <w:r>
        <w:t xml:space="preserve"> </w:t>
      </w:r>
      <w:proofErr w:type="spellStart"/>
      <w:r>
        <w:t>përbashkëta</w:t>
      </w:r>
      <w:proofErr w:type="spellEnd"/>
      <w:r>
        <w:t xml:space="preserve"> </w:t>
      </w:r>
      <w:proofErr w:type="spellStart"/>
      <w:r>
        <w:t>sa</w:t>
      </w:r>
      <w:proofErr w:type="spellEnd"/>
      <w:r>
        <w:t xml:space="preserve"> </w:t>
      </w:r>
      <w:proofErr w:type="spellStart"/>
      <w:r>
        <w:t>i</w:t>
      </w:r>
      <w:proofErr w:type="spellEnd"/>
      <w:r>
        <w:t xml:space="preserve"> </w:t>
      </w:r>
      <w:proofErr w:type="spellStart"/>
      <w:r>
        <w:t>takon</w:t>
      </w:r>
      <w:proofErr w:type="spellEnd"/>
      <w:r>
        <w:t xml:space="preserve"> </w:t>
      </w:r>
      <w:proofErr w:type="spellStart"/>
      <w:r>
        <w:t>integrimit</w:t>
      </w:r>
      <w:proofErr w:type="spellEnd"/>
      <w:r>
        <w:t xml:space="preserve"> </w:t>
      </w:r>
      <w:proofErr w:type="spellStart"/>
      <w:r>
        <w:t>të</w:t>
      </w:r>
      <w:proofErr w:type="spellEnd"/>
      <w:r>
        <w:t xml:space="preserve"> </w:t>
      </w:r>
      <w:proofErr w:type="spellStart"/>
      <w:r>
        <w:t>Shqipërisë</w:t>
      </w:r>
      <w:proofErr w:type="spellEnd"/>
      <w:r>
        <w:t xml:space="preserve"> </w:t>
      </w:r>
      <w:proofErr w:type="spellStart"/>
      <w:r>
        <w:t>në</w:t>
      </w:r>
      <w:proofErr w:type="spellEnd"/>
      <w:r>
        <w:t xml:space="preserve"> BE, </w:t>
      </w:r>
      <w:proofErr w:type="spellStart"/>
      <w:r>
        <w:t>kjo</w:t>
      </w:r>
      <w:proofErr w:type="spellEnd"/>
      <w:r>
        <w:t xml:space="preserve"> </w:t>
      </w:r>
      <w:proofErr w:type="spellStart"/>
      <w:r>
        <w:rPr>
          <w:rStyle w:val="Emphasis"/>
        </w:rPr>
        <w:t>Tryezë</w:t>
      </w:r>
      <w:proofErr w:type="spellEnd"/>
      <w:r>
        <w:t xml:space="preserve"> </w:t>
      </w:r>
      <w:proofErr w:type="spellStart"/>
      <w:r>
        <w:t>Partneriteti</w:t>
      </w:r>
      <w:proofErr w:type="spellEnd"/>
      <w:r>
        <w:t xml:space="preserve"> do </w:t>
      </w:r>
      <w:proofErr w:type="spellStart"/>
      <w:r>
        <w:t>t’i</w:t>
      </w:r>
      <w:proofErr w:type="spellEnd"/>
      <w:r>
        <w:t xml:space="preserve"> </w:t>
      </w:r>
      <w:proofErr w:type="spellStart"/>
      <w:r>
        <w:t>japë</w:t>
      </w:r>
      <w:proofErr w:type="spellEnd"/>
      <w:r>
        <w:t xml:space="preserve"> </w:t>
      </w:r>
      <w:proofErr w:type="spellStart"/>
      <w:r>
        <w:t>mundësinë</w:t>
      </w:r>
      <w:proofErr w:type="spellEnd"/>
      <w:r>
        <w:t xml:space="preserve"> </w:t>
      </w:r>
      <w:proofErr w:type="spellStart"/>
      <w:r>
        <w:t>të</w:t>
      </w:r>
      <w:proofErr w:type="spellEnd"/>
      <w:r>
        <w:t xml:space="preserve"> </w:t>
      </w:r>
      <w:proofErr w:type="spellStart"/>
      <w:r>
        <w:t>gjitha</w:t>
      </w:r>
      <w:proofErr w:type="spellEnd"/>
      <w:r>
        <w:t xml:space="preserve"> </w:t>
      </w:r>
      <w:proofErr w:type="spellStart"/>
      <w:r>
        <w:t>palëve</w:t>
      </w:r>
      <w:proofErr w:type="spellEnd"/>
      <w:r>
        <w:t xml:space="preserve"> </w:t>
      </w:r>
      <w:proofErr w:type="spellStart"/>
      <w:r>
        <w:t>që</w:t>
      </w:r>
      <w:proofErr w:type="spellEnd"/>
      <w:r>
        <w:t xml:space="preserve"> </w:t>
      </w:r>
      <w:proofErr w:type="spellStart"/>
      <w:r>
        <w:t>të</w:t>
      </w:r>
      <w:proofErr w:type="spellEnd"/>
      <w:r>
        <w:t xml:space="preserve"> </w:t>
      </w:r>
      <w:proofErr w:type="spellStart"/>
      <w:r>
        <w:t>sigurojnë</w:t>
      </w:r>
      <w:proofErr w:type="spellEnd"/>
      <w:r>
        <w:t xml:space="preserve"> </w:t>
      </w:r>
      <w:proofErr w:type="spellStart"/>
      <w:r>
        <w:t>një</w:t>
      </w:r>
      <w:proofErr w:type="spellEnd"/>
      <w:r>
        <w:t xml:space="preserve"> </w:t>
      </w:r>
      <w:proofErr w:type="spellStart"/>
      <w:r>
        <w:t>proces</w:t>
      </w:r>
      <w:proofErr w:type="spellEnd"/>
      <w:r>
        <w:t xml:space="preserve"> transparent, </w:t>
      </w:r>
      <w:proofErr w:type="spellStart"/>
      <w:r>
        <w:t>gjithëpërfshirës</w:t>
      </w:r>
      <w:proofErr w:type="spellEnd"/>
      <w:r>
        <w:t xml:space="preserve"> </w:t>
      </w:r>
      <w:proofErr w:type="spellStart"/>
      <w:r>
        <w:t>dhe</w:t>
      </w:r>
      <w:proofErr w:type="spellEnd"/>
      <w:r>
        <w:t xml:space="preserve"> </w:t>
      </w:r>
      <w:proofErr w:type="spellStart"/>
      <w:r>
        <w:t>profesional</w:t>
      </w:r>
      <w:proofErr w:type="spellEnd"/>
      <w:r>
        <w:t xml:space="preserve">. </w:t>
      </w:r>
      <w:proofErr w:type="spellStart"/>
      <w:r>
        <w:t>Prania</w:t>
      </w:r>
      <w:proofErr w:type="spellEnd"/>
      <w:r>
        <w:t xml:space="preserve"> </w:t>
      </w:r>
      <w:proofErr w:type="spellStart"/>
      <w:r>
        <w:t>dhe</w:t>
      </w:r>
      <w:proofErr w:type="spellEnd"/>
      <w:r>
        <w:t xml:space="preserve"> </w:t>
      </w:r>
      <w:proofErr w:type="spellStart"/>
      <w:r>
        <w:t>njohuritë</w:t>
      </w:r>
      <w:proofErr w:type="spellEnd"/>
      <w:r>
        <w:t xml:space="preserve"> </w:t>
      </w:r>
      <w:proofErr w:type="spellStart"/>
      <w:r>
        <w:t>tuaja</w:t>
      </w:r>
      <w:proofErr w:type="spellEnd"/>
      <w:r>
        <w:t xml:space="preserve"> </w:t>
      </w:r>
      <w:proofErr w:type="spellStart"/>
      <w:r>
        <w:t>janë</w:t>
      </w:r>
      <w:proofErr w:type="spellEnd"/>
      <w:r>
        <w:t xml:space="preserve"> </w:t>
      </w:r>
      <w:proofErr w:type="spellStart"/>
      <w:r>
        <w:t>një</w:t>
      </w:r>
      <w:proofErr w:type="spellEnd"/>
      <w:r>
        <w:t xml:space="preserve"> </w:t>
      </w:r>
      <w:proofErr w:type="spellStart"/>
      <w:r>
        <w:t>faktor</w:t>
      </w:r>
      <w:proofErr w:type="spellEnd"/>
      <w:r>
        <w:t xml:space="preserve"> </w:t>
      </w:r>
      <w:proofErr w:type="spellStart"/>
      <w:r>
        <w:t>i</w:t>
      </w:r>
      <w:proofErr w:type="spellEnd"/>
      <w:r>
        <w:t xml:space="preserve"> </w:t>
      </w:r>
      <w:proofErr w:type="spellStart"/>
      <w:r>
        <w:t>pazëvendësueshëm</w:t>
      </w:r>
      <w:proofErr w:type="spellEnd"/>
      <w:r>
        <w:t xml:space="preserve"> </w:t>
      </w:r>
      <w:proofErr w:type="spellStart"/>
      <w:r>
        <w:t>në</w:t>
      </w:r>
      <w:proofErr w:type="spellEnd"/>
      <w:r>
        <w:t xml:space="preserve"> </w:t>
      </w:r>
      <w:proofErr w:type="spellStart"/>
      <w:r>
        <w:t>mbështetje</w:t>
      </w:r>
      <w:proofErr w:type="spellEnd"/>
      <w:r>
        <w:t xml:space="preserve"> </w:t>
      </w:r>
      <w:proofErr w:type="spellStart"/>
      <w:r>
        <w:t>të</w:t>
      </w:r>
      <w:proofErr w:type="spellEnd"/>
      <w:r>
        <w:t xml:space="preserve"> </w:t>
      </w:r>
      <w:proofErr w:type="spellStart"/>
      <w:r>
        <w:t>këtij</w:t>
      </w:r>
      <w:proofErr w:type="spellEnd"/>
      <w:r>
        <w:t xml:space="preserve"> </w:t>
      </w:r>
      <w:proofErr w:type="spellStart"/>
      <w:r>
        <w:t>procesi</w:t>
      </w:r>
      <w:proofErr w:type="spellEnd"/>
      <w:r>
        <w:t xml:space="preserve"> </w:t>
      </w:r>
      <w:proofErr w:type="spellStart"/>
      <w:r>
        <w:t>që</w:t>
      </w:r>
      <w:proofErr w:type="spellEnd"/>
      <w:r>
        <w:t xml:space="preserve"> </w:t>
      </w:r>
      <w:proofErr w:type="spellStart"/>
      <w:r>
        <w:t>Ministria</w:t>
      </w:r>
      <w:proofErr w:type="spellEnd"/>
      <w:r>
        <w:t xml:space="preserve"> e </w:t>
      </w:r>
      <w:proofErr w:type="spellStart"/>
      <w:r>
        <w:t>Infrastrukturës</w:t>
      </w:r>
      <w:proofErr w:type="spellEnd"/>
      <w:r>
        <w:t xml:space="preserve"> </w:t>
      </w:r>
      <w:proofErr w:type="spellStart"/>
      <w:r>
        <w:t>dhe</w:t>
      </w:r>
      <w:proofErr w:type="spellEnd"/>
      <w:r>
        <w:t xml:space="preserve"> </w:t>
      </w:r>
      <w:proofErr w:type="spellStart"/>
      <w:r>
        <w:t>Energjisë</w:t>
      </w:r>
      <w:proofErr w:type="spellEnd"/>
      <w:r>
        <w:t xml:space="preserve"> e </w:t>
      </w:r>
      <w:proofErr w:type="spellStart"/>
      <w:r>
        <w:t>vlerëson</w:t>
      </w:r>
      <w:proofErr w:type="spellEnd"/>
      <w:r>
        <w:t xml:space="preserve"> </w:t>
      </w:r>
      <w:proofErr w:type="spellStart"/>
      <w:r>
        <w:t>në</w:t>
      </w:r>
      <w:proofErr w:type="spellEnd"/>
      <w:r>
        <w:t xml:space="preserve"> </w:t>
      </w:r>
      <w:proofErr w:type="spellStart"/>
      <w:r>
        <w:t>mënyrë</w:t>
      </w:r>
      <w:proofErr w:type="spellEnd"/>
      <w:r>
        <w:t xml:space="preserve"> </w:t>
      </w:r>
      <w:proofErr w:type="spellStart"/>
      <w:r>
        <w:t>të</w:t>
      </w:r>
      <w:proofErr w:type="spellEnd"/>
      <w:r>
        <w:t xml:space="preserve"> </w:t>
      </w:r>
      <w:proofErr w:type="spellStart"/>
      <w:r>
        <w:t>veçantë</w:t>
      </w:r>
      <w:proofErr w:type="spellEnd"/>
      <w:r>
        <w:t xml:space="preserve">. </w:t>
      </w:r>
      <w:proofErr w:type="spellStart"/>
      <w:r>
        <w:t>Për</w:t>
      </w:r>
      <w:proofErr w:type="spellEnd"/>
      <w:r>
        <w:t xml:space="preserve"> </w:t>
      </w:r>
      <w:proofErr w:type="spellStart"/>
      <w:r>
        <w:t>të</w:t>
      </w:r>
      <w:proofErr w:type="spellEnd"/>
      <w:r>
        <w:t xml:space="preserve"> </w:t>
      </w:r>
      <w:proofErr w:type="spellStart"/>
      <w:r>
        <w:t>qenë</w:t>
      </w:r>
      <w:proofErr w:type="spellEnd"/>
      <w:r>
        <w:t xml:space="preserve"> </w:t>
      </w:r>
      <w:proofErr w:type="spellStart"/>
      <w:r>
        <w:t>pjesë</w:t>
      </w:r>
      <w:proofErr w:type="spellEnd"/>
      <w:r>
        <w:t xml:space="preserve"> e </w:t>
      </w:r>
      <w:proofErr w:type="spellStart"/>
      <w:r>
        <w:t>kësaj</w:t>
      </w:r>
      <w:proofErr w:type="spellEnd"/>
      <w:r>
        <w:t xml:space="preserve"> </w:t>
      </w:r>
      <w:proofErr w:type="spellStart"/>
      <w:r>
        <w:t>tryeze</w:t>
      </w:r>
      <w:proofErr w:type="spellEnd"/>
      <w:r>
        <w:t xml:space="preserve"> </w:t>
      </w:r>
      <w:proofErr w:type="spellStart"/>
      <w:r>
        <w:t>ftohen</w:t>
      </w:r>
      <w:proofErr w:type="spellEnd"/>
      <w:r>
        <w:t xml:space="preserve"> </w:t>
      </w:r>
      <w:proofErr w:type="spellStart"/>
      <w:r>
        <w:t>përfaqësuesit</w:t>
      </w:r>
      <w:proofErr w:type="spellEnd"/>
      <w:r>
        <w:t xml:space="preserve"> e </w:t>
      </w:r>
      <w:proofErr w:type="spellStart"/>
      <w:r>
        <w:t>organizatave</w:t>
      </w:r>
      <w:proofErr w:type="spellEnd"/>
      <w:r>
        <w:t xml:space="preserve"> </w:t>
      </w:r>
      <w:proofErr w:type="spellStart"/>
      <w:r>
        <w:t>të</w:t>
      </w:r>
      <w:proofErr w:type="spellEnd"/>
      <w:r>
        <w:t xml:space="preserve"> </w:t>
      </w:r>
      <w:proofErr w:type="spellStart"/>
      <w:r>
        <w:t>shoqërisë</w:t>
      </w:r>
      <w:proofErr w:type="spellEnd"/>
      <w:r>
        <w:t xml:space="preserve"> civile, </w:t>
      </w:r>
      <w:proofErr w:type="spellStart"/>
      <w:r>
        <w:t>të</w:t>
      </w:r>
      <w:proofErr w:type="spellEnd"/>
      <w:r>
        <w:t xml:space="preserve"> </w:t>
      </w:r>
      <w:proofErr w:type="spellStart"/>
      <w:r>
        <w:t>pushtetit</w:t>
      </w:r>
      <w:proofErr w:type="spellEnd"/>
      <w:r>
        <w:t xml:space="preserve"> vendor, </w:t>
      </w:r>
      <w:proofErr w:type="spellStart"/>
      <w:r>
        <w:t>të</w:t>
      </w:r>
      <w:proofErr w:type="spellEnd"/>
      <w:r>
        <w:t xml:space="preserve"> </w:t>
      </w:r>
      <w:proofErr w:type="spellStart"/>
      <w:r>
        <w:t>komunitetit</w:t>
      </w:r>
      <w:proofErr w:type="spellEnd"/>
      <w:r>
        <w:t xml:space="preserve"> </w:t>
      </w:r>
      <w:proofErr w:type="spellStart"/>
      <w:r>
        <w:t>të</w:t>
      </w:r>
      <w:proofErr w:type="spellEnd"/>
      <w:r>
        <w:t xml:space="preserve"> </w:t>
      </w:r>
      <w:proofErr w:type="spellStart"/>
      <w:r>
        <w:t>biznesit</w:t>
      </w:r>
      <w:proofErr w:type="spellEnd"/>
      <w:r>
        <w:t xml:space="preserve">, </w:t>
      </w:r>
      <w:proofErr w:type="spellStart"/>
      <w:r>
        <w:t>të</w:t>
      </w:r>
      <w:proofErr w:type="spellEnd"/>
      <w:r>
        <w:t xml:space="preserve"> </w:t>
      </w:r>
      <w:proofErr w:type="spellStart"/>
      <w:r>
        <w:t>shoqatave</w:t>
      </w:r>
      <w:proofErr w:type="spellEnd"/>
      <w:r>
        <w:t xml:space="preserve"> </w:t>
      </w:r>
      <w:proofErr w:type="spellStart"/>
      <w:r>
        <w:t>të</w:t>
      </w:r>
      <w:proofErr w:type="spellEnd"/>
      <w:r>
        <w:t xml:space="preserve"> </w:t>
      </w:r>
      <w:proofErr w:type="spellStart"/>
      <w:r>
        <w:t>punëmarrësve</w:t>
      </w:r>
      <w:proofErr w:type="spellEnd"/>
      <w:r>
        <w:t xml:space="preserve">, </w:t>
      </w:r>
      <w:proofErr w:type="spellStart"/>
      <w:r>
        <w:t>të</w:t>
      </w:r>
      <w:proofErr w:type="spellEnd"/>
      <w:r>
        <w:t xml:space="preserve"> </w:t>
      </w:r>
      <w:proofErr w:type="spellStart"/>
      <w:r>
        <w:t>botës</w:t>
      </w:r>
      <w:proofErr w:type="spellEnd"/>
      <w:r>
        <w:t xml:space="preserve"> </w:t>
      </w:r>
      <w:proofErr w:type="spellStart"/>
      <w:r>
        <w:t>akademike</w:t>
      </w:r>
      <w:proofErr w:type="spellEnd"/>
      <w:r>
        <w:t xml:space="preserve">, </w:t>
      </w:r>
      <w:proofErr w:type="spellStart"/>
      <w:r>
        <w:t>mediave</w:t>
      </w:r>
      <w:proofErr w:type="spellEnd"/>
      <w:r>
        <w:t xml:space="preserve"> </w:t>
      </w:r>
      <w:proofErr w:type="spellStart"/>
      <w:r>
        <w:t>të</w:t>
      </w:r>
      <w:proofErr w:type="spellEnd"/>
      <w:r>
        <w:t xml:space="preserve"> </w:t>
      </w:r>
      <w:proofErr w:type="spellStart"/>
      <w:r>
        <w:t>cilët</w:t>
      </w:r>
      <w:proofErr w:type="spellEnd"/>
      <w:r>
        <w:t xml:space="preserve"> </w:t>
      </w:r>
      <w:proofErr w:type="spellStart"/>
      <w:r>
        <w:t>kanë</w:t>
      </w:r>
      <w:proofErr w:type="spellEnd"/>
      <w:r>
        <w:t xml:space="preserve"> </w:t>
      </w:r>
      <w:proofErr w:type="spellStart"/>
      <w:r>
        <w:t>interes</w:t>
      </w:r>
      <w:proofErr w:type="spellEnd"/>
      <w:r>
        <w:t xml:space="preserve"> </w:t>
      </w:r>
      <w:proofErr w:type="spellStart"/>
      <w:r>
        <w:t>për</w:t>
      </w:r>
      <w:proofErr w:type="spellEnd"/>
      <w:r>
        <w:t xml:space="preserve"> </w:t>
      </w:r>
      <w:proofErr w:type="spellStart"/>
      <w:r>
        <w:t>të</w:t>
      </w:r>
      <w:proofErr w:type="spellEnd"/>
      <w:r>
        <w:t xml:space="preserve"> </w:t>
      </w:r>
      <w:proofErr w:type="spellStart"/>
      <w:r>
        <w:t>ndarë</w:t>
      </w:r>
      <w:proofErr w:type="spellEnd"/>
      <w:r>
        <w:t xml:space="preserve"> </w:t>
      </w:r>
      <w:proofErr w:type="spellStart"/>
      <w:r>
        <w:t>ekspertizën</w:t>
      </w:r>
      <w:proofErr w:type="spellEnd"/>
      <w:r>
        <w:t xml:space="preserve"> e </w:t>
      </w:r>
      <w:proofErr w:type="spellStart"/>
      <w:r>
        <w:t>tyre</w:t>
      </w:r>
      <w:proofErr w:type="spellEnd"/>
      <w:r>
        <w:t xml:space="preserve"> </w:t>
      </w:r>
      <w:proofErr w:type="spellStart"/>
      <w:r>
        <w:t>në</w:t>
      </w:r>
      <w:proofErr w:type="spellEnd"/>
      <w:r>
        <w:t xml:space="preserve"> </w:t>
      </w:r>
      <w:r w:rsidRPr="005E3658">
        <w:rPr>
          <w:rFonts w:eastAsia="Calibri"/>
          <w:lang w:val="sq-AL"/>
        </w:rPr>
        <w:t xml:space="preserve">fushën e komunikimeve elektronike </w:t>
      </w:r>
      <w:r w:rsidRPr="005E3658">
        <w:rPr>
          <w:rFonts w:eastAsia="Calibri"/>
          <w:i/>
          <w:lang w:val="sq-AL"/>
        </w:rPr>
        <w:t>acquis</w:t>
      </w:r>
      <w:r>
        <w:rPr>
          <w:rFonts w:eastAsia="Calibri"/>
          <w:i/>
          <w:lang w:val="sq-AL"/>
        </w:rPr>
        <w:t>-ve</w:t>
      </w:r>
      <w:r w:rsidRPr="005E3658">
        <w:rPr>
          <w:rFonts w:eastAsia="Calibri"/>
          <w:lang w:val="sq-AL"/>
        </w:rPr>
        <w:t xml:space="preserve"> </w:t>
      </w:r>
      <w:r>
        <w:rPr>
          <w:rFonts w:eastAsia="Calibri"/>
          <w:lang w:val="sq-AL"/>
        </w:rPr>
        <w:t>të</w:t>
      </w:r>
      <w:r w:rsidRPr="005E3658">
        <w:rPr>
          <w:rFonts w:eastAsia="Calibri"/>
          <w:lang w:val="sq-AL"/>
        </w:rPr>
        <w:t xml:space="preserve"> Bashkimit Evropian,</w:t>
      </w:r>
      <w:r w:rsidRPr="00BF2BD3">
        <w:rPr>
          <w:rFonts w:eastAsia="Calibri"/>
          <w:lang w:val="sq-AL"/>
        </w:rPr>
        <w:t xml:space="preserve"> </w:t>
      </w:r>
      <w:r>
        <w:rPr>
          <w:rFonts w:eastAsia="Calibri"/>
          <w:lang w:val="sq-AL"/>
        </w:rPr>
        <w:t xml:space="preserve">të cilat </w:t>
      </w:r>
      <w:r w:rsidRPr="00BF2BD3">
        <w:rPr>
          <w:rFonts w:eastAsia="Calibri"/>
          <w:lang w:val="sq-AL"/>
        </w:rPr>
        <w:t>syno</w:t>
      </w:r>
      <w:r>
        <w:rPr>
          <w:rFonts w:eastAsia="Calibri"/>
          <w:lang w:val="sq-AL"/>
        </w:rPr>
        <w:t>j</w:t>
      </w:r>
      <w:r w:rsidRPr="00BF2BD3">
        <w:rPr>
          <w:rFonts w:eastAsia="Calibri"/>
          <w:lang w:val="sq-AL"/>
        </w:rPr>
        <w:t>n</w:t>
      </w:r>
      <w:r>
        <w:rPr>
          <w:rFonts w:eastAsia="Calibri"/>
          <w:lang w:val="sq-AL"/>
        </w:rPr>
        <w:t>ë</w:t>
      </w:r>
      <w:r w:rsidRPr="00BF2BD3">
        <w:rPr>
          <w:rFonts w:eastAsia="Calibri"/>
          <w:lang w:val="sq-AL"/>
        </w:rPr>
        <w:t xml:space="preserve"> të eliminojë pengesat për funksionimin efektiv të tregut të brendshëm në shërbimet dhe rrjetet e telekomunikacionit, të promovojë konkurrencën dhe të mbrojë interesat e konsumatorëve në këtë sektor, duke përfshirë disponueshmërinë e shërbimeve universale moderne. Për sa i përket politikës audio-vizuale, </w:t>
      </w:r>
      <w:r w:rsidRPr="006B01E3">
        <w:rPr>
          <w:rFonts w:eastAsia="Calibri"/>
          <w:i/>
          <w:lang w:val="sq-AL"/>
        </w:rPr>
        <w:t>acquis</w:t>
      </w:r>
      <w:r w:rsidRPr="00BF2BD3">
        <w:rPr>
          <w:rFonts w:eastAsia="Calibri"/>
          <w:lang w:val="sq-AL"/>
        </w:rPr>
        <w:t xml:space="preserve"> kërko</w:t>
      </w:r>
      <w:r>
        <w:rPr>
          <w:rFonts w:eastAsia="Calibri"/>
          <w:lang w:val="sq-AL"/>
        </w:rPr>
        <w:t>j</w:t>
      </w:r>
      <w:r w:rsidRPr="00BF2BD3">
        <w:rPr>
          <w:rFonts w:eastAsia="Calibri"/>
          <w:lang w:val="sq-AL"/>
        </w:rPr>
        <w:t>n</w:t>
      </w:r>
      <w:r>
        <w:rPr>
          <w:rFonts w:eastAsia="Calibri"/>
          <w:lang w:val="sq-AL"/>
        </w:rPr>
        <w:t>ë</w:t>
      </w:r>
      <w:r w:rsidRPr="00BF2BD3">
        <w:rPr>
          <w:rFonts w:eastAsia="Calibri"/>
          <w:lang w:val="sq-AL"/>
        </w:rPr>
        <w:t xml:space="preserve"> përafrimin ligjor me Direktivën e Televizionit pa Kufij, e cila krijon kushtet për lëvizjen e lirë të </w:t>
      </w:r>
      <w:r w:rsidRPr="00BF2BD3">
        <w:rPr>
          <w:rFonts w:eastAsia="Calibri"/>
          <w:lang w:val="sq-AL"/>
        </w:rPr>
        <w:lastRenderedPageBreak/>
        <w:t xml:space="preserve">transmetimeve televizive brenda BE-së. Gjithashtu, </w:t>
      </w:r>
      <w:r w:rsidRPr="006B01E3">
        <w:rPr>
          <w:rFonts w:eastAsia="Calibri"/>
          <w:i/>
          <w:lang w:val="sq-AL"/>
        </w:rPr>
        <w:t>acquis</w:t>
      </w:r>
      <w:r w:rsidRPr="00BF2BD3">
        <w:rPr>
          <w:rFonts w:eastAsia="Calibri"/>
          <w:lang w:val="sq-AL"/>
        </w:rPr>
        <w:t xml:space="preserve"> synon krijimin e një kuadri rregullator transparent, të parashikueshëm dhe efektiv për transmetimet publike dhe private në përputhje me standardet evropiane dhe kërkon kapacitet për të marrë pjesë në programet komunitare Media Plus dhe Media Training.</w:t>
      </w:r>
    </w:p>
    <w:p w14:paraId="07ED55EC" w14:textId="11AC15AF" w:rsidR="001A004E" w:rsidRDefault="001A004E" w:rsidP="001A004E">
      <w:pPr>
        <w:pStyle w:val="NormalWeb"/>
        <w:spacing w:line="360" w:lineRule="auto"/>
        <w:jc w:val="both"/>
      </w:pPr>
      <w:proofErr w:type="spellStart"/>
      <w:r>
        <w:t>Aplikimi</w:t>
      </w:r>
      <w:proofErr w:type="spellEnd"/>
      <w:r>
        <w:t xml:space="preserve"> </w:t>
      </w:r>
      <w:proofErr w:type="spellStart"/>
      <w:r>
        <w:t>kryhet</w:t>
      </w:r>
      <w:proofErr w:type="spellEnd"/>
      <w:r>
        <w:t xml:space="preserve"> duke </w:t>
      </w:r>
      <w:proofErr w:type="spellStart"/>
      <w:r>
        <w:t>depozituar</w:t>
      </w:r>
      <w:proofErr w:type="spellEnd"/>
      <w:r>
        <w:t xml:space="preserve"> </w:t>
      </w:r>
      <w:proofErr w:type="spellStart"/>
      <w:r>
        <w:t>nje</w:t>
      </w:r>
      <w:proofErr w:type="spellEnd"/>
      <w:r>
        <w:t xml:space="preserve"> </w:t>
      </w:r>
      <w:proofErr w:type="spellStart"/>
      <w:r>
        <w:t>letër</w:t>
      </w:r>
      <w:proofErr w:type="spellEnd"/>
      <w:r>
        <w:t xml:space="preserve"> </w:t>
      </w:r>
      <w:proofErr w:type="spellStart"/>
      <w:r>
        <w:t>interesi</w:t>
      </w:r>
      <w:proofErr w:type="spellEnd"/>
      <w:r>
        <w:t xml:space="preserve"> </w:t>
      </w:r>
      <w:proofErr w:type="spellStart"/>
      <w:r>
        <w:t>ku</w:t>
      </w:r>
      <w:proofErr w:type="spellEnd"/>
      <w:r>
        <w:t xml:space="preserve"> </w:t>
      </w:r>
      <w:proofErr w:type="spellStart"/>
      <w:r>
        <w:t>të</w:t>
      </w:r>
      <w:proofErr w:type="spellEnd"/>
      <w:r>
        <w:t xml:space="preserve"> </w:t>
      </w:r>
      <w:proofErr w:type="spellStart"/>
      <w:r>
        <w:t>jenë</w:t>
      </w:r>
      <w:proofErr w:type="spellEnd"/>
      <w:r>
        <w:t xml:space="preserve"> </w:t>
      </w:r>
      <w:proofErr w:type="spellStart"/>
      <w:r>
        <w:t>specifikuar</w:t>
      </w:r>
      <w:proofErr w:type="spellEnd"/>
      <w:r>
        <w:t xml:space="preserve"> </w:t>
      </w:r>
      <w:proofErr w:type="spellStart"/>
      <w:r>
        <w:t>eksperiencat</w:t>
      </w:r>
      <w:proofErr w:type="spellEnd"/>
      <w:r>
        <w:t xml:space="preserve"> e </w:t>
      </w:r>
      <w:proofErr w:type="spellStart"/>
      <w:r>
        <w:t>mëparshme</w:t>
      </w:r>
      <w:proofErr w:type="spellEnd"/>
      <w:r>
        <w:t xml:space="preserve"> </w:t>
      </w:r>
      <w:proofErr w:type="spellStart"/>
      <w:r>
        <w:t>në</w:t>
      </w:r>
      <w:proofErr w:type="spellEnd"/>
      <w:r>
        <w:t xml:space="preserve"> </w:t>
      </w:r>
      <w:proofErr w:type="spellStart"/>
      <w:r>
        <w:t>fushat</w:t>
      </w:r>
      <w:proofErr w:type="spellEnd"/>
      <w:r>
        <w:t xml:space="preserve"> e </w:t>
      </w:r>
      <w:proofErr w:type="spellStart"/>
      <w:r>
        <w:t>mësipërme</w:t>
      </w:r>
      <w:proofErr w:type="spellEnd"/>
      <w:r>
        <w:t xml:space="preserve"> </w:t>
      </w:r>
      <w:proofErr w:type="spellStart"/>
      <w:r>
        <w:t>si</w:t>
      </w:r>
      <w:proofErr w:type="spellEnd"/>
      <w:r>
        <w:t xml:space="preserve"> </w:t>
      </w:r>
      <w:proofErr w:type="spellStart"/>
      <w:r>
        <w:t>dhe</w:t>
      </w:r>
      <w:proofErr w:type="spellEnd"/>
      <w:r>
        <w:t xml:space="preserve"> </w:t>
      </w:r>
      <w:proofErr w:type="spellStart"/>
      <w:r>
        <w:t>ekspertiza</w:t>
      </w:r>
      <w:proofErr w:type="spellEnd"/>
      <w:r>
        <w:t xml:space="preserve"> </w:t>
      </w:r>
      <w:proofErr w:type="spellStart"/>
      <w:r>
        <w:t>që</w:t>
      </w:r>
      <w:proofErr w:type="spellEnd"/>
      <w:r>
        <w:t xml:space="preserve"> </w:t>
      </w:r>
      <w:proofErr w:type="spellStart"/>
      <w:r>
        <w:t>mund</w:t>
      </w:r>
      <w:proofErr w:type="spellEnd"/>
      <w:r>
        <w:t xml:space="preserve"> </w:t>
      </w:r>
      <w:proofErr w:type="spellStart"/>
      <w:r>
        <w:t>të</w:t>
      </w:r>
      <w:proofErr w:type="spellEnd"/>
      <w:r>
        <w:t xml:space="preserve"> </w:t>
      </w:r>
      <w:proofErr w:type="spellStart"/>
      <w:r>
        <w:t>jepet</w:t>
      </w:r>
      <w:proofErr w:type="spellEnd"/>
      <w:r>
        <w:t xml:space="preserve"> </w:t>
      </w:r>
      <w:proofErr w:type="spellStart"/>
      <w:r>
        <w:t>lidhur</w:t>
      </w:r>
      <w:proofErr w:type="spellEnd"/>
      <w:r>
        <w:t xml:space="preserve"> me </w:t>
      </w:r>
      <w:proofErr w:type="spellStart"/>
      <w:r>
        <w:t>fushat</w:t>
      </w:r>
      <w:proofErr w:type="spellEnd"/>
      <w:r>
        <w:t xml:space="preserve"> </w:t>
      </w:r>
      <w:proofErr w:type="spellStart"/>
      <w:r>
        <w:t>që</w:t>
      </w:r>
      <w:proofErr w:type="spellEnd"/>
      <w:r>
        <w:t xml:space="preserve"> </w:t>
      </w:r>
      <w:proofErr w:type="spellStart"/>
      <w:r>
        <w:t>mbulon</w:t>
      </w:r>
      <w:proofErr w:type="spellEnd"/>
      <w:r>
        <w:t xml:space="preserve"> </w:t>
      </w:r>
      <w:proofErr w:type="spellStart"/>
      <w:r>
        <w:rPr>
          <w:rStyle w:val="Emphasis"/>
        </w:rPr>
        <w:t>Kapitulli</w:t>
      </w:r>
      <w:proofErr w:type="spellEnd"/>
      <w:r>
        <w:rPr>
          <w:rStyle w:val="Emphasis"/>
        </w:rPr>
        <w:t xml:space="preserve"> 10</w:t>
      </w:r>
      <w:r>
        <w:t xml:space="preserve"> </w:t>
      </w:r>
      <w:r w:rsidRPr="00A87ED8">
        <w:rPr>
          <w:rStyle w:val="Emphasis"/>
        </w:rPr>
        <w:t>“</w:t>
      </w:r>
      <w:proofErr w:type="spellStart"/>
      <w:r>
        <w:rPr>
          <w:rStyle w:val="Emphasis"/>
        </w:rPr>
        <w:t>S</w:t>
      </w:r>
      <w:r w:rsidRPr="00A87ED8">
        <w:rPr>
          <w:rStyle w:val="Emphasis"/>
        </w:rPr>
        <w:t>hoqëria</w:t>
      </w:r>
      <w:proofErr w:type="spellEnd"/>
      <w:r w:rsidRPr="00A87ED8">
        <w:rPr>
          <w:rStyle w:val="Emphasis"/>
        </w:rPr>
        <w:t xml:space="preserve"> e </w:t>
      </w:r>
      <w:proofErr w:type="spellStart"/>
      <w:r w:rsidRPr="00A87ED8">
        <w:rPr>
          <w:rStyle w:val="Emphasis"/>
        </w:rPr>
        <w:t>informacionit</w:t>
      </w:r>
      <w:proofErr w:type="spellEnd"/>
      <w:r w:rsidRPr="00A87ED8">
        <w:rPr>
          <w:rStyle w:val="Emphasis"/>
        </w:rPr>
        <w:t xml:space="preserve"> </w:t>
      </w:r>
      <w:proofErr w:type="spellStart"/>
      <w:r w:rsidRPr="00A87ED8">
        <w:rPr>
          <w:rStyle w:val="Emphasis"/>
        </w:rPr>
        <w:t>dhe</w:t>
      </w:r>
      <w:proofErr w:type="spellEnd"/>
      <w:r w:rsidRPr="00A87ED8">
        <w:rPr>
          <w:rStyle w:val="Emphasis"/>
        </w:rPr>
        <w:t xml:space="preserve"> media”</w:t>
      </w:r>
      <w:r>
        <w:rPr>
          <w:rStyle w:val="Emphasis"/>
        </w:rPr>
        <w:t xml:space="preserve"> </w:t>
      </w:r>
      <w:proofErr w:type="spellStart"/>
      <w:r>
        <w:t>dhe</w:t>
      </w:r>
      <w:proofErr w:type="spellEnd"/>
      <w:r>
        <w:t xml:space="preserve"> CV </w:t>
      </w:r>
      <w:proofErr w:type="spellStart"/>
      <w:r>
        <w:t>të</w:t>
      </w:r>
      <w:proofErr w:type="spellEnd"/>
      <w:r>
        <w:t xml:space="preserve"> </w:t>
      </w:r>
      <w:proofErr w:type="spellStart"/>
      <w:r>
        <w:t>personit</w:t>
      </w:r>
      <w:proofErr w:type="spellEnd"/>
      <w:r>
        <w:t xml:space="preserve"> apo </w:t>
      </w:r>
      <w:proofErr w:type="spellStart"/>
      <w:r>
        <w:t>grupimit</w:t>
      </w:r>
      <w:proofErr w:type="spellEnd"/>
      <w:r>
        <w:t xml:space="preserve"> </w:t>
      </w:r>
      <w:proofErr w:type="spellStart"/>
      <w:r>
        <w:t>që</w:t>
      </w:r>
      <w:proofErr w:type="spellEnd"/>
      <w:r>
        <w:t xml:space="preserve"> </w:t>
      </w:r>
      <w:proofErr w:type="spellStart"/>
      <w:r>
        <w:t>përfaqëson</w:t>
      </w:r>
      <w:proofErr w:type="spellEnd"/>
      <w:r>
        <w:t xml:space="preserve">, </w:t>
      </w:r>
      <w:proofErr w:type="spellStart"/>
      <w:r>
        <w:t>brenda</w:t>
      </w:r>
      <w:proofErr w:type="spellEnd"/>
      <w:r>
        <w:t xml:space="preserve"> </w:t>
      </w:r>
      <w:proofErr w:type="spellStart"/>
      <w:r>
        <w:t>datës</w:t>
      </w:r>
      <w:proofErr w:type="spellEnd"/>
      <w:r>
        <w:t xml:space="preserve"> </w:t>
      </w:r>
      <w:r w:rsidR="00445EF0">
        <w:rPr>
          <w:b/>
        </w:rPr>
        <w:t>04</w:t>
      </w:r>
      <w:r w:rsidRPr="001A004E">
        <w:rPr>
          <w:rStyle w:val="Strong"/>
        </w:rPr>
        <w:t>.</w:t>
      </w:r>
      <w:r w:rsidR="00445EF0">
        <w:rPr>
          <w:rStyle w:val="Strong"/>
        </w:rPr>
        <w:t>12</w:t>
      </w:r>
      <w:r w:rsidRPr="001A004E">
        <w:rPr>
          <w:rStyle w:val="Strong"/>
        </w:rPr>
        <w:t>.202</w:t>
      </w:r>
      <w:r w:rsidR="00445EF0">
        <w:rPr>
          <w:rStyle w:val="Strong"/>
        </w:rPr>
        <w:t>3</w:t>
      </w:r>
      <w:r>
        <w:t xml:space="preserve"> </w:t>
      </w:r>
      <w:proofErr w:type="spellStart"/>
      <w:r>
        <w:t>në</w:t>
      </w:r>
      <w:proofErr w:type="spellEnd"/>
      <w:r>
        <w:t xml:space="preserve"> </w:t>
      </w:r>
      <w:proofErr w:type="spellStart"/>
      <w:r>
        <w:t>adresën</w:t>
      </w:r>
      <w:proofErr w:type="spellEnd"/>
      <w:r>
        <w:t xml:space="preserve"> </w:t>
      </w:r>
      <w:proofErr w:type="spellStart"/>
      <w:proofErr w:type="gramStart"/>
      <w:r>
        <w:t>elektronike</w:t>
      </w:r>
      <w:proofErr w:type="spellEnd"/>
      <w:r>
        <w:t xml:space="preserve"> :</w:t>
      </w:r>
      <w:proofErr w:type="gramEnd"/>
      <w:r>
        <w:t xml:space="preserve"> </w:t>
      </w:r>
    </w:p>
    <w:p w14:paraId="3705E985" w14:textId="77777777" w:rsidR="001A004E" w:rsidRDefault="001A004E" w:rsidP="00845419">
      <w:pPr>
        <w:pStyle w:val="NormalWeb"/>
        <w:jc w:val="both"/>
      </w:pPr>
      <w:r>
        <w:t xml:space="preserve">- </w:t>
      </w:r>
      <w:hyperlink r:id="rId5" w:history="1">
        <w:r w:rsidRPr="004F7C47">
          <w:rPr>
            <w:rStyle w:val="Hyperlink"/>
            <w:sz w:val="26"/>
            <w:szCs w:val="26"/>
          </w:rPr>
          <w:t>Erida.sinanaj@infrastruktura.gov.al</w:t>
        </w:r>
      </w:hyperlink>
      <w:r>
        <w:t>.</w:t>
      </w:r>
    </w:p>
    <w:p w14:paraId="39B39BF5" w14:textId="552FE2C6" w:rsidR="00845419" w:rsidRDefault="001A004E" w:rsidP="00845419">
      <w:pPr>
        <w:spacing w:line="480" w:lineRule="auto"/>
        <w:jc w:val="both"/>
        <w:rPr>
          <w:rStyle w:val="Hyperlink"/>
          <w:rFonts w:ascii="Times New Roman" w:hAnsi="Times New Roman" w:cs="Times New Roman"/>
          <w:sz w:val="26"/>
          <w:szCs w:val="26"/>
        </w:rPr>
      </w:pPr>
      <w:r>
        <w:t xml:space="preserve">- </w:t>
      </w:r>
      <w:hyperlink r:id="rId6" w:history="1">
        <w:r w:rsidRPr="004F7C47">
          <w:rPr>
            <w:rStyle w:val="Hyperlink"/>
            <w:rFonts w:ascii="Times New Roman" w:hAnsi="Times New Roman" w:cs="Times New Roman"/>
            <w:sz w:val="26"/>
            <w:szCs w:val="26"/>
          </w:rPr>
          <w:t>Leandro.xhama@infrastruktura.gov.al</w:t>
        </w:r>
      </w:hyperlink>
    </w:p>
    <w:p w14:paraId="3A72CF36" w14:textId="77777777" w:rsidR="00845419" w:rsidRDefault="00845419" w:rsidP="00845419">
      <w:pPr>
        <w:spacing w:line="480" w:lineRule="auto"/>
        <w:jc w:val="both"/>
        <w:rPr>
          <w:rFonts w:ascii="Times New Roman" w:hAnsi="Times New Roman" w:cs="Times New Roman"/>
          <w:sz w:val="26"/>
          <w:szCs w:val="26"/>
        </w:rPr>
      </w:pPr>
    </w:p>
    <w:sectPr w:rsidR="00845419" w:rsidSect="00D4230B">
      <w:pgSz w:w="12240" w:h="15840"/>
      <w:pgMar w:top="5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2A71"/>
    <w:rsid w:val="001A004E"/>
    <w:rsid w:val="003146B1"/>
    <w:rsid w:val="00445EF0"/>
    <w:rsid w:val="00607FE6"/>
    <w:rsid w:val="00845419"/>
    <w:rsid w:val="00892A71"/>
    <w:rsid w:val="008B1749"/>
    <w:rsid w:val="00F36A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2321F"/>
  <w15:chartTrackingRefBased/>
  <w15:docId w15:val="{A5595C12-5AB5-411E-A7F0-2FD2E8003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00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A004E"/>
    <w:rPr>
      <w:color w:val="0563C1" w:themeColor="hyperlink"/>
      <w:u w:val="single"/>
    </w:rPr>
  </w:style>
  <w:style w:type="paragraph" w:styleId="NormalWeb">
    <w:name w:val="Normal (Web)"/>
    <w:basedOn w:val="Normal"/>
    <w:uiPriority w:val="99"/>
    <w:semiHidden/>
    <w:unhideWhenUsed/>
    <w:rsid w:val="001A004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A004E"/>
    <w:rPr>
      <w:b/>
      <w:bCs/>
    </w:rPr>
  </w:style>
  <w:style w:type="character" w:styleId="Emphasis">
    <w:name w:val="Emphasis"/>
    <w:basedOn w:val="DefaultParagraphFont"/>
    <w:uiPriority w:val="20"/>
    <w:qFormat/>
    <w:rsid w:val="001A004E"/>
    <w:rPr>
      <w:i/>
      <w:iCs/>
    </w:rPr>
  </w:style>
  <w:style w:type="character" w:styleId="UnresolvedMention">
    <w:name w:val="Unresolved Mention"/>
    <w:basedOn w:val="DefaultParagraphFont"/>
    <w:uiPriority w:val="99"/>
    <w:semiHidden/>
    <w:unhideWhenUsed/>
    <w:rsid w:val="00445E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Leandro.xhama@infrastruktura.gov.al" TargetMode="External"/><Relationship Id="rId5" Type="http://schemas.openxmlformats.org/officeDocument/2006/relationships/hyperlink" Target="mailto:Erida.sinanaj@infrastruktura.gov.al"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429</Words>
  <Characters>2448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Leandro Xhama</dc:creator>
  <cp:keywords/>
  <dc:description/>
  <cp:lastModifiedBy>Leandro Xhama</cp:lastModifiedBy>
  <cp:revision>8</cp:revision>
  <dcterms:created xsi:type="dcterms:W3CDTF">2022-04-19T11:17:00Z</dcterms:created>
  <dcterms:modified xsi:type="dcterms:W3CDTF">2023-10-03T07:29:00Z</dcterms:modified>
</cp:coreProperties>
</file>