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>Procedurat</w:t>
      </w:r>
      <w:proofErr w:type="spellEnd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>Vendimmarrjes</w:t>
      </w:r>
      <w:proofErr w:type="spellEnd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>për</w:t>
      </w:r>
      <w:proofErr w:type="spellEnd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>Funksionarët</w:t>
      </w:r>
      <w:proofErr w:type="spellEnd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 xml:space="preserve"> e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5960CF">
        <w:rPr>
          <w:rFonts w:ascii="Arial Black" w:hAnsi="Arial Black" w:cs="Times New Roman"/>
          <w:b/>
          <w:bCs/>
          <w:color w:val="000000"/>
          <w:sz w:val="24"/>
          <w:szCs w:val="24"/>
          <w:u w:val="single"/>
        </w:rPr>
        <w:t>Lartë</w:t>
      </w:r>
      <w:proofErr w:type="spellEnd"/>
    </w:p>
    <w:p w:rsidR="005960CF" w:rsidRDefault="005960CF" w:rsidP="005960CF">
      <w:pPr>
        <w:pStyle w:val="NormalWeb"/>
        <w:spacing w:line="276" w:lineRule="auto"/>
        <w:jc w:val="both"/>
      </w:pPr>
      <w:proofErr w:type="spellStart"/>
      <w:r>
        <w:t>P</w:t>
      </w:r>
      <w:r>
        <w:t>rocesi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vendimmarrjes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funksionarët</w:t>
      </w:r>
      <w:proofErr w:type="spellEnd"/>
      <w:r>
        <w:t xml:space="preserve"> e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drejtues</w:t>
      </w:r>
      <w:proofErr w:type="spellEnd"/>
      <w:r>
        <w:t xml:space="preserve">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kyç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drejtësisë</w:t>
      </w:r>
      <w:proofErr w:type="spellEnd"/>
      <w:r>
        <w:t xml:space="preserve">, </w:t>
      </w:r>
      <w:proofErr w:type="spellStart"/>
      <w:r>
        <w:t>transparencës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efektivitetit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administrim</w:t>
      </w:r>
      <w:proofErr w:type="spellEnd"/>
      <w:r>
        <w:t xml:space="preserve">. </w:t>
      </w:r>
      <w:proofErr w:type="spellStart"/>
      <w:r>
        <w:t>Vendimet</w:t>
      </w:r>
      <w:proofErr w:type="spellEnd"/>
      <w:r>
        <w:t xml:space="preserve"> e </w:t>
      </w:r>
      <w:proofErr w:type="spellStart"/>
      <w:r>
        <w:t>marra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drejtuesit</w:t>
      </w:r>
      <w:proofErr w:type="spellEnd"/>
      <w:r>
        <w:t xml:space="preserve"> e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Emergjencat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Miniera</w:t>
      </w:r>
      <w:bookmarkStart w:id="0" w:name="_GoBack"/>
      <w:bookmarkEnd w:id="0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drejtpërdrejt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e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,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politikave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>.</w:t>
      </w:r>
    </w:p>
    <w:p w:rsidR="005960CF" w:rsidRDefault="005960CF" w:rsidP="005960CF">
      <w:pPr>
        <w:pStyle w:val="NormalWeb"/>
        <w:spacing w:line="276" w:lineRule="auto"/>
        <w:jc w:val="both"/>
      </w:pPr>
      <w:proofErr w:type="spellStart"/>
      <w:r>
        <w:t>Procesi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vendimmarrjes</w:t>
      </w:r>
      <w:proofErr w:type="spellEnd"/>
      <w:r>
        <w:t xml:space="preserve"> </w:t>
      </w:r>
      <w:proofErr w:type="spellStart"/>
      <w:r>
        <w:t>kalon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vlerësim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, </w:t>
      </w:r>
      <w:proofErr w:type="spellStart"/>
      <w:r>
        <w:t>koordinim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proofErr w:type="gramStart"/>
      <w:r>
        <w:t xml:space="preserve">drejtorive </w:t>
      </w:r>
      <w:r>
        <w:t xml:space="preserve"> përkatëse</w:t>
      </w:r>
      <w:proofErr w:type="spellEnd"/>
      <w:proofErr w:type="gram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rregulloreve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Emergjencat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Miniera</w:t>
      </w:r>
      <w:proofErr w:type="spellEnd"/>
      <w:r>
        <w:t xml:space="preserve"> </w:t>
      </w:r>
      <w:proofErr w:type="spellStart"/>
      <w:r>
        <w:t>siguron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vendimmarrje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mirëstrukturuar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dokumentuar</w:t>
      </w:r>
      <w:proofErr w:type="spellEnd"/>
      <w:r>
        <w:t xml:space="preserve"> </w:t>
      </w:r>
      <w:r>
        <w:t xml:space="preserve">duke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konsiderate</w:t>
      </w:r>
      <w:proofErr w:type="spellEnd"/>
      <w:r>
        <w:t xml:space="preserve"> </w:t>
      </w:r>
      <w:proofErr w:type="spellStart"/>
      <w:r>
        <w:t>llogaridhënie</w:t>
      </w:r>
      <w:r>
        <w:t>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punonjësit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qytetarët</w:t>
      </w:r>
      <w:proofErr w:type="spellEnd"/>
      <w:r>
        <w:t>.</w:t>
      </w:r>
    </w:p>
    <w:p w:rsidR="005960CF" w:rsidRPr="005960CF" w:rsidRDefault="005960CF" w:rsidP="005960CF">
      <w:pPr>
        <w:pStyle w:val="NormalWeb"/>
        <w:spacing w:line="276" w:lineRule="auto"/>
        <w:jc w:val="both"/>
      </w:pPr>
      <w:proofErr w:type="spellStart"/>
      <w:r>
        <w:t>Qëllimi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vendimmarrjes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funksionarët</w:t>
      </w:r>
      <w:proofErr w:type="spellEnd"/>
      <w:r>
        <w:t xml:space="preserve"> e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drejtues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identifikojë</w:t>
      </w:r>
      <w:proofErr w:type="spellEnd"/>
      <w:r>
        <w:t xml:space="preserve"> </w:t>
      </w:r>
      <w:proofErr w:type="spellStart"/>
      <w:r>
        <w:t>elementët</w:t>
      </w:r>
      <w:proofErr w:type="spellEnd"/>
      <w:r>
        <w:t xml:space="preserve"> </w:t>
      </w:r>
      <w:proofErr w:type="spellStart"/>
      <w:r>
        <w:t>kryesorë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evidentojë</w:t>
      </w:r>
      <w:proofErr w:type="spellEnd"/>
      <w:r>
        <w:t xml:space="preserve"> </w:t>
      </w:r>
      <w:proofErr w:type="spellStart"/>
      <w:r>
        <w:t>rëndësinë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Problemit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Përcaktimi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qartë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çështjes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kërkon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rëndësisë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urgjencës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ndikimit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Verifikimi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kompetencave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institucionale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Mbledhja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Informacionit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Kërkesa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dhëna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sektorët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përkatës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Konsultim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ekspertë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teknikë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ekonomikë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ligjorë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statistikave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raporteve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dokumenteve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mbështetëse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Konsultimi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Bazës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Ligjore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Shqyrtimi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ligjeve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, VKM-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udhëzimeve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rregulloreve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Verifikimi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nevojës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miratime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institucionale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Sigurimi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kuadrin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ligjor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Analiza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Opsioneve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Përgatitja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disa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alternativave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mundshme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kostos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ndikimit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rreziqeve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secilit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opsion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Identifikimi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pasojave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afatshkurtra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afatgjata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Konsultimi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Stafin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Drejtues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Mbledhje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drejtorët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përgjegjësit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sektorëve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Konsultim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kabinetin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drejtuesit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Formimi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grupi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nevojshme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Përgatitja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Propozimit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Vendim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Hartimi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shkresës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shoqëruese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Përgatitja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analizës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teknike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Draftimi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dokumenteve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mbështetëse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Marrja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Vendimit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Shqyrtimi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rekomandimeve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analizave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Vendimmarrja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formën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përkatëse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urdhër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miratim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shkrim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Nënshkrimi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dokumentit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zyrtar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Vendimit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Dërgimi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tek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sektori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ekzekutues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Njoftimi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institucioneve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përfshira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Publikimi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Zbatimi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Monitorimi</w:t>
      </w:r>
    </w:p>
    <w:p w:rsidR="005960CF" w:rsidRPr="005960CF" w:rsidRDefault="005960CF" w:rsidP="005960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Sigurimi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zbatohet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afateve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Monitorimi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progresit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sektori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Raportimi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çdo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problematike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devijimi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60CF" w:rsidRPr="005960CF" w:rsidRDefault="005960CF" w:rsidP="0059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Vlerësimi</w:t>
      </w:r>
      <w:proofErr w:type="spellEnd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Pas </w:t>
      </w:r>
      <w:proofErr w:type="spellStart"/>
      <w:r w:rsidRPr="00596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Zbatimit</w:t>
      </w:r>
      <w:proofErr w:type="spellEnd"/>
    </w:p>
    <w:p w:rsidR="005960CF" w:rsidRPr="005960CF" w:rsidRDefault="005960CF" w:rsidP="005960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Identifikimi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mangësive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pasojave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paparashikuara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Propozime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përmirësime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vendimmarrjet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960CF">
        <w:rPr>
          <w:rFonts w:ascii="Times New Roman" w:hAnsi="Times New Roman" w:cs="Times New Roman"/>
          <w:color w:val="000000"/>
          <w:sz w:val="24"/>
          <w:szCs w:val="24"/>
        </w:rPr>
        <w:t>ardhshme</w:t>
      </w:r>
      <w:proofErr w:type="spellEnd"/>
      <w:r w:rsidRPr="0059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0CF" w:rsidRPr="005960CF" w:rsidRDefault="005960CF" w:rsidP="005960CF">
      <w:pPr>
        <w:rPr>
          <w:rFonts w:ascii="Times New Roman" w:hAnsi="Times New Roman" w:cs="Times New Roman"/>
          <w:sz w:val="24"/>
          <w:szCs w:val="24"/>
        </w:rPr>
      </w:pPr>
    </w:p>
    <w:sectPr w:rsidR="005960CF" w:rsidRPr="0059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5D7"/>
    <w:multiLevelType w:val="hybridMultilevel"/>
    <w:tmpl w:val="3176D4B6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70DE"/>
    <w:multiLevelType w:val="hybridMultilevel"/>
    <w:tmpl w:val="8D28C726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2EB2"/>
    <w:multiLevelType w:val="hybridMultilevel"/>
    <w:tmpl w:val="2766F668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2BC4"/>
    <w:multiLevelType w:val="hybridMultilevel"/>
    <w:tmpl w:val="8ED4F87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1320A"/>
    <w:multiLevelType w:val="hybridMultilevel"/>
    <w:tmpl w:val="C38C8366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94980"/>
    <w:multiLevelType w:val="hybridMultilevel"/>
    <w:tmpl w:val="E53E22FC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B17C9078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72D3E"/>
    <w:multiLevelType w:val="hybridMultilevel"/>
    <w:tmpl w:val="AD9E3CB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292F"/>
    <w:multiLevelType w:val="hybridMultilevel"/>
    <w:tmpl w:val="7694A80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52C3A"/>
    <w:multiLevelType w:val="hybridMultilevel"/>
    <w:tmpl w:val="E84A17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CF"/>
    <w:rsid w:val="005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81EA"/>
  <w15:chartTrackingRefBased/>
  <w15:docId w15:val="{90860CA1-5030-4D46-BF50-3D5055F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2386</Characters>
  <Application>Microsoft Office Word</Application>
  <DocSecurity>0</DocSecurity>
  <Lines>19</Lines>
  <Paragraphs>5</Paragraphs>
  <ScaleCrop>false</ScaleCrop>
  <Company>AKSHI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2025-11-25T14:58:00Z</dcterms:created>
  <dcterms:modified xsi:type="dcterms:W3CDTF">2025-11-25T15:05:00Z</dcterms:modified>
</cp:coreProperties>
</file>