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AEE" w:rsidRDefault="00B11AEE" w:rsidP="0065349F">
      <w:pPr>
        <w:tabs>
          <w:tab w:val="left" w:pos="9000"/>
        </w:tabs>
        <w:autoSpaceDE w:val="0"/>
        <w:autoSpaceDN w:val="0"/>
        <w:adjustRightInd w:val="0"/>
        <w:spacing w:after="0"/>
        <w:rPr>
          <w:rFonts w:ascii="Times New Roman" w:eastAsia="Calibri" w:hAnsi="Times New Roman" w:cs="Times New Roman"/>
          <w:sz w:val="24"/>
          <w:szCs w:val="24"/>
        </w:rPr>
      </w:pPr>
    </w:p>
    <w:p w:rsidR="00952469" w:rsidRDefault="00952469" w:rsidP="0065349F">
      <w:pPr>
        <w:tabs>
          <w:tab w:val="left" w:pos="9000"/>
        </w:tabs>
        <w:autoSpaceDE w:val="0"/>
        <w:autoSpaceDN w:val="0"/>
        <w:adjustRightInd w:val="0"/>
        <w:spacing w:after="0"/>
        <w:rPr>
          <w:rFonts w:ascii="Times New Roman" w:eastAsia="Calibri" w:hAnsi="Times New Roman" w:cs="Times New Roman"/>
          <w:sz w:val="24"/>
          <w:szCs w:val="24"/>
        </w:rPr>
      </w:pPr>
    </w:p>
    <w:p w:rsidR="00041CE2" w:rsidRPr="00041CE2" w:rsidRDefault="00371634" w:rsidP="00041CE2">
      <w:pPr>
        <w:tabs>
          <w:tab w:val="left" w:pos="9000"/>
        </w:tabs>
        <w:autoSpaceDE w:val="0"/>
        <w:autoSpaceDN w:val="0"/>
        <w:adjustRightInd w:val="0"/>
        <w:spacing w:after="0"/>
        <w:jc w:val="center"/>
        <w:rPr>
          <w:rFonts w:ascii="Times New Roman" w:eastAsia="Calibri" w:hAnsi="Times New Roman" w:cs="Times New Roman"/>
          <w:b/>
          <w:sz w:val="24"/>
          <w:szCs w:val="24"/>
        </w:rPr>
      </w:pPr>
      <w:r w:rsidRPr="00371634">
        <w:rPr>
          <w:rFonts w:ascii="Times New Roman" w:eastAsia="Calibri" w:hAnsi="Times New Roman" w:cs="Times New Roman"/>
          <w:noProof/>
          <w:sz w:val="24"/>
          <w:szCs w:val="24"/>
          <w:lang w:val="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2.7pt;margin-top:36.95pt;width:192.75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" strokeweight="1pt"/>
        </w:pict>
      </w:r>
      <w:r w:rsidRPr="00371634">
        <w:rPr>
          <w:rFonts w:ascii="Times New Roman" w:eastAsia="Calibri" w:hAnsi="Times New Roman" w:cs="Times New Roman"/>
          <w:noProof/>
          <w:sz w:val="24"/>
          <w:szCs w:val="24"/>
          <w:lang w:val="en-US"/>
        </w:rPr>
        <w:pict>
          <v:shape id="AutoShape 4" o:spid="_x0000_s1028" type="#_x0000_t32" style="position:absolute;left:0;text-align:left;margin-left:229.8pt;margin-top:36.9pt;width:192.7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" strokeweight="1pt"/>
        </w:pict>
      </w:r>
      <w:r w:rsidR="00041CE2" w:rsidRPr="00041CE2">
        <w:rPr>
          <w:rFonts w:ascii="Times New Roman" w:eastAsia="Calibri" w:hAnsi="Times New Roman" w:cs="Times New Roman"/>
          <w:sz w:val="24"/>
          <w:szCs w:val="24"/>
        </w:rPr>
        <w:object w:dxaOrig="2175" w:dyaOrig="31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5pt" o:ole="" o:preferrelative="f" fillcolor="window">
            <v:imagedata r:id="rId8" o:title=""/>
            <o:lock v:ext="edit" aspectratio="f"/>
          </v:shape>
          <o:OLEObject Type="Embed" ProgID="Unknown" ShapeID="_x0000_i1025" DrawAspect="Content" ObjectID="_1651324650" r:id="rId9"/>
        </w:object>
      </w:r>
    </w:p>
    <w:p w:rsidR="00041CE2" w:rsidRPr="00041CE2" w:rsidRDefault="00041CE2" w:rsidP="00041CE2">
      <w:pPr>
        <w:keepNext/>
        <w:spacing w:after="240"/>
        <w:jc w:val="center"/>
        <w:outlineLvl w:val="1"/>
        <w:rPr>
          <w:rFonts w:ascii="Times New Roman" w:eastAsia="Times New Roman" w:hAnsi="Times New Roman" w:cs="Times New Roman"/>
          <w:b/>
          <w:sz w:val="24"/>
          <w:szCs w:val="24"/>
        </w:rPr>
      </w:pPr>
      <w:r w:rsidRPr="00041CE2">
        <w:rPr>
          <w:rFonts w:ascii="Times New Roman" w:eastAsia="Times New Roman" w:hAnsi="Times New Roman" w:cs="Times New Roman"/>
          <w:b/>
          <w:sz w:val="24"/>
          <w:szCs w:val="24"/>
        </w:rPr>
        <w:t xml:space="preserve"> R E P U B L I K A  E  S H Q I P Ë R I S Ë</w:t>
      </w:r>
    </w:p>
    <w:p w:rsidR="00041CE2" w:rsidRPr="00041CE2" w:rsidRDefault="00041CE2" w:rsidP="00CE3CEA">
      <w:pPr>
        <w:keepNext/>
        <w:spacing w:after="240"/>
        <w:jc w:val="center"/>
        <w:outlineLvl w:val="1"/>
        <w:rPr>
          <w:rFonts w:ascii="Times New Roman" w:eastAsia="Times New Roman" w:hAnsi="Times New Roman" w:cs="Times New Roman"/>
          <w:b/>
          <w:sz w:val="24"/>
          <w:szCs w:val="24"/>
        </w:rPr>
      </w:pPr>
      <w:r w:rsidRPr="00041CE2">
        <w:rPr>
          <w:rFonts w:ascii="Times New Roman" w:eastAsia="Times New Roman" w:hAnsi="Times New Roman" w:cs="Times New Roman"/>
          <w:b/>
          <w:sz w:val="24"/>
          <w:szCs w:val="24"/>
        </w:rPr>
        <w:t xml:space="preserve">KUVENDI </w:t>
      </w:r>
    </w:p>
    <w:p w:rsidR="00041CE2" w:rsidRPr="00041CE2" w:rsidRDefault="00041CE2" w:rsidP="00CE3CEA">
      <w:pPr>
        <w:jc w:val="center"/>
        <w:rPr>
          <w:rFonts w:ascii="Times New Roman" w:hAnsi="Times New Roman" w:cs="Times New Roman"/>
          <w:b/>
          <w:sz w:val="24"/>
          <w:szCs w:val="24"/>
        </w:rPr>
      </w:pPr>
      <w:r w:rsidRPr="00041CE2">
        <w:rPr>
          <w:rFonts w:ascii="Times New Roman" w:hAnsi="Times New Roman" w:cs="Times New Roman"/>
          <w:b/>
          <w:sz w:val="24"/>
          <w:szCs w:val="24"/>
        </w:rPr>
        <w:t>P R O J E K T L I GJ</w:t>
      </w:r>
    </w:p>
    <w:p w:rsidR="00041CE2" w:rsidRDefault="00041CE2" w:rsidP="00CE3CEA">
      <w:pPr>
        <w:jc w:val="center"/>
        <w:rPr>
          <w:rFonts w:ascii="Times New Roman" w:hAnsi="Times New Roman" w:cs="Times New Roman"/>
          <w:b/>
          <w:color w:val="000000" w:themeColor="text1"/>
          <w:sz w:val="24"/>
          <w:szCs w:val="24"/>
        </w:rPr>
      </w:pPr>
      <w:r w:rsidRPr="00041CE2">
        <w:rPr>
          <w:rFonts w:ascii="Times New Roman" w:hAnsi="Times New Roman" w:cs="Times New Roman"/>
          <w:b/>
          <w:color w:val="000000" w:themeColor="text1"/>
          <w:sz w:val="24"/>
          <w:szCs w:val="24"/>
        </w:rPr>
        <w:t>Nr.______/2020</w:t>
      </w:r>
    </w:p>
    <w:p w:rsidR="00033D4B" w:rsidRPr="00041CE2" w:rsidRDefault="00033D4B" w:rsidP="00CE3CEA">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w:t>
      </w:r>
      <w:r w:rsidRPr="00041CE2">
        <w:rPr>
          <w:rFonts w:ascii="Times New Roman" w:hAnsi="Times New Roman" w:cs="Times New Roman"/>
          <w:b/>
          <w:color w:val="000000" w:themeColor="text1"/>
          <w:sz w:val="24"/>
          <w:szCs w:val="24"/>
        </w:rPr>
        <w:t>Ë</w:t>
      </w:r>
      <w:r>
        <w:rPr>
          <w:rFonts w:ascii="Times New Roman" w:hAnsi="Times New Roman" w:cs="Times New Roman"/>
          <w:b/>
          <w:color w:val="000000" w:themeColor="text1"/>
          <w:sz w:val="24"/>
          <w:szCs w:val="24"/>
        </w:rPr>
        <w:t>R</w:t>
      </w:r>
    </w:p>
    <w:p w:rsidR="000A2D5F" w:rsidRDefault="00041CE2" w:rsidP="000A2D5F">
      <w:pPr>
        <w:jc w:val="center"/>
        <w:rPr>
          <w:rFonts w:ascii="Times New Roman" w:hAnsi="Times New Roman" w:cs="Times New Roman"/>
          <w:b/>
          <w:sz w:val="24"/>
          <w:szCs w:val="24"/>
        </w:rPr>
      </w:pPr>
      <w:r w:rsidRPr="00041CE2">
        <w:rPr>
          <w:rFonts w:ascii="Times New Roman" w:hAnsi="Times New Roman" w:cs="Times New Roman"/>
          <w:b/>
          <w:color w:val="000000" w:themeColor="text1"/>
          <w:sz w:val="24"/>
          <w:szCs w:val="24"/>
        </w:rPr>
        <w:t>TË DHËNAT E HAPURA DHE R</w:t>
      </w:r>
      <w:r w:rsidRPr="00041CE2">
        <w:rPr>
          <w:rFonts w:ascii="Times New Roman" w:hAnsi="Times New Roman" w:cs="Times New Roman"/>
          <w:b/>
          <w:sz w:val="24"/>
          <w:szCs w:val="24"/>
        </w:rPr>
        <w:t>IPËRDORIMIN E INFORMACIONIT TË SEKTORIT PUBLIK</w:t>
      </w:r>
      <w:r w:rsidR="00335FA7">
        <w:rPr>
          <w:rStyle w:val="FootnoteReference"/>
          <w:rFonts w:ascii="Times New Roman" w:hAnsi="Times New Roman" w:cs="Times New Roman"/>
          <w:b/>
          <w:sz w:val="24"/>
          <w:szCs w:val="24"/>
        </w:rPr>
        <w:footnoteReference w:id="1"/>
      </w:r>
    </w:p>
    <w:p w:rsidR="00033D4B" w:rsidRPr="00B1258C" w:rsidRDefault="00033D4B" w:rsidP="00033D4B">
      <w:pPr>
        <w:spacing w:after="0" w:line="240" w:lineRule="auto"/>
        <w:jc w:val="both"/>
        <w:rPr>
          <w:rFonts w:ascii="Times New Roman" w:eastAsia="Calibri" w:hAnsi="Times New Roman" w:cs="Times New Roman"/>
          <w:sz w:val="24"/>
          <w:szCs w:val="24"/>
        </w:rPr>
      </w:pPr>
      <w:r w:rsidRPr="00B1258C">
        <w:rPr>
          <w:rFonts w:ascii="Times New Roman" w:eastAsia="Calibri" w:hAnsi="Times New Roman" w:cs="Times New Roman"/>
          <w:sz w:val="24"/>
          <w:szCs w:val="24"/>
        </w:rPr>
        <w:t>Në mbështetje të neneve 78 e 83 pika 1 të Kushtetutës, me propozimin e Këshillit të Ministrave,</w:t>
      </w:r>
    </w:p>
    <w:p w:rsidR="00033D4B" w:rsidRPr="00B1258C" w:rsidRDefault="00033D4B" w:rsidP="00033D4B">
      <w:pPr>
        <w:spacing w:after="0" w:line="240" w:lineRule="auto"/>
        <w:jc w:val="both"/>
        <w:rPr>
          <w:rFonts w:ascii="Times New Roman" w:eastAsia="Calibri" w:hAnsi="Times New Roman" w:cs="Times New Roman"/>
          <w:sz w:val="24"/>
          <w:szCs w:val="24"/>
        </w:rPr>
      </w:pPr>
    </w:p>
    <w:p w:rsidR="00033D4B" w:rsidRPr="00B1258C" w:rsidRDefault="00033D4B" w:rsidP="00033D4B">
      <w:pPr>
        <w:spacing w:after="0" w:line="240" w:lineRule="auto"/>
        <w:jc w:val="center"/>
        <w:rPr>
          <w:rFonts w:ascii="Times New Roman" w:eastAsia="Calibri" w:hAnsi="Times New Roman" w:cs="Times New Roman"/>
          <w:sz w:val="24"/>
          <w:szCs w:val="24"/>
        </w:rPr>
      </w:pPr>
      <w:r w:rsidRPr="00B1258C">
        <w:rPr>
          <w:rFonts w:ascii="Times New Roman" w:eastAsia="Calibri" w:hAnsi="Times New Roman" w:cs="Times New Roman"/>
          <w:sz w:val="24"/>
          <w:szCs w:val="24"/>
        </w:rPr>
        <w:t>KUVENDI</w:t>
      </w:r>
    </w:p>
    <w:p w:rsidR="00033D4B" w:rsidRPr="00B1258C" w:rsidRDefault="00033D4B" w:rsidP="00033D4B">
      <w:pPr>
        <w:spacing w:after="0" w:line="240" w:lineRule="auto"/>
        <w:jc w:val="center"/>
        <w:rPr>
          <w:rFonts w:ascii="Times New Roman" w:eastAsia="Calibri" w:hAnsi="Times New Roman" w:cs="Times New Roman"/>
          <w:sz w:val="24"/>
          <w:szCs w:val="24"/>
        </w:rPr>
      </w:pPr>
    </w:p>
    <w:p w:rsidR="00033D4B" w:rsidRPr="00B1258C" w:rsidRDefault="00033D4B" w:rsidP="00033D4B">
      <w:pPr>
        <w:spacing w:after="0" w:line="240" w:lineRule="auto"/>
        <w:jc w:val="center"/>
        <w:rPr>
          <w:rFonts w:ascii="Times New Roman" w:eastAsia="Calibri" w:hAnsi="Times New Roman" w:cs="Times New Roman"/>
          <w:sz w:val="24"/>
          <w:szCs w:val="24"/>
        </w:rPr>
      </w:pPr>
      <w:r w:rsidRPr="00B1258C">
        <w:rPr>
          <w:rFonts w:ascii="Times New Roman" w:eastAsia="Calibri" w:hAnsi="Times New Roman" w:cs="Times New Roman"/>
          <w:sz w:val="24"/>
          <w:szCs w:val="24"/>
        </w:rPr>
        <w:t>I REPUBLIKËS SË SHQIPËRISË</w:t>
      </w:r>
    </w:p>
    <w:p w:rsidR="00033D4B" w:rsidRPr="00B1258C" w:rsidRDefault="00033D4B" w:rsidP="00033D4B">
      <w:pPr>
        <w:spacing w:after="0" w:line="240" w:lineRule="auto"/>
        <w:jc w:val="center"/>
        <w:rPr>
          <w:rFonts w:ascii="Times New Roman" w:eastAsia="Calibri" w:hAnsi="Times New Roman" w:cs="Times New Roman"/>
          <w:sz w:val="24"/>
          <w:szCs w:val="24"/>
        </w:rPr>
      </w:pPr>
    </w:p>
    <w:p w:rsidR="00033D4B" w:rsidRPr="00B1258C" w:rsidRDefault="00033D4B" w:rsidP="00033D4B">
      <w:pPr>
        <w:spacing w:after="0" w:line="240" w:lineRule="auto"/>
        <w:jc w:val="center"/>
        <w:rPr>
          <w:rFonts w:ascii="Times New Roman" w:eastAsia="Calibri" w:hAnsi="Times New Roman" w:cs="Times New Roman"/>
          <w:sz w:val="24"/>
          <w:szCs w:val="24"/>
        </w:rPr>
      </w:pPr>
      <w:r w:rsidRPr="00B1258C">
        <w:rPr>
          <w:rFonts w:ascii="Times New Roman" w:eastAsia="Calibri" w:hAnsi="Times New Roman" w:cs="Times New Roman"/>
          <w:sz w:val="24"/>
          <w:szCs w:val="24"/>
        </w:rPr>
        <w:t>VENDOSI:</w:t>
      </w:r>
    </w:p>
    <w:p w:rsidR="006C3847" w:rsidRDefault="006C3847" w:rsidP="006C3847">
      <w:pPr>
        <w:rPr>
          <w:rFonts w:ascii="Times New Roman" w:hAnsi="Times New Roman" w:cs="Times New Roman"/>
          <w:b/>
          <w:sz w:val="24"/>
          <w:szCs w:val="24"/>
        </w:rPr>
      </w:pPr>
      <w:bookmarkStart w:id="0" w:name="_GoBack"/>
      <w:bookmarkEnd w:id="0"/>
    </w:p>
    <w:p w:rsidR="00041CE2" w:rsidRPr="00041CE2" w:rsidRDefault="00041CE2" w:rsidP="00CE3CEA">
      <w:pPr>
        <w:ind w:left="1536" w:right="1536"/>
        <w:jc w:val="center"/>
        <w:rPr>
          <w:rFonts w:ascii="Times New Roman" w:hAnsi="Times New Roman" w:cs="Times New Roman"/>
          <w:b/>
          <w:sz w:val="24"/>
          <w:szCs w:val="24"/>
        </w:rPr>
      </w:pPr>
      <w:r w:rsidRPr="00041CE2">
        <w:rPr>
          <w:rFonts w:ascii="Times New Roman" w:hAnsi="Times New Roman" w:cs="Times New Roman"/>
          <w:b/>
          <w:sz w:val="24"/>
          <w:szCs w:val="24"/>
        </w:rPr>
        <w:t>KREU I</w:t>
      </w:r>
    </w:p>
    <w:p w:rsidR="000A2D5F" w:rsidRPr="000A2D5F" w:rsidRDefault="00041CE2" w:rsidP="000A2D5F">
      <w:pPr>
        <w:ind w:left="1536" w:right="1536"/>
        <w:jc w:val="center"/>
        <w:rPr>
          <w:rFonts w:ascii="Times New Roman" w:hAnsi="Times New Roman" w:cs="Times New Roman"/>
          <w:b/>
          <w:sz w:val="24"/>
          <w:szCs w:val="24"/>
        </w:rPr>
      </w:pPr>
      <w:r w:rsidRPr="00041CE2">
        <w:rPr>
          <w:rFonts w:ascii="Times New Roman" w:hAnsi="Times New Roman" w:cs="Times New Roman"/>
          <w:b/>
          <w:sz w:val="24"/>
          <w:szCs w:val="24"/>
        </w:rPr>
        <w:t>DISPOZITA TË  PËRGJITHSHME</w:t>
      </w:r>
    </w:p>
    <w:p w:rsidR="00041CE2" w:rsidRPr="00041CE2" w:rsidRDefault="00041CE2" w:rsidP="000A2D5F">
      <w:pPr>
        <w:keepNext/>
        <w:spacing w:after="0"/>
        <w:jc w:val="center"/>
        <w:outlineLvl w:val="1"/>
        <w:rPr>
          <w:rFonts w:ascii="Times New Roman" w:eastAsia="Times New Roman" w:hAnsi="Times New Roman" w:cs="Times New Roman"/>
          <w:b/>
          <w:sz w:val="24"/>
          <w:szCs w:val="24"/>
        </w:rPr>
      </w:pPr>
      <w:r w:rsidRPr="00041CE2">
        <w:rPr>
          <w:rFonts w:ascii="Times New Roman" w:eastAsia="Times New Roman" w:hAnsi="Times New Roman" w:cs="Times New Roman"/>
          <w:b/>
          <w:sz w:val="24"/>
          <w:szCs w:val="24"/>
        </w:rPr>
        <w:t>Neni 1</w:t>
      </w:r>
    </w:p>
    <w:p w:rsidR="00041CE2" w:rsidRPr="00041CE2" w:rsidRDefault="00041CE2" w:rsidP="000A2D5F">
      <w:pPr>
        <w:keepNext/>
        <w:spacing w:after="0"/>
        <w:jc w:val="center"/>
        <w:outlineLvl w:val="1"/>
        <w:rPr>
          <w:rFonts w:ascii="Times New Roman" w:hAnsi="Times New Roman" w:cs="Times New Roman"/>
          <w:b/>
          <w:sz w:val="24"/>
          <w:szCs w:val="24"/>
        </w:rPr>
      </w:pPr>
      <w:r w:rsidRPr="00041CE2">
        <w:rPr>
          <w:rFonts w:ascii="Times New Roman" w:hAnsi="Times New Roman" w:cs="Times New Roman"/>
          <w:b/>
          <w:sz w:val="24"/>
          <w:szCs w:val="24"/>
        </w:rPr>
        <w:t>Qëllimi</w:t>
      </w:r>
    </w:p>
    <w:p w:rsidR="00041CE2" w:rsidRPr="00041CE2" w:rsidRDefault="00041CE2" w:rsidP="00CE3CEA">
      <w:pPr>
        <w:keepNext/>
        <w:spacing w:after="0"/>
        <w:jc w:val="both"/>
        <w:outlineLvl w:val="1"/>
        <w:rPr>
          <w:rFonts w:ascii="Times New Roman" w:eastAsia="Times New Roman" w:hAnsi="Times New Roman" w:cs="Times New Roman"/>
          <w:b/>
          <w:sz w:val="24"/>
          <w:szCs w:val="24"/>
        </w:rPr>
      </w:pPr>
    </w:p>
    <w:p w:rsidR="009D6746" w:rsidRPr="00041CE2" w:rsidRDefault="00041CE2" w:rsidP="000A2D5F">
      <w:pPr>
        <w:jc w:val="both"/>
        <w:rPr>
          <w:rFonts w:ascii="Times New Roman" w:hAnsi="Times New Roman" w:cs="Times New Roman"/>
          <w:sz w:val="24"/>
          <w:szCs w:val="24"/>
        </w:rPr>
      </w:pPr>
      <w:r w:rsidRPr="00041CE2">
        <w:rPr>
          <w:rFonts w:ascii="Times New Roman" w:hAnsi="Times New Roman" w:cs="Times New Roman"/>
          <w:sz w:val="24"/>
          <w:szCs w:val="24"/>
        </w:rPr>
        <w:t xml:space="preserve">Ky ligj përcakton </w:t>
      </w:r>
      <w:r w:rsidR="00107FCC">
        <w:rPr>
          <w:rFonts w:ascii="Times New Roman" w:hAnsi="Times New Roman" w:cs="Times New Roman"/>
          <w:sz w:val="24"/>
          <w:szCs w:val="24"/>
        </w:rPr>
        <w:t>bazën</w:t>
      </w:r>
      <w:r w:rsidR="00521FF3" w:rsidRPr="00041CE2">
        <w:rPr>
          <w:rFonts w:ascii="Times New Roman" w:hAnsi="Times New Roman" w:cs="Times New Roman"/>
          <w:sz w:val="24"/>
          <w:szCs w:val="24"/>
        </w:rPr>
        <w:t xml:space="preserve"> </w:t>
      </w:r>
      <w:r w:rsidRPr="00041CE2">
        <w:rPr>
          <w:rFonts w:ascii="Times New Roman" w:hAnsi="Times New Roman" w:cs="Times New Roman"/>
          <w:sz w:val="24"/>
          <w:szCs w:val="24"/>
        </w:rPr>
        <w:t xml:space="preserve">ligjore për </w:t>
      </w:r>
      <w:r w:rsidR="009D6746">
        <w:rPr>
          <w:rFonts w:ascii="Times New Roman" w:hAnsi="Times New Roman" w:cs="Times New Roman"/>
          <w:sz w:val="24"/>
          <w:szCs w:val="24"/>
        </w:rPr>
        <w:t xml:space="preserve">promovimin e </w:t>
      </w:r>
      <w:r w:rsidRPr="00041CE2">
        <w:rPr>
          <w:rFonts w:ascii="Times New Roman" w:hAnsi="Times New Roman" w:cs="Times New Roman"/>
          <w:w w:val="105"/>
          <w:sz w:val="24"/>
          <w:szCs w:val="24"/>
        </w:rPr>
        <w:t>përdorimi</w:t>
      </w:r>
      <w:r w:rsidR="009D6746">
        <w:rPr>
          <w:rFonts w:ascii="Times New Roman" w:hAnsi="Times New Roman" w:cs="Times New Roman"/>
          <w:w w:val="105"/>
          <w:sz w:val="24"/>
          <w:szCs w:val="24"/>
        </w:rPr>
        <w:t>t</w:t>
      </w:r>
      <w:r w:rsidRPr="00041CE2">
        <w:rPr>
          <w:rFonts w:ascii="Times New Roman" w:hAnsi="Times New Roman" w:cs="Times New Roman"/>
          <w:w w:val="105"/>
          <w:sz w:val="24"/>
          <w:szCs w:val="24"/>
        </w:rPr>
        <w:t xml:space="preserve"> </w:t>
      </w:r>
      <w:r w:rsidR="009D6746">
        <w:rPr>
          <w:rFonts w:ascii="Times New Roman" w:hAnsi="Times New Roman" w:cs="Times New Roman"/>
          <w:w w:val="105"/>
          <w:sz w:val="24"/>
          <w:szCs w:val="24"/>
        </w:rPr>
        <w:t>të</w:t>
      </w:r>
      <w:r w:rsidRPr="00041CE2">
        <w:rPr>
          <w:rFonts w:ascii="Times New Roman" w:hAnsi="Times New Roman" w:cs="Times New Roman"/>
          <w:w w:val="105"/>
          <w:sz w:val="24"/>
          <w:szCs w:val="24"/>
        </w:rPr>
        <w:t xml:space="preserve"> të dhënave të hapura </w:t>
      </w:r>
      <w:r w:rsidR="004E2CAF">
        <w:rPr>
          <w:rFonts w:ascii="Times New Roman" w:hAnsi="Times New Roman" w:cs="Times New Roman"/>
          <w:w w:val="105"/>
          <w:sz w:val="24"/>
          <w:szCs w:val="24"/>
        </w:rPr>
        <w:t>n</w:t>
      </w:r>
      <w:r w:rsidR="00C41193">
        <w:rPr>
          <w:rFonts w:ascii="Times New Roman" w:hAnsi="Times New Roman" w:cs="Times New Roman"/>
          <w:w w:val="105"/>
          <w:sz w:val="24"/>
          <w:szCs w:val="24"/>
        </w:rPr>
        <w:t>ë</w:t>
      </w:r>
      <w:r w:rsidR="004E2CAF">
        <w:rPr>
          <w:rFonts w:ascii="Times New Roman" w:hAnsi="Times New Roman" w:cs="Times New Roman"/>
          <w:w w:val="105"/>
          <w:sz w:val="24"/>
          <w:szCs w:val="24"/>
        </w:rPr>
        <w:t xml:space="preserve"> Republik</w:t>
      </w:r>
      <w:r w:rsidR="00C41193">
        <w:rPr>
          <w:rFonts w:ascii="Times New Roman" w:hAnsi="Times New Roman" w:cs="Times New Roman"/>
          <w:w w:val="105"/>
          <w:sz w:val="24"/>
          <w:szCs w:val="24"/>
        </w:rPr>
        <w:t>ë</w:t>
      </w:r>
      <w:r w:rsidR="004E2CAF">
        <w:rPr>
          <w:rFonts w:ascii="Times New Roman" w:hAnsi="Times New Roman" w:cs="Times New Roman"/>
          <w:w w:val="105"/>
          <w:sz w:val="24"/>
          <w:szCs w:val="24"/>
        </w:rPr>
        <w:t>n e Shqip</w:t>
      </w:r>
      <w:r w:rsidR="00C41193">
        <w:rPr>
          <w:rFonts w:ascii="Times New Roman" w:hAnsi="Times New Roman" w:cs="Times New Roman"/>
          <w:w w:val="105"/>
          <w:sz w:val="24"/>
          <w:szCs w:val="24"/>
        </w:rPr>
        <w:t>ë</w:t>
      </w:r>
      <w:r w:rsidR="004E2CAF">
        <w:rPr>
          <w:rFonts w:ascii="Times New Roman" w:hAnsi="Times New Roman" w:cs="Times New Roman"/>
          <w:w w:val="105"/>
          <w:sz w:val="24"/>
          <w:szCs w:val="24"/>
        </w:rPr>
        <w:t>ris</w:t>
      </w:r>
      <w:r w:rsidR="00C41193">
        <w:rPr>
          <w:rFonts w:ascii="Times New Roman" w:hAnsi="Times New Roman" w:cs="Times New Roman"/>
          <w:w w:val="105"/>
          <w:sz w:val="24"/>
          <w:szCs w:val="24"/>
        </w:rPr>
        <w:t>ë</w:t>
      </w:r>
      <w:r w:rsidR="004E2CAF">
        <w:rPr>
          <w:rFonts w:ascii="Times New Roman" w:hAnsi="Times New Roman" w:cs="Times New Roman"/>
          <w:w w:val="105"/>
          <w:sz w:val="24"/>
          <w:szCs w:val="24"/>
        </w:rPr>
        <w:t xml:space="preserve"> </w:t>
      </w:r>
      <w:r w:rsidR="009D6746" w:rsidRPr="00041CE2">
        <w:rPr>
          <w:rFonts w:ascii="Times New Roman" w:hAnsi="Times New Roman" w:cs="Times New Roman"/>
          <w:sz w:val="24"/>
          <w:szCs w:val="24"/>
        </w:rPr>
        <w:t>me qëllim nxitjen</w:t>
      </w:r>
      <w:r w:rsidR="009D6746">
        <w:rPr>
          <w:rFonts w:ascii="Times New Roman" w:hAnsi="Times New Roman" w:cs="Times New Roman"/>
          <w:sz w:val="24"/>
          <w:szCs w:val="24"/>
        </w:rPr>
        <w:t xml:space="preserve"> e inovacionit në ofrimin e produkteve </w:t>
      </w:r>
      <w:r w:rsidR="009D6746" w:rsidRPr="00F507A4">
        <w:rPr>
          <w:rFonts w:ascii="Times New Roman" w:hAnsi="Times New Roman" w:cs="Times New Roman"/>
          <w:sz w:val="24"/>
          <w:szCs w:val="24"/>
        </w:rPr>
        <w:t>dhe shërbime</w:t>
      </w:r>
      <w:r w:rsidR="00A61DD7">
        <w:rPr>
          <w:rFonts w:ascii="Times New Roman" w:hAnsi="Times New Roman" w:cs="Times New Roman"/>
          <w:sz w:val="24"/>
          <w:szCs w:val="24"/>
        </w:rPr>
        <w:t xml:space="preserve"> si </w:t>
      </w:r>
      <w:r w:rsidR="004E2CAF" w:rsidRPr="00041CE2">
        <w:rPr>
          <w:rFonts w:ascii="Times New Roman" w:hAnsi="Times New Roman" w:cs="Times New Roman"/>
          <w:sz w:val="24"/>
          <w:szCs w:val="24"/>
        </w:rPr>
        <w:t>d</w:t>
      </w:r>
      <w:r w:rsidRPr="00041CE2">
        <w:rPr>
          <w:rFonts w:ascii="Times New Roman" w:hAnsi="Times New Roman" w:cs="Times New Roman"/>
          <w:sz w:val="24"/>
          <w:szCs w:val="24"/>
        </w:rPr>
        <w:t xml:space="preserve">he </w:t>
      </w:r>
      <w:r w:rsidR="009D6746">
        <w:rPr>
          <w:rFonts w:ascii="Times New Roman" w:hAnsi="Times New Roman" w:cs="Times New Roman"/>
          <w:sz w:val="24"/>
          <w:szCs w:val="24"/>
        </w:rPr>
        <w:t>rregullat p</w:t>
      </w:r>
      <w:r w:rsidR="00305106">
        <w:rPr>
          <w:rFonts w:ascii="Times New Roman" w:hAnsi="Times New Roman" w:cs="Times New Roman"/>
          <w:sz w:val="24"/>
          <w:szCs w:val="24"/>
        </w:rPr>
        <w:t>ë</w:t>
      </w:r>
      <w:r w:rsidR="009D6746">
        <w:rPr>
          <w:rFonts w:ascii="Times New Roman" w:hAnsi="Times New Roman" w:cs="Times New Roman"/>
          <w:sz w:val="24"/>
          <w:szCs w:val="24"/>
        </w:rPr>
        <w:t xml:space="preserve">r </w:t>
      </w:r>
      <w:r w:rsidR="0054493B">
        <w:rPr>
          <w:rFonts w:ascii="Times New Roman" w:hAnsi="Times New Roman" w:cs="Times New Roman"/>
          <w:sz w:val="24"/>
          <w:szCs w:val="24"/>
        </w:rPr>
        <w:t>t</w:t>
      </w:r>
      <w:r w:rsidR="0054493B" w:rsidRPr="00041CE2">
        <w:rPr>
          <w:rFonts w:ascii="Times New Roman" w:hAnsi="Times New Roman" w:cs="Times New Roman"/>
          <w:w w:val="105"/>
          <w:sz w:val="24"/>
          <w:szCs w:val="24"/>
        </w:rPr>
        <w:t>ë</w:t>
      </w:r>
      <w:r w:rsidR="0054493B">
        <w:rPr>
          <w:rFonts w:ascii="Times New Roman" w:hAnsi="Times New Roman" w:cs="Times New Roman"/>
          <w:sz w:val="24"/>
          <w:szCs w:val="24"/>
        </w:rPr>
        <w:t xml:space="preserve"> drejt</w:t>
      </w:r>
      <w:r w:rsidR="0054493B" w:rsidRPr="00041CE2">
        <w:rPr>
          <w:rFonts w:ascii="Times New Roman" w:hAnsi="Times New Roman" w:cs="Times New Roman"/>
          <w:w w:val="105"/>
          <w:sz w:val="24"/>
          <w:szCs w:val="24"/>
        </w:rPr>
        <w:t>ë</w:t>
      </w:r>
      <w:r w:rsidR="0054493B">
        <w:rPr>
          <w:rFonts w:ascii="Times New Roman" w:hAnsi="Times New Roman" w:cs="Times New Roman"/>
          <w:sz w:val="24"/>
          <w:szCs w:val="24"/>
        </w:rPr>
        <w:t xml:space="preserve">n e </w:t>
      </w:r>
      <w:r w:rsidRPr="00041CE2">
        <w:rPr>
          <w:rFonts w:ascii="Times New Roman" w:hAnsi="Times New Roman" w:cs="Times New Roman"/>
          <w:sz w:val="24"/>
          <w:szCs w:val="24"/>
        </w:rPr>
        <w:t>ripërdorimi</w:t>
      </w:r>
      <w:r w:rsidR="0054493B">
        <w:rPr>
          <w:rFonts w:ascii="Times New Roman" w:hAnsi="Times New Roman" w:cs="Times New Roman"/>
          <w:sz w:val="24"/>
          <w:szCs w:val="24"/>
        </w:rPr>
        <w:t>t</w:t>
      </w:r>
      <w:r w:rsidRPr="00041CE2">
        <w:rPr>
          <w:rFonts w:ascii="Times New Roman" w:hAnsi="Times New Roman" w:cs="Times New Roman"/>
          <w:sz w:val="24"/>
          <w:szCs w:val="24"/>
        </w:rPr>
        <w:t xml:space="preserve"> për qëllime </w:t>
      </w:r>
      <w:r w:rsidR="00547040">
        <w:rPr>
          <w:rFonts w:ascii="Times New Roman" w:hAnsi="Times New Roman" w:cs="Times New Roman"/>
          <w:sz w:val="24"/>
          <w:szCs w:val="24"/>
        </w:rPr>
        <w:t>fitimi</w:t>
      </w:r>
      <w:r w:rsidRPr="00041CE2">
        <w:rPr>
          <w:rFonts w:ascii="Times New Roman" w:hAnsi="Times New Roman" w:cs="Times New Roman"/>
          <w:sz w:val="24"/>
          <w:szCs w:val="24"/>
        </w:rPr>
        <w:t xml:space="preserve"> ose jo, të dokumenteve që mbahen</w:t>
      </w:r>
      <w:r w:rsidR="00F2126A">
        <w:rPr>
          <w:rFonts w:ascii="Times New Roman" w:hAnsi="Times New Roman" w:cs="Times New Roman"/>
          <w:sz w:val="24"/>
          <w:szCs w:val="24"/>
        </w:rPr>
        <w:t xml:space="preserve"> nga organet e sektorit publik ose</w:t>
      </w:r>
      <w:r w:rsidRPr="00041CE2">
        <w:rPr>
          <w:rFonts w:ascii="Times New Roman" w:hAnsi="Times New Roman" w:cs="Times New Roman"/>
          <w:sz w:val="24"/>
          <w:szCs w:val="24"/>
        </w:rPr>
        <w:t xml:space="preserve"> </w:t>
      </w:r>
      <w:r w:rsidRPr="00041CE2">
        <w:rPr>
          <w:rFonts w:ascii="Times New Roman" w:hAnsi="Times New Roman" w:cs="Times New Roman"/>
          <w:w w:val="105"/>
          <w:sz w:val="24"/>
          <w:szCs w:val="24"/>
        </w:rPr>
        <w:t>sipërmarrjet publike</w:t>
      </w:r>
      <w:r w:rsidR="000F6A11">
        <w:rPr>
          <w:rFonts w:ascii="Times New Roman" w:hAnsi="Times New Roman" w:cs="Times New Roman"/>
          <w:sz w:val="24"/>
          <w:szCs w:val="24"/>
        </w:rPr>
        <w:t>.</w:t>
      </w:r>
      <w:r w:rsidR="00000B11">
        <w:rPr>
          <w:rFonts w:ascii="Times New Roman" w:hAnsi="Times New Roman" w:cs="Times New Roman"/>
          <w:sz w:val="24"/>
          <w:szCs w:val="24"/>
        </w:rPr>
        <w:t xml:space="preserve"> </w:t>
      </w:r>
      <w:r w:rsidRPr="00041CE2">
        <w:rPr>
          <w:rFonts w:ascii="Times New Roman" w:hAnsi="Times New Roman" w:cs="Times New Roman"/>
          <w:sz w:val="24"/>
          <w:szCs w:val="24"/>
        </w:rPr>
        <w:t xml:space="preserve"> </w:t>
      </w:r>
    </w:p>
    <w:p w:rsidR="00041CE2" w:rsidRPr="00041CE2" w:rsidRDefault="00041CE2" w:rsidP="000A2D5F">
      <w:pPr>
        <w:spacing w:after="0"/>
        <w:jc w:val="center"/>
        <w:rPr>
          <w:rFonts w:ascii="Times New Roman" w:hAnsi="Times New Roman" w:cs="Times New Roman"/>
          <w:b/>
          <w:sz w:val="24"/>
          <w:szCs w:val="24"/>
        </w:rPr>
      </w:pPr>
      <w:r w:rsidRPr="00041CE2">
        <w:rPr>
          <w:rFonts w:ascii="Times New Roman" w:hAnsi="Times New Roman" w:cs="Times New Roman"/>
          <w:b/>
          <w:sz w:val="24"/>
          <w:szCs w:val="24"/>
        </w:rPr>
        <w:t>Neni 2</w:t>
      </w:r>
    </w:p>
    <w:p w:rsidR="00041CE2" w:rsidRPr="00041CE2" w:rsidRDefault="00041CE2" w:rsidP="000A2D5F">
      <w:pPr>
        <w:spacing w:after="0"/>
        <w:jc w:val="center"/>
        <w:rPr>
          <w:rFonts w:ascii="Times New Roman" w:hAnsi="Times New Roman" w:cs="Times New Roman"/>
          <w:b/>
          <w:sz w:val="24"/>
          <w:szCs w:val="24"/>
        </w:rPr>
      </w:pPr>
      <w:r w:rsidRPr="00041CE2">
        <w:rPr>
          <w:rFonts w:ascii="Times New Roman" w:hAnsi="Times New Roman" w:cs="Times New Roman"/>
          <w:b/>
          <w:sz w:val="24"/>
          <w:szCs w:val="24"/>
        </w:rPr>
        <w:t>Objekti dhe fusha e zbatimit</w:t>
      </w:r>
    </w:p>
    <w:p w:rsidR="00041CE2" w:rsidRPr="00041CE2" w:rsidRDefault="00041CE2" w:rsidP="006E1B98">
      <w:pPr>
        <w:spacing w:after="0" w:line="360" w:lineRule="auto"/>
        <w:jc w:val="center"/>
        <w:rPr>
          <w:rFonts w:ascii="Times New Roman" w:hAnsi="Times New Roman" w:cs="Times New Roman"/>
          <w:b/>
          <w:sz w:val="24"/>
          <w:szCs w:val="24"/>
        </w:rPr>
      </w:pPr>
    </w:p>
    <w:p w:rsidR="00041CE2" w:rsidRPr="00041CE2" w:rsidRDefault="00041CE2" w:rsidP="00C2404D">
      <w:p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Ky ligj zbatohet për ripërdorimin e: </w:t>
      </w:r>
    </w:p>
    <w:p w:rsidR="00041CE2" w:rsidRPr="00041CE2" w:rsidRDefault="00041CE2" w:rsidP="00C2404D">
      <w:pPr>
        <w:numPr>
          <w:ilvl w:val="0"/>
          <w:numId w:val="25"/>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dokumenteve </w:t>
      </w:r>
      <w:r w:rsidR="00433B1C">
        <w:rPr>
          <w:rFonts w:ascii="Times New Roman" w:hAnsi="Times New Roman" w:cs="Times New Roman"/>
          <w:sz w:val="24"/>
          <w:szCs w:val="24"/>
        </w:rPr>
        <w:t>ekzistuese që</w:t>
      </w:r>
      <w:r w:rsidR="00AB0E3A">
        <w:rPr>
          <w:rFonts w:ascii="Times New Roman" w:hAnsi="Times New Roman" w:cs="Times New Roman"/>
          <w:sz w:val="24"/>
          <w:szCs w:val="24"/>
        </w:rPr>
        <w:t xml:space="preserve"> </w:t>
      </w:r>
      <w:r w:rsidRPr="00041CE2">
        <w:rPr>
          <w:rFonts w:ascii="Times New Roman" w:hAnsi="Times New Roman" w:cs="Times New Roman"/>
          <w:sz w:val="24"/>
          <w:szCs w:val="24"/>
        </w:rPr>
        <w:t>mbahen nga organet e sektorit publik;</w:t>
      </w:r>
    </w:p>
    <w:p w:rsidR="00285FD7" w:rsidRDefault="00041CE2" w:rsidP="00C2404D">
      <w:pPr>
        <w:numPr>
          <w:ilvl w:val="0"/>
          <w:numId w:val="25"/>
        </w:numPr>
        <w:spacing w:after="0"/>
        <w:contextualSpacing/>
        <w:jc w:val="both"/>
        <w:rPr>
          <w:rFonts w:ascii="Times New Roman" w:hAnsi="Times New Roman" w:cs="Times New Roman"/>
          <w:sz w:val="24"/>
          <w:szCs w:val="24"/>
        </w:rPr>
      </w:pPr>
      <w:r w:rsidRPr="00A76473">
        <w:rPr>
          <w:rFonts w:ascii="Times New Roman" w:hAnsi="Times New Roman" w:cs="Times New Roman"/>
          <w:sz w:val="24"/>
          <w:szCs w:val="24"/>
        </w:rPr>
        <w:t xml:space="preserve">dokumenteve </w:t>
      </w:r>
      <w:r w:rsidR="00433B1C">
        <w:rPr>
          <w:rFonts w:ascii="Times New Roman" w:hAnsi="Times New Roman" w:cs="Times New Roman"/>
          <w:sz w:val="24"/>
          <w:szCs w:val="24"/>
        </w:rPr>
        <w:t xml:space="preserve">ekzistuese </w:t>
      </w:r>
      <w:r w:rsidR="00AB0E3A" w:rsidRPr="00A76473">
        <w:rPr>
          <w:rFonts w:ascii="Times New Roman" w:hAnsi="Times New Roman" w:cs="Times New Roman"/>
          <w:sz w:val="24"/>
          <w:szCs w:val="24"/>
        </w:rPr>
        <w:t xml:space="preserve">që </w:t>
      </w:r>
      <w:r w:rsidRPr="00041CE2">
        <w:rPr>
          <w:rFonts w:ascii="Times New Roman" w:hAnsi="Times New Roman" w:cs="Times New Roman"/>
          <w:sz w:val="24"/>
          <w:szCs w:val="24"/>
        </w:rPr>
        <w:t xml:space="preserve">mbahen nga </w:t>
      </w:r>
      <w:r w:rsidRPr="00041CE2">
        <w:rPr>
          <w:rFonts w:ascii="Times New Roman" w:hAnsi="Times New Roman" w:cs="Times New Roman"/>
          <w:w w:val="105"/>
          <w:sz w:val="24"/>
          <w:szCs w:val="24"/>
        </w:rPr>
        <w:t>sipërmarrjet publike</w:t>
      </w:r>
      <w:r w:rsidR="0054493B">
        <w:rPr>
          <w:rFonts w:ascii="Times New Roman" w:hAnsi="Times New Roman" w:cs="Times New Roman"/>
          <w:w w:val="105"/>
          <w:sz w:val="24"/>
          <w:szCs w:val="24"/>
        </w:rPr>
        <w:t>:</w:t>
      </w:r>
    </w:p>
    <w:p w:rsidR="00285FD7" w:rsidRDefault="00285FD7" w:rsidP="00C2404D">
      <w:pPr>
        <w:pStyle w:val="ListParagraph"/>
        <w:numPr>
          <w:ilvl w:val="0"/>
          <w:numId w:val="36"/>
        </w:numPr>
        <w:spacing w:after="0"/>
        <w:jc w:val="both"/>
        <w:rPr>
          <w:rFonts w:ascii="Times New Roman" w:hAnsi="Times New Roman" w:cs="Times New Roman"/>
          <w:sz w:val="24"/>
          <w:szCs w:val="24"/>
        </w:rPr>
      </w:pPr>
      <w:r w:rsidRPr="00285FD7">
        <w:rPr>
          <w:rFonts w:ascii="Times New Roman" w:hAnsi="Times New Roman" w:cs="Times New Roman"/>
          <w:w w:val="105"/>
          <w:sz w:val="24"/>
          <w:szCs w:val="24"/>
        </w:rPr>
        <w:t>që</w:t>
      </w:r>
      <w:r w:rsidR="0054493B" w:rsidRPr="00285FD7">
        <w:rPr>
          <w:rFonts w:ascii="Times New Roman" w:hAnsi="Times New Roman" w:cs="Times New Roman"/>
          <w:w w:val="105"/>
          <w:sz w:val="24"/>
          <w:szCs w:val="24"/>
        </w:rPr>
        <w:t xml:space="preserve"> </w:t>
      </w:r>
      <w:r w:rsidRPr="00285FD7">
        <w:rPr>
          <w:rFonts w:ascii="Times New Roman" w:hAnsi="Times New Roman" w:cs="Times New Roman"/>
          <w:w w:val="105"/>
          <w:sz w:val="24"/>
          <w:szCs w:val="24"/>
        </w:rPr>
        <w:t>kryejnë</w:t>
      </w:r>
      <w:r w:rsidR="0054493B" w:rsidRPr="00285FD7">
        <w:rPr>
          <w:rFonts w:ascii="Times New Roman" w:hAnsi="Times New Roman" w:cs="Times New Roman"/>
          <w:w w:val="105"/>
          <w:sz w:val="24"/>
          <w:szCs w:val="24"/>
        </w:rPr>
        <w:t xml:space="preserve"> vepri</w:t>
      </w:r>
      <w:r>
        <w:rPr>
          <w:rFonts w:ascii="Times New Roman" w:hAnsi="Times New Roman" w:cs="Times New Roman"/>
          <w:w w:val="105"/>
          <w:sz w:val="24"/>
          <w:szCs w:val="24"/>
        </w:rPr>
        <w:t>mtari sektoriale sipas ligjit p</w:t>
      </w:r>
      <w:r w:rsidR="00453138">
        <w:rPr>
          <w:rFonts w:ascii="Times New Roman" w:hAnsi="Times New Roman" w:cs="Times New Roman"/>
          <w:w w:val="105"/>
          <w:sz w:val="24"/>
          <w:szCs w:val="24"/>
        </w:rPr>
        <w:t>ë</w:t>
      </w:r>
      <w:r w:rsidR="0054493B" w:rsidRPr="00285FD7">
        <w:rPr>
          <w:rFonts w:ascii="Times New Roman" w:hAnsi="Times New Roman" w:cs="Times New Roman"/>
          <w:w w:val="105"/>
          <w:sz w:val="24"/>
          <w:szCs w:val="24"/>
        </w:rPr>
        <w:t xml:space="preserve">r prokurimet publike </w:t>
      </w:r>
      <w:r w:rsidR="000F6A11">
        <w:rPr>
          <w:rFonts w:ascii="Times New Roman" w:hAnsi="Times New Roman" w:cs="Times New Roman"/>
          <w:w w:val="105"/>
          <w:sz w:val="24"/>
          <w:szCs w:val="24"/>
        </w:rPr>
        <w:t>n</w:t>
      </w:r>
      <w:r w:rsidR="00C41193">
        <w:rPr>
          <w:rFonts w:ascii="Times New Roman" w:hAnsi="Times New Roman" w:cs="Times New Roman"/>
          <w:w w:val="105"/>
          <w:sz w:val="24"/>
          <w:szCs w:val="24"/>
        </w:rPr>
        <w:t>ë</w:t>
      </w:r>
      <w:r w:rsidR="000F6A11">
        <w:rPr>
          <w:rFonts w:ascii="Times New Roman" w:hAnsi="Times New Roman" w:cs="Times New Roman"/>
          <w:w w:val="105"/>
          <w:sz w:val="24"/>
          <w:szCs w:val="24"/>
        </w:rPr>
        <w:t xml:space="preserve"> ofrimin e sh</w:t>
      </w:r>
      <w:r w:rsidR="00C41193">
        <w:rPr>
          <w:rFonts w:ascii="Times New Roman" w:hAnsi="Times New Roman" w:cs="Times New Roman"/>
          <w:w w:val="105"/>
          <w:sz w:val="24"/>
          <w:szCs w:val="24"/>
        </w:rPr>
        <w:t>ë</w:t>
      </w:r>
      <w:r w:rsidR="000F6A11">
        <w:rPr>
          <w:rFonts w:ascii="Times New Roman" w:hAnsi="Times New Roman" w:cs="Times New Roman"/>
          <w:w w:val="105"/>
          <w:sz w:val="24"/>
          <w:szCs w:val="24"/>
        </w:rPr>
        <w:t>rbimeve t</w:t>
      </w:r>
      <w:r w:rsidR="00C41193">
        <w:rPr>
          <w:rFonts w:ascii="Times New Roman" w:hAnsi="Times New Roman" w:cs="Times New Roman"/>
          <w:w w:val="105"/>
          <w:sz w:val="24"/>
          <w:szCs w:val="24"/>
        </w:rPr>
        <w:t>ë</w:t>
      </w:r>
      <w:r w:rsidR="000F6A11">
        <w:rPr>
          <w:rFonts w:ascii="Times New Roman" w:hAnsi="Times New Roman" w:cs="Times New Roman"/>
          <w:w w:val="105"/>
          <w:sz w:val="24"/>
          <w:szCs w:val="24"/>
        </w:rPr>
        <w:t xml:space="preserve"> interesit t</w:t>
      </w:r>
      <w:r w:rsidR="00C41193">
        <w:rPr>
          <w:rFonts w:ascii="Times New Roman" w:hAnsi="Times New Roman" w:cs="Times New Roman"/>
          <w:w w:val="105"/>
          <w:sz w:val="24"/>
          <w:szCs w:val="24"/>
        </w:rPr>
        <w:t>ë</w:t>
      </w:r>
      <w:r w:rsidR="000F6A11">
        <w:rPr>
          <w:rFonts w:ascii="Times New Roman" w:hAnsi="Times New Roman" w:cs="Times New Roman"/>
          <w:w w:val="105"/>
          <w:sz w:val="24"/>
          <w:szCs w:val="24"/>
        </w:rPr>
        <w:t xml:space="preserve"> p</w:t>
      </w:r>
      <w:r w:rsidR="00C41193">
        <w:rPr>
          <w:rFonts w:ascii="Times New Roman" w:hAnsi="Times New Roman" w:cs="Times New Roman"/>
          <w:w w:val="105"/>
          <w:sz w:val="24"/>
          <w:szCs w:val="24"/>
        </w:rPr>
        <w:t>ë</w:t>
      </w:r>
      <w:r w:rsidR="000F6A11">
        <w:rPr>
          <w:rFonts w:ascii="Times New Roman" w:hAnsi="Times New Roman" w:cs="Times New Roman"/>
          <w:w w:val="105"/>
          <w:sz w:val="24"/>
          <w:szCs w:val="24"/>
        </w:rPr>
        <w:t>rgjithsh</w:t>
      </w:r>
      <w:r w:rsidR="00C41193">
        <w:rPr>
          <w:rFonts w:ascii="Times New Roman" w:hAnsi="Times New Roman" w:cs="Times New Roman"/>
          <w:w w:val="105"/>
          <w:sz w:val="24"/>
          <w:szCs w:val="24"/>
        </w:rPr>
        <w:t>ë</w:t>
      </w:r>
      <w:r w:rsidR="000F6A11">
        <w:rPr>
          <w:rFonts w:ascii="Times New Roman" w:hAnsi="Times New Roman" w:cs="Times New Roman"/>
          <w:w w:val="105"/>
          <w:sz w:val="24"/>
          <w:szCs w:val="24"/>
        </w:rPr>
        <w:t xml:space="preserve">m </w:t>
      </w:r>
      <w:r w:rsidR="0054493B" w:rsidRPr="00285FD7">
        <w:rPr>
          <w:rFonts w:ascii="Times New Roman" w:hAnsi="Times New Roman" w:cs="Times New Roman"/>
          <w:sz w:val="24"/>
          <w:szCs w:val="24"/>
          <w:lang w:val="da-DK"/>
        </w:rPr>
        <w:t>në sektorët e ujit, energj</w:t>
      </w:r>
      <w:r w:rsidR="00453138">
        <w:rPr>
          <w:rFonts w:ascii="Times New Roman" w:hAnsi="Times New Roman" w:cs="Times New Roman"/>
          <w:sz w:val="24"/>
          <w:szCs w:val="24"/>
          <w:lang w:val="da-DK"/>
        </w:rPr>
        <w:t>i</w:t>
      </w:r>
      <w:r w:rsidR="0054493B" w:rsidRPr="00285FD7">
        <w:rPr>
          <w:rFonts w:ascii="Times New Roman" w:hAnsi="Times New Roman" w:cs="Times New Roman"/>
          <w:sz w:val="24"/>
          <w:szCs w:val="24"/>
          <w:lang w:val="da-DK"/>
        </w:rPr>
        <w:t>tikës, transportit dhe shërbimeve postare</w:t>
      </w:r>
      <w:r w:rsidR="00E76E2B">
        <w:rPr>
          <w:rFonts w:ascii="Times New Roman" w:hAnsi="Times New Roman" w:cs="Times New Roman"/>
          <w:sz w:val="24"/>
          <w:szCs w:val="24"/>
          <w:lang w:val="da-DK"/>
        </w:rPr>
        <w:t>;</w:t>
      </w:r>
    </w:p>
    <w:p w:rsidR="00041CE2" w:rsidRPr="00285FD7" w:rsidRDefault="00285FD7" w:rsidP="00C2404D">
      <w:pPr>
        <w:pStyle w:val="ListParagraph"/>
        <w:numPr>
          <w:ilvl w:val="0"/>
          <w:numId w:val="36"/>
        </w:numPr>
        <w:spacing w:after="0"/>
        <w:jc w:val="both"/>
        <w:rPr>
          <w:rFonts w:ascii="Times New Roman" w:hAnsi="Times New Roman" w:cs="Times New Roman"/>
          <w:sz w:val="24"/>
          <w:szCs w:val="24"/>
        </w:rPr>
      </w:pPr>
      <w:r>
        <w:rPr>
          <w:rFonts w:ascii="Times New Roman" w:hAnsi="Times New Roman" w:cs="Times New Roman"/>
          <w:w w:val="105"/>
          <w:sz w:val="24"/>
          <w:szCs w:val="24"/>
        </w:rPr>
        <w:lastRenderedPageBreak/>
        <w:t>v</w:t>
      </w:r>
      <w:r w:rsidRPr="00285FD7">
        <w:rPr>
          <w:rFonts w:ascii="Times New Roman" w:hAnsi="Times New Roman" w:cs="Times New Roman"/>
          <w:w w:val="105"/>
          <w:sz w:val="24"/>
          <w:szCs w:val="24"/>
        </w:rPr>
        <w:t>eprojnë</w:t>
      </w:r>
      <w:r w:rsidR="0054493B" w:rsidRPr="00285FD7">
        <w:rPr>
          <w:rFonts w:ascii="Times New Roman" w:hAnsi="Times New Roman" w:cs="Times New Roman"/>
          <w:w w:val="105"/>
          <w:sz w:val="24"/>
          <w:szCs w:val="24"/>
        </w:rPr>
        <w:t xml:space="preserve"> </w:t>
      </w:r>
      <w:r w:rsidR="00041CE2" w:rsidRPr="00285FD7">
        <w:rPr>
          <w:rFonts w:ascii="Times New Roman" w:hAnsi="Times New Roman" w:cs="Times New Roman"/>
          <w:w w:val="105"/>
          <w:sz w:val="24"/>
          <w:szCs w:val="24"/>
        </w:rPr>
        <w:t>si operatorë të shërbimeve të transportit publik</w:t>
      </w:r>
      <w:r w:rsidR="00AB0E3A" w:rsidRPr="00285FD7">
        <w:rPr>
          <w:rFonts w:ascii="Times New Roman" w:hAnsi="Times New Roman" w:cs="Times New Roman"/>
          <w:w w:val="105"/>
          <w:sz w:val="24"/>
          <w:szCs w:val="24"/>
        </w:rPr>
        <w:t xml:space="preserve">, </w:t>
      </w:r>
      <w:r w:rsidR="00A76473" w:rsidRPr="00285FD7">
        <w:rPr>
          <w:rFonts w:ascii="Times New Roman" w:hAnsi="Times New Roman" w:cs="Times New Roman"/>
          <w:w w:val="105"/>
          <w:sz w:val="24"/>
          <w:szCs w:val="24"/>
        </w:rPr>
        <w:t xml:space="preserve">rrugor, </w:t>
      </w:r>
      <w:r w:rsidR="00AB0E3A" w:rsidRPr="00285FD7">
        <w:rPr>
          <w:rFonts w:ascii="Times New Roman" w:hAnsi="Times New Roman" w:cs="Times New Roman"/>
          <w:w w:val="105"/>
          <w:sz w:val="24"/>
          <w:szCs w:val="24"/>
        </w:rPr>
        <w:t>ajror, dhe detar;</w:t>
      </w:r>
    </w:p>
    <w:p w:rsidR="00C779FC" w:rsidRPr="00C779FC" w:rsidRDefault="00041CE2" w:rsidP="00C779FC">
      <w:pPr>
        <w:pStyle w:val="ListParagraph"/>
        <w:numPr>
          <w:ilvl w:val="0"/>
          <w:numId w:val="25"/>
        </w:numPr>
        <w:spacing w:after="0"/>
        <w:jc w:val="both"/>
        <w:rPr>
          <w:rFonts w:ascii="Times New Roman" w:hAnsi="Times New Roman" w:cs="Times New Roman"/>
          <w:w w:val="105"/>
          <w:sz w:val="24"/>
          <w:szCs w:val="24"/>
        </w:rPr>
      </w:pPr>
      <w:r w:rsidRPr="00285FD7">
        <w:rPr>
          <w:rFonts w:ascii="Times New Roman" w:hAnsi="Times New Roman" w:cs="Times New Roman"/>
          <w:sz w:val="24"/>
          <w:szCs w:val="24"/>
        </w:rPr>
        <w:t>të</w:t>
      </w:r>
      <w:r w:rsidRPr="00285FD7">
        <w:rPr>
          <w:rFonts w:ascii="Times New Roman" w:hAnsi="Times New Roman" w:cs="Times New Roman"/>
          <w:w w:val="105"/>
          <w:sz w:val="24"/>
          <w:szCs w:val="24"/>
        </w:rPr>
        <w:t xml:space="preserve"> dhënave kërkimore;</w:t>
      </w:r>
    </w:p>
    <w:p w:rsidR="00AB0E3A" w:rsidRPr="00A76473" w:rsidRDefault="00AB0E3A" w:rsidP="000A2D5F">
      <w:pPr>
        <w:spacing w:after="0"/>
        <w:jc w:val="center"/>
        <w:rPr>
          <w:rFonts w:ascii="Times New Roman" w:hAnsi="Times New Roman" w:cs="Times New Roman"/>
          <w:b/>
          <w:sz w:val="24"/>
          <w:szCs w:val="24"/>
        </w:rPr>
      </w:pPr>
      <w:r w:rsidRPr="00A76473">
        <w:rPr>
          <w:rFonts w:ascii="Times New Roman" w:hAnsi="Times New Roman" w:cs="Times New Roman"/>
          <w:b/>
          <w:sz w:val="24"/>
          <w:szCs w:val="24"/>
        </w:rPr>
        <w:t>Neni 3</w:t>
      </w:r>
    </w:p>
    <w:p w:rsidR="006E1B98" w:rsidRDefault="00AB0E3A" w:rsidP="000A2D5F">
      <w:pPr>
        <w:spacing w:after="0"/>
        <w:jc w:val="center"/>
        <w:rPr>
          <w:rFonts w:ascii="Times New Roman" w:hAnsi="Times New Roman" w:cs="Times New Roman"/>
          <w:b/>
          <w:sz w:val="24"/>
          <w:szCs w:val="24"/>
        </w:rPr>
      </w:pPr>
      <w:r w:rsidRPr="00A76473">
        <w:rPr>
          <w:rFonts w:ascii="Times New Roman" w:hAnsi="Times New Roman" w:cs="Times New Roman"/>
          <w:b/>
          <w:sz w:val="24"/>
          <w:szCs w:val="24"/>
        </w:rPr>
        <w:t>Kufizime</w:t>
      </w:r>
    </w:p>
    <w:p w:rsidR="000A2D5F" w:rsidRPr="00041CE2" w:rsidRDefault="000A2D5F" w:rsidP="000A2D5F">
      <w:pPr>
        <w:spacing w:after="0"/>
        <w:jc w:val="center"/>
        <w:rPr>
          <w:rFonts w:ascii="Times New Roman" w:hAnsi="Times New Roman" w:cs="Times New Roman"/>
          <w:b/>
          <w:sz w:val="24"/>
          <w:szCs w:val="24"/>
        </w:rPr>
      </w:pPr>
    </w:p>
    <w:p w:rsidR="00041CE2" w:rsidRPr="00AB0E3A" w:rsidRDefault="00041CE2" w:rsidP="00CE3CEA">
      <w:pPr>
        <w:pStyle w:val="ListParagraph"/>
        <w:numPr>
          <w:ilvl w:val="0"/>
          <w:numId w:val="31"/>
        </w:numPr>
        <w:spacing w:after="0"/>
        <w:ind w:left="284"/>
        <w:jc w:val="both"/>
        <w:rPr>
          <w:rFonts w:ascii="Times New Roman" w:hAnsi="Times New Roman" w:cs="Times New Roman"/>
          <w:sz w:val="24"/>
          <w:szCs w:val="24"/>
        </w:rPr>
      </w:pPr>
      <w:r w:rsidRPr="00AB0E3A">
        <w:rPr>
          <w:rFonts w:ascii="Times New Roman" w:hAnsi="Times New Roman" w:cs="Times New Roman"/>
          <w:sz w:val="24"/>
          <w:szCs w:val="24"/>
        </w:rPr>
        <w:t>Ky ligj nuk zbatohet për dokumente:</w:t>
      </w:r>
    </w:p>
    <w:p w:rsidR="00041CE2" w:rsidRPr="00041CE2" w:rsidRDefault="00041CE2" w:rsidP="00CE3CEA">
      <w:pPr>
        <w:spacing w:after="0"/>
        <w:ind w:left="270" w:hanging="270"/>
        <w:jc w:val="both"/>
        <w:rPr>
          <w:rFonts w:ascii="Times New Roman" w:hAnsi="Times New Roman" w:cs="Times New Roman"/>
          <w:sz w:val="24"/>
          <w:szCs w:val="24"/>
        </w:rPr>
      </w:pPr>
    </w:p>
    <w:p w:rsidR="00041CE2" w:rsidRDefault="0007371C" w:rsidP="00CE3CEA">
      <w:pPr>
        <w:numPr>
          <w:ilvl w:val="0"/>
          <w:numId w:val="6"/>
        </w:numPr>
        <w:spacing w:after="0"/>
        <w:contextualSpacing/>
        <w:jc w:val="both"/>
        <w:rPr>
          <w:rFonts w:ascii="Times New Roman" w:hAnsi="Times New Roman" w:cs="Times New Roman"/>
          <w:sz w:val="24"/>
          <w:szCs w:val="24"/>
        </w:rPr>
      </w:pPr>
      <w:r>
        <w:rPr>
          <w:rFonts w:ascii="Times New Roman" w:hAnsi="Times New Roman" w:cs="Times New Roman"/>
          <w:sz w:val="24"/>
          <w:szCs w:val="24"/>
        </w:rPr>
        <w:t>o</w:t>
      </w:r>
      <w:r w:rsidR="002108A2">
        <w:rPr>
          <w:rFonts w:ascii="Times New Roman" w:hAnsi="Times New Roman" w:cs="Times New Roman"/>
          <w:sz w:val="24"/>
          <w:szCs w:val="24"/>
        </w:rPr>
        <w:t xml:space="preserve">frimi i </w:t>
      </w:r>
      <w:r w:rsidR="00E743C9" w:rsidRPr="00A76473">
        <w:rPr>
          <w:rFonts w:ascii="Times New Roman" w:hAnsi="Times New Roman" w:cs="Times New Roman"/>
          <w:sz w:val="24"/>
          <w:szCs w:val="24"/>
        </w:rPr>
        <w:t>të cila</w:t>
      </w:r>
      <w:r w:rsidR="002108A2">
        <w:rPr>
          <w:rFonts w:ascii="Times New Roman" w:hAnsi="Times New Roman" w:cs="Times New Roman"/>
          <w:sz w:val="24"/>
          <w:szCs w:val="24"/>
        </w:rPr>
        <w:t xml:space="preserve">ve </w:t>
      </w:r>
      <w:r w:rsidR="00E743C9" w:rsidRPr="00A76473">
        <w:rPr>
          <w:rFonts w:ascii="Times New Roman" w:hAnsi="Times New Roman" w:cs="Times New Roman"/>
          <w:sz w:val="24"/>
          <w:szCs w:val="24"/>
        </w:rPr>
        <w:t>ë</w:t>
      </w:r>
      <w:r w:rsidR="002108A2">
        <w:rPr>
          <w:rFonts w:ascii="Times New Roman" w:hAnsi="Times New Roman" w:cs="Times New Roman"/>
          <w:sz w:val="24"/>
          <w:szCs w:val="24"/>
        </w:rPr>
        <w:t>sht</w:t>
      </w:r>
      <w:r w:rsidR="002108A2" w:rsidRPr="00A76473">
        <w:rPr>
          <w:rFonts w:ascii="Times New Roman" w:hAnsi="Times New Roman" w:cs="Times New Roman"/>
          <w:sz w:val="24"/>
          <w:szCs w:val="24"/>
        </w:rPr>
        <w:t>ë</w:t>
      </w:r>
      <w:r w:rsidR="00041CE2" w:rsidRPr="00A76473">
        <w:rPr>
          <w:rFonts w:ascii="Times New Roman" w:hAnsi="Times New Roman" w:cs="Times New Roman"/>
          <w:sz w:val="24"/>
          <w:szCs w:val="24"/>
        </w:rPr>
        <w:t xml:space="preserve"> </w:t>
      </w:r>
      <w:r w:rsidR="00E743C9" w:rsidRPr="00A76473">
        <w:rPr>
          <w:rFonts w:ascii="Times New Roman" w:hAnsi="Times New Roman" w:cs="Times New Roman"/>
          <w:sz w:val="24"/>
          <w:szCs w:val="24"/>
        </w:rPr>
        <w:t>jas</w:t>
      </w:r>
      <w:r w:rsidR="00A77CC1">
        <w:rPr>
          <w:rFonts w:ascii="Times New Roman" w:hAnsi="Times New Roman" w:cs="Times New Roman"/>
          <w:sz w:val="24"/>
          <w:szCs w:val="24"/>
        </w:rPr>
        <w:t xml:space="preserve">htë objektit të veprimtarisë </w:t>
      </w:r>
      <w:r w:rsidR="00470166">
        <w:rPr>
          <w:rFonts w:ascii="Times New Roman" w:hAnsi="Times New Roman" w:cs="Times New Roman"/>
          <w:sz w:val="24"/>
          <w:szCs w:val="24"/>
        </w:rPr>
        <w:t>s</w:t>
      </w:r>
      <w:r w:rsidR="00041CE2" w:rsidRPr="00A76473">
        <w:rPr>
          <w:rFonts w:ascii="Times New Roman" w:hAnsi="Times New Roman" w:cs="Times New Roman"/>
          <w:sz w:val="24"/>
          <w:szCs w:val="24"/>
        </w:rPr>
        <w:t>ë organit përkatës të sektorit publik;</w:t>
      </w:r>
    </w:p>
    <w:p w:rsidR="00CB62F8" w:rsidRPr="004B1EAE" w:rsidRDefault="00041CE2" w:rsidP="00A468A3">
      <w:pPr>
        <w:numPr>
          <w:ilvl w:val="0"/>
          <w:numId w:val="6"/>
        </w:numPr>
        <w:spacing w:after="0"/>
        <w:contextualSpacing/>
        <w:jc w:val="both"/>
        <w:rPr>
          <w:rFonts w:ascii="Times New Roman" w:hAnsi="Times New Roman" w:cs="Times New Roman"/>
          <w:sz w:val="24"/>
          <w:szCs w:val="24"/>
        </w:rPr>
      </w:pPr>
      <w:r w:rsidRPr="004B1EAE">
        <w:rPr>
          <w:rFonts w:ascii="Times New Roman" w:hAnsi="Times New Roman" w:cs="Times New Roman"/>
          <w:sz w:val="24"/>
          <w:szCs w:val="24"/>
        </w:rPr>
        <w:t>të sipërmarrjeve publike</w:t>
      </w:r>
      <w:r w:rsidR="001B19DA" w:rsidRPr="004B1EAE">
        <w:rPr>
          <w:rFonts w:ascii="Times New Roman" w:hAnsi="Times New Roman" w:cs="Times New Roman"/>
          <w:sz w:val="24"/>
          <w:szCs w:val="24"/>
        </w:rPr>
        <w:t>,</w:t>
      </w:r>
      <w:r w:rsidR="00CB62F8" w:rsidRPr="004B1EAE">
        <w:rPr>
          <w:rFonts w:ascii="Times New Roman" w:hAnsi="Times New Roman" w:cs="Times New Roman"/>
          <w:sz w:val="24"/>
          <w:szCs w:val="24"/>
        </w:rPr>
        <w:t xml:space="preserve"> që</w:t>
      </w:r>
      <w:r w:rsidR="00CC4647" w:rsidRPr="004B1EAE">
        <w:rPr>
          <w:rFonts w:ascii="Times New Roman" w:hAnsi="Times New Roman" w:cs="Times New Roman"/>
          <w:sz w:val="24"/>
          <w:szCs w:val="24"/>
        </w:rPr>
        <w:t xml:space="preserve"> </w:t>
      </w:r>
      <w:r w:rsidRPr="004B1EAE">
        <w:rPr>
          <w:rFonts w:ascii="Times New Roman" w:hAnsi="Times New Roman" w:cs="Times New Roman"/>
          <w:sz w:val="24"/>
          <w:szCs w:val="24"/>
        </w:rPr>
        <w:t>janë hartuar përtej objektit të ofrimit të shërbimit të interesit të përgjithshëm</w:t>
      </w:r>
      <w:r w:rsidR="002108A2" w:rsidRPr="004B1EAE">
        <w:rPr>
          <w:rFonts w:ascii="Times New Roman" w:hAnsi="Times New Roman" w:cs="Times New Roman"/>
          <w:sz w:val="24"/>
          <w:szCs w:val="24"/>
        </w:rPr>
        <w:t>, ose</w:t>
      </w:r>
      <w:r w:rsidR="00CB62F8" w:rsidRPr="004B1EAE">
        <w:rPr>
          <w:rFonts w:ascii="Times New Roman" w:hAnsi="Times New Roman" w:cs="Times New Roman"/>
          <w:sz w:val="24"/>
          <w:szCs w:val="24"/>
        </w:rPr>
        <w:t xml:space="preserve"> të lidhura me veprimtari që ndikohen drejtpërdrejt nga konkurrenca </w:t>
      </w:r>
      <w:r w:rsidR="00CC4647" w:rsidRPr="004B1EAE">
        <w:rPr>
          <w:rFonts w:ascii="Times New Roman" w:hAnsi="Times New Roman" w:cs="Times New Roman"/>
          <w:sz w:val="24"/>
          <w:szCs w:val="24"/>
        </w:rPr>
        <w:t>dhe</w:t>
      </w:r>
      <w:r w:rsidR="00CB62F8" w:rsidRPr="004B1EAE">
        <w:rPr>
          <w:rFonts w:ascii="Times New Roman" w:hAnsi="Times New Roman" w:cs="Times New Roman"/>
          <w:sz w:val="24"/>
          <w:szCs w:val="24"/>
        </w:rPr>
        <w:t xml:space="preserve"> si rrjedhojë nuk janë subjekt i rregullave të prokurimit sipas legjislacioni</w:t>
      </w:r>
      <w:r w:rsidR="002108A2" w:rsidRPr="004B1EAE">
        <w:rPr>
          <w:rFonts w:ascii="Times New Roman" w:hAnsi="Times New Roman" w:cs="Times New Roman"/>
          <w:sz w:val="24"/>
          <w:szCs w:val="24"/>
        </w:rPr>
        <w:t>t</w:t>
      </w:r>
      <w:r w:rsidR="00CB62F8" w:rsidRPr="004B1EAE">
        <w:rPr>
          <w:rFonts w:ascii="Times New Roman" w:hAnsi="Times New Roman" w:cs="Times New Roman"/>
          <w:sz w:val="24"/>
          <w:szCs w:val="24"/>
        </w:rPr>
        <w:t xml:space="preserve"> për prokurimin publik. </w:t>
      </w:r>
      <w:r w:rsidR="00CC4647" w:rsidRPr="004B1EAE">
        <w:rPr>
          <w:rFonts w:ascii="Times New Roman" w:hAnsi="Times New Roman" w:cs="Times New Roman"/>
          <w:sz w:val="24"/>
          <w:szCs w:val="24"/>
        </w:rPr>
        <w:t xml:space="preserve"> </w:t>
      </w:r>
    </w:p>
    <w:p w:rsidR="00041CE2" w:rsidRPr="00CB62F8" w:rsidRDefault="00041CE2" w:rsidP="00A468A3">
      <w:pPr>
        <w:numPr>
          <w:ilvl w:val="0"/>
          <w:numId w:val="6"/>
        </w:numPr>
        <w:spacing w:after="0"/>
        <w:contextualSpacing/>
        <w:jc w:val="both"/>
        <w:rPr>
          <w:rFonts w:ascii="Times New Roman" w:hAnsi="Times New Roman" w:cs="Times New Roman"/>
          <w:sz w:val="24"/>
          <w:szCs w:val="24"/>
        </w:rPr>
      </w:pPr>
      <w:r w:rsidRPr="00CB62F8">
        <w:rPr>
          <w:rFonts w:ascii="Times New Roman" w:hAnsi="Times New Roman" w:cs="Times New Roman"/>
          <w:sz w:val="24"/>
          <w:szCs w:val="24"/>
        </w:rPr>
        <w:t>për të cilat palët e treta kanë të drejta të pronësisë intelektuale;</w:t>
      </w:r>
    </w:p>
    <w:p w:rsidR="00041CE2" w:rsidRPr="00041CE2" w:rsidRDefault="00041CE2" w:rsidP="00CE3CEA">
      <w:pPr>
        <w:numPr>
          <w:ilvl w:val="0"/>
          <w:numId w:val="6"/>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që përmbajnë të dhëna sensitive, përfshirë edhe ato që përjashtohen për arsye të: </w:t>
      </w:r>
    </w:p>
    <w:p w:rsidR="00041CE2" w:rsidRPr="00041CE2" w:rsidRDefault="00041CE2" w:rsidP="00CE3CEA">
      <w:pPr>
        <w:widowControl w:val="0"/>
        <w:numPr>
          <w:ilvl w:val="0"/>
          <w:numId w:val="7"/>
        </w:numPr>
        <w:spacing w:after="0"/>
        <w:contextualSpacing/>
        <w:jc w:val="both"/>
        <w:rPr>
          <w:rFonts w:ascii="Times New Roman" w:eastAsia="PMingLiU" w:hAnsi="Times New Roman" w:cs="Times New Roman"/>
          <w:w w:val="105"/>
          <w:sz w:val="24"/>
          <w:szCs w:val="24"/>
        </w:rPr>
      </w:pPr>
      <w:r w:rsidRPr="00041CE2">
        <w:rPr>
          <w:rFonts w:ascii="Times New Roman" w:eastAsia="PMingLiU" w:hAnsi="Times New Roman" w:cs="Times New Roman"/>
          <w:w w:val="105"/>
          <w:sz w:val="24"/>
          <w:szCs w:val="24"/>
        </w:rPr>
        <w:t>mbrojtjes së sigurisë kombëtare, mbrojtjes ose sigurisë publike;</w:t>
      </w:r>
    </w:p>
    <w:p w:rsidR="00041CE2" w:rsidRPr="00041CE2" w:rsidRDefault="00041CE2" w:rsidP="00CE3CEA">
      <w:pPr>
        <w:widowControl w:val="0"/>
        <w:numPr>
          <w:ilvl w:val="0"/>
          <w:numId w:val="7"/>
        </w:numPr>
        <w:spacing w:after="0"/>
        <w:contextualSpacing/>
        <w:jc w:val="both"/>
        <w:rPr>
          <w:rFonts w:ascii="Times New Roman" w:eastAsia="PMingLiU" w:hAnsi="Times New Roman" w:cs="Times New Roman"/>
          <w:w w:val="105"/>
          <w:sz w:val="24"/>
          <w:szCs w:val="24"/>
        </w:rPr>
      </w:pPr>
      <w:r w:rsidRPr="00041CE2">
        <w:rPr>
          <w:rFonts w:ascii="Times New Roman" w:eastAsia="PMingLiU" w:hAnsi="Times New Roman" w:cs="Times New Roman"/>
          <w:w w:val="105"/>
          <w:sz w:val="24"/>
          <w:szCs w:val="24"/>
        </w:rPr>
        <w:t>konfidencialitetit statistikor;</w:t>
      </w:r>
    </w:p>
    <w:p w:rsidR="00041CE2" w:rsidRPr="00041CE2" w:rsidRDefault="00041CE2" w:rsidP="00CE3CEA">
      <w:pPr>
        <w:widowControl w:val="0"/>
        <w:numPr>
          <w:ilvl w:val="0"/>
          <w:numId w:val="7"/>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konfidencialitetit të të dhënave tregtare (përfshirë sekrete të biznesit, ato profesionale apo atë të kompanive);</w:t>
      </w:r>
    </w:p>
    <w:p w:rsidR="00F2126A" w:rsidRPr="00A77CC1" w:rsidRDefault="00041CE2" w:rsidP="00CE3CEA">
      <w:pPr>
        <w:widowControl w:val="0"/>
        <w:numPr>
          <w:ilvl w:val="0"/>
          <w:numId w:val="6"/>
        </w:numPr>
        <w:spacing w:after="0"/>
        <w:contextualSpacing/>
        <w:jc w:val="both"/>
        <w:rPr>
          <w:rFonts w:ascii="Times New Roman" w:hAnsi="Times New Roman" w:cs="Times New Roman"/>
          <w:color w:val="000000" w:themeColor="text1"/>
          <w:sz w:val="24"/>
          <w:szCs w:val="24"/>
        </w:rPr>
      </w:pPr>
      <w:r w:rsidRPr="00A77CC1">
        <w:rPr>
          <w:rFonts w:ascii="Times New Roman" w:hAnsi="Times New Roman" w:cs="Times New Roman"/>
          <w:color w:val="000000" w:themeColor="text1"/>
          <w:sz w:val="24"/>
          <w:szCs w:val="24"/>
        </w:rPr>
        <w:t xml:space="preserve">aksesi i të cilave është i përjashtuar apo i kufizuar </w:t>
      </w:r>
      <w:r w:rsidR="00A77CC1">
        <w:rPr>
          <w:rFonts w:ascii="Times New Roman" w:hAnsi="Times New Roman" w:cs="Times New Roman"/>
          <w:color w:val="000000" w:themeColor="text1"/>
          <w:sz w:val="24"/>
          <w:szCs w:val="24"/>
        </w:rPr>
        <w:t>p</w:t>
      </w:r>
      <w:r w:rsidR="00A77CC1" w:rsidRPr="00D47B4E">
        <w:rPr>
          <w:rFonts w:ascii="Times New Roman" w:hAnsi="Times New Roman" w:cs="Times New Roman"/>
          <w:sz w:val="24"/>
          <w:szCs w:val="24"/>
        </w:rPr>
        <w:t>ë</w:t>
      </w:r>
      <w:r w:rsidR="00A77CC1">
        <w:rPr>
          <w:rFonts w:ascii="Times New Roman" w:hAnsi="Times New Roman" w:cs="Times New Roman"/>
          <w:color w:val="000000" w:themeColor="text1"/>
          <w:sz w:val="24"/>
          <w:szCs w:val="24"/>
        </w:rPr>
        <w:t>r shkak t</w:t>
      </w:r>
      <w:r w:rsidR="00A77CC1" w:rsidRPr="00D47B4E">
        <w:rPr>
          <w:rFonts w:ascii="Times New Roman" w:hAnsi="Times New Roman" w:cs="Times New Roman"/>
          <w:sz w:val="24"/>
          <w:szCs w:val="24"/>
        </w:rPr>
        <w:t>ë</w:t>
      </w:r>
      <w:r w:rsidR="00CC1DB3" w:rsidRPr="00A77CC1">
        <w:rPr>
          <w:rFonts w:ascii="Times New Roman" w:hAnsi="Times New Roman" w:cs="Times New Roman"/>
          <w:color w:val="000000" w:themeColor="text1"/>
          <w:sz w:val="24"/>
          <w:szCs w:val="24"/>
        </w:rPr>
        <w:t xml:space="preserve"> </w:t>
      </w:r>
      <w:r w:rsidR="00851C32" w:rsidRPr="00A77CC1">
        <w:rPr>
          <w:rFonts w:ascii="Times New Roman" w:hAnsi="Times New Roman" w:cs="Times New Roman"/>
          <w:color w:val="000000" w:themeColor="text1"/>
          <w:sz w:val="24"/>
          <w:szCs w:val="24"/>
        </w:rPr>
        <w:t xml:space="preserve">mbrojtjes së </w:t>
      </w:r>
      <w:r w:rsidRPr="00A77CC1">
        <w:rPr>
          <w:rFonts w:ascii="Times New Roman" w:hAnsi="Times New Roman" w:cs="Times New Roman"/>
          <w:color w:val="000000" w:themeColor="text1"/>
          <w:sz w:val="24"/>
          <w:szCs w:val="24"/>
        </w:rPr>
        <w:t>infrastrukturës</w:t>
      </w:r>
      <w:r w:rsidR="00D47B4E" w:rsidRPr="00A77CC1">
        <w:rPr>
          <w:rFonts w:ascii="Times New Roman" w:hAnsi="Times New Roman" w:cs="Times New Roman"/>
          <w:color w:val="000000" w:themeColor="text1"/>
          <w:sz w:val="24"/>
          <w:szCs w:val="24"/>
        </w:rPr>
        <w:t xml:space="preserve"> </w:t>
      </w:r>
      <w:r w:rsidRPr="00A77CC1">
        <w:rPr>
          <w:rFonts w:ascii="Times New Roman" w:hAnsi="Times New Roman" w:cs="Times New Roman"/>
          <w:color w:val="000000" w:themeColor="text1"/>
          <w:sz w:val="24"/>
          <w:szCs w:val="24"/>
        </w:rPr>
        <w:t>kritike</w:t>
      </w:r>
      <w:r w:rsidR="00851C32" w:rsidRPr="00A77CC1">
        <w:rPr>
          <w:rFonts w:ascii="Times New Roman" w:hAnsi="Times New Roman" w:cs="Times New Roman"/>
          <w:color w:val="000000" w:themeColor="text1"/>
          <w:sz w:val="24"/>
          <w:szCs w:val="24"/>
        </w:rPr>
        <w:t xml:space="preserve"> me të </w:t>
      </w:r>
      <w:r w:rsidR="00E743C9" w:rsidRPr="00A77CC1">
        <w:rPr>
          <w:rFonts w:ascii="Times New Roman" w:hAnsi="Times New Roman" w:cs="Times New Roman"/>
          <w:color w:val="000000" w:themeColor="text1"/>
          <w:sz w:val="24"/>
          <w:szCs w:val="24"/>
        </w:rPr>
        <w:t>dh</w:t>
      </w:r>
      <w:r w:rsidR="00851C32" w:rsidRPr="00A77CC1">
        <w:rPr>
          <w:rFonts w:ascii="Times New Roman" w:hAnsi="Times New Roman" w:cs="Times New Roman"/>
          <w:color w:val="000000" w:themeColor="text1"/>
          <w:sz w:val="24"/>
          <w:szCs w:val="24"/>
        </w:rPr>
        <w:t>ë</w:t>
      </w:r>
      <w:r w:rsidR="00E743C9" w:rsidRPr="00A77CC1">
        <w:rPr>
          <w:rFonts w:ascii="Times New Roman" w:hAnsi="Times New Roman" w:cs="Times New Roman"/>
          <w:color w:val="000000" w:themeColor="text1"/>
          <w:sz w:val="24"/>
          <w:szCs w:val="24"/>
        </w:rPr>
        <w:t>na sensitive;</w:t>
      </w:r>
      <w:r w:rsidR="00F2126A" w:rsidRPr="00A77CC1">
        <w:rPr>
          <w:rFonts w:ascii="Times New Roman" w:hAnsi="Times New Roman" w:cs="Times New Roman"/>
          <w:color w:val="000000" w:themeColor="text1"/>
          <w:sz w:val="24"/>
          <w:szCs w:val="24"/>
        </w:rPr>
        <w:t xml:space="preserve"> </w:t>
      </w:r>
    </w:p>
    <w:p w:rsidR="00041CE2" w:rsidRPr="00521FF3" w:rsidRDefault="00041CE2" w:rsidP="00CE3CEA">
      <w:pPr>
        <w:widowControl w:val="0"/>
        <w:numPr>
          <w:ilvl w:val="0"/>
          <w:numId w:val="6"/>
        </w:numPr>
        <w:spacing w:after="0"/>
        <w:contextualSpacing/>
        <w:jc w:val="both"/>
        <w:rPr>
          <w:rFonts w:ascii="Times New Roman" w:hAnsi="Times New Roman" w:cs="Times New Roman"/>
          <w:sz w:val="24"/>
          <w:szCs w:val="24"/>
        </w:rPr>
      </w:pPr>
      <w:r w:rsidRPr="00D47B4E">
        <w:rPr>
          <w:rFonts w:ascii="Times New Roman" w:hAnsi="Times New Roman" w:cs="Times New Roman"/>
          <w:sz w:val="24"/>
          <w:szCs w:val="24"/>
        </w:rPr>
        <w:t>aksesi i të cilave është i kufizuar sipas ligjit për të drejtën e informimit, përfshirë rastet në të cilat qytetarët apo personat juridikë duhet të provojnë një interes të veçantë për të aksesuar dokume</w:t>
      </w:r>
      <w:r w:rsidRPr="00521FF3">
        <w:rPr>
          <w:rFonts w:ascii="Times New Roman" w:hAnsi="Times New Roman" w:cs="Times New Roman"/>
          <w:sz w:val="24"/>
          <w:szCs w:val="24"/>
        </w:rPr>
        <w:t>ntet;</w:t>
      </w:r>
    </w:p>
    <w:p w:rsidR="00041CE2" w:rsidRPr="00041CE2" w:rsidRDefault="00041CE2" w:rsidP="00CE3CEA">
      <w:pPr>
        <w:widowControl w:val="0"/>
        <w:numPr>
          <w:ilvl w:val="0"/>
          <w:numId w:val="6"/>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logo, stema apo shenja; </w:t>
      </w:r>
    </w:p>
    <w:p w:rsidR="00041CE2" w:rsidRPr="00041CE2" w:rsidRDefault="00041CE2" w:rsidP="00CE3CEA">
      <w:pPr>
        <w:widowControl w:val="0"/>
        <w:numPr>
          <w:ilvl w:val="0"/>
          <w:numId w:val="6"/>
        </w:numPr>
        <w:spacing w:after="0"/>
        <w:jc w:val="both"/>
        <w:rPr>
          <w:rFonts w:ascii="Times New Roman" w:eastAsia="PMingLiU" w:hAnsi="Times New Roman" w:cs="Times New Roman"/>
          <w:sz w:val="24"/>
          <w:szCs w:val="24"/>
        </w:rPr>
      </w:pPr>
      <w:r w:rsidRPr="00041CE2">
        <w:rPr>
          <w:rFonts w:ascii="Times New Roman" w:eastAsia="PMingLiU" w:hAnsi="Times New Roman" w:cs="Times New Roman"/>
          <w:sz w:val="24"/>
          <w:szCs w:val="24"/>
        </w:rPr>
        <w:t>aksesi i të cilave është i përjashtuar apo i kufizuar</w:t>
      </w:r>
      <w:r>
        <w:rPr>
          <w:rFonts w:ascii="Times New Roman" w:eastAsia="PMingLiU" w:hAnsi="Times New Roman" w:cs="Times New Roman"/>
          <w:sz w:val="24"/>
          <w:szCs w:val="24"/>
        </w:rPr>
        <w:t xml:space="preserve"> si</w:t>
      </w:r>
      <w:r w:rsidRPr="00041CE2">
        <w:rPr>
          <w:rFonts w:ascii="Times New Roman" w:eastAsia="PMingLiU" w:hAnsi="Times New Roman" w:cs="Times New Roman"/>
          <w:sz w:val="24"/>
          <w:szCs w:val="24"/>
        </w:rPr>
        <w:t xml:space="preserve"> dhe pjesë të dokumenteve të cilat përmbajnë të dhëna personale, ripërdorimi i të cilave nuk është në përputhje me legjislacionin për mbrojtjen e të dhënave personale</w:t>
      </w:r>
      <w:r w:rsidR="00B664FC">
        <w:rPr>
          <w:rFonts w:ascii="Times New Roman" w:eastAsia="PMingLiU" w:hAnsi="Times New Roman" w:cs="Times New Roman"/>
          <w:sz w:val="24"/>
          <w:szCs w:val="24"/>
        </w:rPr>
        <w:t>;</w:t>
      </w:r>
    </w:p>
    <w:p w:rsidR="00041CE2" w:rsidRPr="004B1EAE" w:rsidRDefault="00041CE2" w:rsidP="004B1EAE">
      <w:pPr>
        <w:widowControl w:val="0"/>
        <w:numPr>
          <w:ilvl w:val="0"/>
          <w:numId w:val="6"/>
        </w:numPr>
        <w:spacing w:after="0"/>
        <w:jc w:val="both"/>
        <w:rPr>
          <w:rFonts w:ascii="Times New Roman" w:eastAsia="PMingLiU" w:hAnsi="Times New Roman" w:cs="Times New Roman"/>
          <w:sz w:val="24"/>
          <w:szCs w:val="24"/>
        </w:rPr>
      </w:pPr>
      <w:r w:rsidRPr="00851C32">
        <w:rPr>
          <w:rFonts w:ascii="Times New Roman" w:eastAsia="PMingLiU" w:hAnsi="Times New Roman" w:cs="Times New Roman"/>
          <w:sz w:val="24"/>
          <w:szCs w:val="24"/>
        </w:rPr>
        <w:t xml:space="preserve">të </w:t>
      </w:r>
      <w:r w:rsidR="00851C32" w:rsidRPr="00851C32">
        <w:rPr>
          <w:rFonts w:ascii="Times New Roman" w:eastAsia="PMingLiU" w:hAnsi="Times New Roman" w:cs="Times New Roman"/>
          <w:sz w:val="24"/>
          <w:szCs w:val="24"/>
        </w:rPr>
        <w:t xml:space="preserve">Radio Televizionit Publik Shqiptar (RTSH) dhe </w:t>
      </w:r>
      <w:r w:rsidRPr="00851C32">
        <w:rPr>
          <w:rFonts w:ascii="Times New Roman" w:eastAsia="PMingLiU" w:hAnsi="Times New Roman" w:cs="Times New Roman"/>
          <w:sz w:val="24"/>
          <w:szCs w:val="24"/>
        </w:rPr>
        <w:t xml:space="preserve">institucioneve të </w:t>
      </w:r>
      <w:r w:rsidR="00851C32" w:rsidRPr="00851C32">
        <w:rPr>
          <w:rFonts w:ascii="Times New Roman" w:eastAsia="PMingLiU" w:hAnsi="Times New Roman" w:cs="Times New Roman"/>
          <w:sz w:val="24"/>
          <w:szCs w:val="24"/>
        </w:rPr>
        <w:t>varësisë së tij</w:t>
      </w:r>
      <w:r w:rsidR="002108A2" w:rsidRPr="002108A2">
        <w:rPr>
          <w:rFonts w:ascii="Times New Roman" w:eastAsia="PMingLiU" w:hAnsi="Times New Roman" w:cs="Times New Roman"/>
          <w:sz w:val="20"/>
          <w:szCs w:val="20"/>
        </w:rPr>
        <w:t xml:space="preserve"> </w:t>
      </w:r>
      <w:r w:rsidR="002108A2" w:rsidRPr="002108A2">
        <w:rPr>
          <w:rFonts w:ascii="Times New Roman" w:eastAsia="PMingLiU" w:hAnsi="Times New Roman" w:cs="Times New Roman"/>
          <w:sz w:val="24"/>
          <w:szCs w:val="24"/>
        </w:rPr>
        <w:t>në kuadër të përmbushjes së funksionit të shërbimit të transmetimit publik;</w:t>
      </w:r>
    </w:p>
    <w:p w:rsidR="00041CE2" w:rsidRPr="00041CE2" w:rsidRDefault="00041CE2" w:rsidP="00CE3CEA">
      <w:pPr>
        <w:widowControl w:val="0"/>
        <w:numPr>
          <w:ilvl w:val="0"/>
          <w:numId w:val="6"/>
        </w:numPr>
        <w:spacing w:after="0"/>
        <w:jc w:val="both"/>
        <w:rPr>
          <w:rFonts w:ascii="Times New Roman" w:eastAsia="PMingLiU" w:hAnsi="Times New Roman" w:cs="Times New Roman"/>
          <w:sz w:val="24"/>
          <w:szCs w:val="24"/>
        </w:rPr>
      </w:pPr>
      <w:r w:rsidRPr="00041CE2">
        <w:rPr>
          <w:rFonts w:ascii="Times New Roman" w:eastAsia="PMingLiU" w:hAnsi="Times New Roman" w:cs="Times New Roman"/>
          <w:sz w:val="24"/>
          <w:szCs w:val="24"/>
        </w:rPr>
        <w:t>të institucioneve kulturore, përveç bibliotekave, përfshirë bibliotekat universitare, muzetë dhe arkivat;</w:t>
      </w:r>
    </w:p>
    <w:p w:rsidR="00041CE2" w:rsidRPr="00041CE2" w:rsidRDefault="00041CE2" w:rsidP="00CE3CEA">
      <w:pPr>
        <w:widowControl w:val="0"/>
        <w:numPr>
          <w:ilvl w:val="0"/>
          <w:numId w:val="6"/>
        </w:numPr>
        <w:spacing w:after="0"/>
        <w:jc w:val="both"/>
        <w:rPr>
          <w:rFonts w:ascii="Times New Roman" w:eastAsia="PMingLiU" w:hAnsi="Times New Roman" w:cs="Times New Roman"/>
          <w:sz w:val="24"/>
          <w:szCs w:val="24"/>
        </w:rPr>
      </w:pPr>
      <w:r w:rsidRPr="00041CE2">
        <w:rPr>
          <w:rFonts w:ascii="Times New Roman" w:eastAsia="PMingLiU" w:hAnsi="Times New Roman" w:cs="Times New Roman"/>
          <w:sz w:val="24"/>
          <w:szCs w:val="24"/>
        </w:rPr>
        <w:t>të institucioneve</w:t>
      </w:r>
      <w:r w:rsidR="00313B19">
        <w:rPr>
          <w:rFonts w:ascii="Times New Roman" w:eastAsia="PMingLiU" w:hAnsi="Times New Roman" w:cs="Times New Roman"/>
          <w:sz w:val="24"/>
          <w:szCs w:val="24"/>
        </w:rPr>
        <w:t xml:space="preserve"> </w:t>
      </w:r>
      <w:r w:rsidR="00FD6A9E">
        <w:rPr>
          <w:rFonts w:ascii="Times New Roman" w:eastAsia="PMingLiU" w:hAnsi="Times New Roman" w:cs="Times New Roman"/>
          <w:sz w:val="24"/>
          <w:szCs w:val="24"/>
        </w:rPr>
        <w:t>të</w:t>
      </w:r>
      <w:r w:rsidR="00313B19">
        <w:rPr>
          <w:rFonts w:ascii="Times New Roman" w:eastAsia="PMingLiU" w:hAnsi="Times New Roman" w:cs="Times New Roman"/>
          <w:sz w:val="24"/>
          <w:szCs w:val="24"/>
        </w:rPr>
        <w:t xml:space="preserve"> arsimit </w:t>
      </w:r>
      <w:r w:rsidR="00FD6A9E">
        <w:rPr>
          <w:rFonts w:ascii="Times New Roman" w:eastAsia="PMingLiU" w:hAnsi="Times New Roman" w:cs="Times New Roman"/>
          <w:sz w:val="24"/>
          <w:szCs w:val="24"/>
        </w:rPr>
        <w:t xml:space="preserve">para universitar </w:t>
      </w:r>
      <w:r w:rsidRPr="00041CE2">
        <w:rPr>
          <w:rFonts w:ascii="Times New Roman" w:eastAsia="PMingLiU" w:hAnsi="Times New Roman" w:cs="Times New Roman"/>
          <w:sz w:val="24"/>
          <w:szCs w:val="24"/>
        </w:rPr>
        <w:t xml:space="preserve">dhe në rastin e institucioneve </w:t>
      </w:r>
      <w:r w:rsidR="00FD6A9E">
        <w:rPr>
          <w:rFonts w:ascii="Times New Roman" w:eastAsia="PMingLiU" w:hAnsi="Times New Roman" w:cs="Times New Roman"/>
          <w:sz w:val="24"/>
          <w:szCs w:val="24"/>
        </w:rPr>
        <w:t>të</w:t>
      </w:r>
      <w:r w:rsidR="00313B19">
        <w:rPr>
          <w:rFonts w:ascii="Times New Roman" w:eastAsia="PMingLiU" w:hAnsi="Times New Roman" w:cs="Times New Roman"/>
          <w:sz w:val="24"/>
          <w:szCs w:val="24"/>
        </w:rPr>
        <w:t xml:space="preserve"> arsimit t</w:t>
      </w:r>
      <w:r w:rsidR="00FD6A9E">
        <w:rPr>
          <w:rFonts w:ascii="Times New Roman" w:eastAsia="PMingLiU" w:hAnsi="Times New Roman" w:cs="Times New Roman"/>
          <w:sz w:val="24"/>
          <w:szCs w:val="24"/>
        </w:rPr>
        <w:t>ë</w:t>
      </w:r>
      <w:r w:rsidR="00313B19">
        <w:rPr>
          <w:rFonts w:ascii="Times New Roman" w:eastAsia="PMingLiU" w:hAnsi="Times New Roman" w:cs="Times New Roman"/>
          <w:sz w:val="24"/>
          <w:szCs w:val="24"/>
        </w:rPr>
        <w:t xml:space="preserve"> lart</w:t>
      </w:r>
      <w:r w:rsidR="00FD6A9E">
        <w:rPr>
          <w:rFonts w:ascii="Times New Roman" w:eastAsia="PMingLiU" w:hAnsi="Times New Roman" w:cs="Times New Roman"/>
          <w:sz w:val="24"/>
          <w:szCs w:val="24"/>
        </w:rPr>
        <w:t xml:space="preserve">ë, </w:t>
      </w:r>
      <w:r w:rsidRPr="00041CE2">
        <w:rPr>
          <w:rFonts w:ascii="Times New Roman" w:eastAsia="PMingLiU" w:hAnsi="Times New Roman" w:cs="Times New Roman"/>
          <w:sz w:val="24"/>
          <w:szCs w:val="24"/>
        </w:rPr>
        <w:t xml:space="preserve">dokumente, përveç atyre të përcaktuar në germën c), të </w:t>
      </w:r>
      <w:r w:rsidR="00A1012A">
        <w:rPr>
          <w:rFonts w:ascii="Times New Roman" w:eastAsia="PMingLiU" w:hAnsi="Times New Roman" w:cs="Times New Roman"/>
          <w:sz w:val="24"/>
          <w:szCs w:val="24"/>
        </w:rPr>
        <w:t xml:space="preserve">nenit </w:t>
      </w:r>
      <w:r w:rsidRPr="00041CE2">
        <w:rPr>
          <w:rFonts w:ascii="Times New Roman" w:eastAsia="PMingLiU" w:hAnsi="Times New Roman" w:cs="Times New Roman"/>
          <w:sz w:val="24"/>
          <w:szCs w:val="24"/>
        </w:rPr>
        <w:t xml:space="preserve"> </w:t>
      </w:r>
      <w:r w:rsidR="00A1012A">
        <w:rPr>
          <w:rFonts w:ascii="Times New Roman" w:eastAsia="PMingLiU" w:hAnsi="Times New Roman" w:cs="Times New Roman"/>
          <w:sz w:val="24"/>
          <w:szCs w:val="24"/>
        </w:rPr>
        <w:t>2</w:t>
      </w:r>
      <w:r w:rsidRPr="00041CE2">
        <w:rPr>
          <w:rFonts w:ascii="Times New Roman" w:eastAsia="PMingLiU" w:hAnsi="Times New Roman" w:cs="Times New Roman"/>
          <w:sz w:val="24"/>
          <w:szCs w:val="24"/>
        </w:rPr>
        <w:t xml:space="preserve">. </w:t>
      </w:r>
    </w:p>
    <w:p w:rsidR="00041CE2" w:rsidRPr="00041CE2" w:rsidRDefault="00041CE2" w:rsidP="00CE3CEA">
      <w:pPr>
        <w:widowControl w:val="0"/>
        <w:numPr>
          <w:ilvl w:val="0"/>
          <w:numId w:val="6"/>
        </w:numPr>
        <w:spacing w:after="0"/>
        <w:jc w:val="both"/>
        <w:rPr>
          <w:rFonts w:ascii="Times New Roman" w:eastAsia="PMingLiU" w:hAnsi="Times New Roman" w:cs="Times New Roman"/>
          <w:sz w:val="24"/>
          <w:szCs w:val="24"/>
        </w:rPr>
      </w:pPr>
      <w:r w:rsidRPr="00041CE2">
        <w:rPr>
          <w:rFonts w:ascii="Times New Roman" w:eastAsia="PMingLiU" w:hAnsi="Times New Roman" w:cs="Times New Roman"/>
          <w:sz w:val="24"/>
          <w:szCs w:val="24"/>
        </w:rPr>
        <w:t>që janë në zotërim të organizatave të kryerjes së kërkimeve</w:t>
      </w:r>
      <w:r w:rsidR="00596F37">
        <w:rPr>
          <w:rFonts w:ascii="Times New Roman" w:eastAsia="PMingLiU" w:hAnsi="Times New Roman" w:cs="Times New Roman"/>
          <w:sz w:val="24"/>
          <w:szCs w:val="24"/>
        </w:rPr>
        <w:t xml:space="preserve"> shkencore</w:t>
      </w:r>
      <w:r w:rsidRPr="00041CE2">
        <w:rPr>
          <w:rFonts w:ascii="Times New Roman" w:eastAsia="PMingLiU" w:hAnsi="Times New Roman" w:cs="Times New Roman"/>
          <w:sz w:val="24"/>
          <w:szCs w:val="24"/>
        </w:rPr>
        <w:t xml:space="preserve"> dhe organizatave të financimit të kërkimeve, përfshirë organizatat e themeluara për transferimin e rezultateve të kërkimeve, përveç atyre të përcaktuar në germë</w:t>
      </w:r>
      <w:r>
        <w:rPr>
          <w:rFonts w:ascii="Times New Roman" w:eastAsia="PMingLiU" w:hAnsi="Times New Roman" w:cs="Times New Roman"/>
          <w:sz w:val="24"/>
          <w:szCs w:val="24"/>
        </w:rPr>
        <w:t xml:space="preserve">n c), </w:t>
      </w:r>
      <w:r w:rsidR="00D56570" w:rsidRPr="00041CE2">
        <w:rPr>
          <w:rFonts w:ascii="Times New Roman" w:eastAsia="PMingLiU" w:hAnsi="Times New Roman" w:cs="Times New Roman"/>
          <w:sz w:val="24"/>
          <w:szCs w:val="24"/>
        </w:rPr>
        <w:t>të</w:t>
      </w:r>
      <w:r w:rsidR="00D56570">
        <w:rPr>
          <w:rFonts w:ascii="Times New Roman" w:eastAsia="PMingLiU" w:hAnsi="Times New Roman" w:cs="Times New Roman"/>
          <w:sz w:val="24"/>
          <w:szCs w:val="24"/>
        </w:rPr>
        <w:t xml:space="preserve"> </w:t>
      </w:r>
      <w:r>
        <w:rPr>
          <w:rFonts w:ascii="Times New Roman" w:eastAsia="PMingLiU" w:hAnsi="Times New Roman" w:cs="Times New Roman"/>
          <w:sz w:val="24"/>
          <w:szCs w:val="24"/>
        </w:rPr>
        <w:t>neni</w:t>
      </w:r>
      <w:r w:rsidR="00D56570">
        <w:rPr>
          <w:rFonts w:ascii="Times New Roman" w:eastAsia="PMingLiU" w:hAnsi="Times New Roman" w:cs="Times New Roman"/>
          <w:sz w:val="24"/>
          <w:szCs w:val="24"/>
        </w:rPr>
        <w:t>t 2</w:t>
      </w:r>
      <w:r>
        <w:rPr>
          <w:rFonts w:ascii="Times New Roman" w:eastAsia="PMingLiU" w:hAnsi="Times New Roman" w:cs="Times New Roman"/>
          <w:sz w:val="24"/>
          <w:szCs w:val="24"/>
        </w:rPr>
        <w:t>.</w:t>
      </w:r>
    </w:p>
    <w:p w:rsidR="00041CE2" w:rsidRPr="00041CE2" w:rsidRDefault="00041CE2" w:rsidP="00CE3CEA">
      <w:pPr>
        <w:spacing w:after="0"/>
        <w:jc w:val="both"/>
        <w:rPr>
          <w:rFonts w:ascii="Times New Roman" w:eastAsia="PMingLiU" w:hAnsi="Times New Roman" w:cs="Times New Roman"/>
          <w:sz w:val="24"/>
          <w:szCs w:val="24"/>
        </w:rPr>
      </w:pPr>
    </w:p>
    <w:p w:rsidR="00041CE2" w:rsidRPr="00041CE2" w:rsidRDefault="00041CE2" w:rsidP="000A2D5F">
      <w:pPr>
        <w:spacing w:after="0"/>
        <w:jc w:val="center"/>
        <w:rPr>
          <w:rFonts w:ascii="Times New Roman" w:eastAsia="PMingLiU" w:hAnsi="Times New Roman" w:cs="Times New Roman"/>
          <w:b/>
          <w:sz w:val="24"/>
          <w:szCs w:val="24"/>
        </w:rPr>
      </w:pPr>
      <w:r w:rsidRPr="00041CE2">
        <w:rPr>
          <w:rFonts w:ascii="Times New Roman" w:eastAsia="PMingLiU" w:hAnsi="Times New Roman" w:cs="Times New Roman"/>
          <w:b/>
          <w:sz w:val="24"/>
          <w:szCs w:val="24"/>
        </w:rPr>
        <w:t xml:space="preserve">Neni </w:t>
      </w:r>
      <w:r w:rsidR="00B664FC">
        <w:rPr>
          <w:rFonts w:ascii="Times New Roman" w:eastAsia="PMingLiU" w:hAnsi="Times New Roman" w:cs="Times New Roman"/>
          <w:b/>
          <w:sz w:val="24"/>
          <w:szCs w:val="24"/>
        </w:rPr>
        <w:t>4</w:t>
      </w:r>
    </w:p>
    <w:p w:rsidR="00041CE2" w:rsidRDefault="00041CE2" w:rsidP="000A2D5F">
      <w:pPr>
        <w:spacing w:after="0"/>
        <w:jc w:val="center"/>
        <w:rPr>
          <w:rFonts w:ascii="Times New Roman" w:hAnsi="Times New Roman" w:cs="Times New Roman"/>
          <w:b/>
          <w:sz w:val="24"/>
          <w:szCs w:val="24"/>
        </w:rPr>
      </w:pPr>
      <w:r w:rsidRPr="00041CE2">
        <w:rPr>
          <w:rFonts w:ascii="Times New Roman" w:hAnsi="Times New Roman" w:cs="Times New Roman"/>
          <w:b/>
          <w:sz w:val="24"/>
          <w:szCs w:val="24"/>
        </w:rPr>
        <w:t>Lidhja me ligjet e tjera</w:t>
      </w:r>
    </w:p>
    <w:p w:rsidR="00041CE2" w:rsidRPr="00041CE2" w:rsidRDefault="00041CE2" w:rsidP="00CE3CEA">
      <w:pPr>
        <w:spacing w:after="0"/>
        <w:jc w:val="center"/>
        <w:rPr>
          <w:rFonts w:ascii="Times New Roman" w:hAnsi="Times New Roman" w:cs="Times New Roman"/>
          <w:b/>
          <w:sz w:val="24"/>
          <w:szCs w:val="24"/>
        </w:rPr>
      </w:pPr>
    </w:p>
    <w:p w:rsidR="00521FF3" w:rsidRPr="004B1EAE" w:rsidRDefault="00041CE2" w:rsidP="00CE3CEA">
      <w:pPr>
        <w:pStyle w:val="ListParagraph"/>
        <w:numPr>
          <w:ilvl w:val="0"/>
          <w:numId w:val="9"/>
        </w:numPr>
        <w:ind w:left="270"/>
        <w:jc w:val="both"/>
        <w:rPr>
          <w:rFonts w:ascii="Times New Roman" w:hAnsi="Times New Roman" w:cs="Times New Roman"/>
          <w:b/>
          <w:sz w:val="24"/>
          <w:szCs w:val="24"/>
        </w:rPr>
      </w:pPr>
      <w:r w:rsidRPr="004B1EAE">
        <w:rPr>
          <w:rFonts w:ascii="Times New Roman" w:hAnsi="Times New Roman" w:cs="Times New Roman"/>
          <w:sz w:val="24"/>
          <w:szCs w:val="24"/>
        </w:rPr>
        <w:t xml:space="preserve">Ky ligj mbështetet </w:t>
      </w:r>
      <w:r w:rsidR="00521FF3" w:rsidRPr="004B1EAE">
        <w:rPr>
          <w:rFonts w:ascii="Times New Roman" w:hAnsi="Times New Roman" w:cs="Times New Roman"/>
          <w:sz w:val="24"/>
          <w:szCs w:val="24"/>
        </w:rPr>
        <w:t>në dispozitat ligjore që rregullojnë të drejtën për akses në dokumente</w:t>
      </w:r>
      <w:r w:rsidRPr="004B1EAE">
        <w:rPr>
          <w:rFonts w:ascii="Times New Roman" w:hAnsi="Times New Roman" w:cs="Times New Roman"/>
          <w:sz w:val="24"/>
          <w:szCs w:val="24"/>
        </w:rPr>
        <w:t xml:space="preserve">, </w:t>
      </w:r>
      <w:r w:rsidR="00521FF3" w:rsidRPr="004B1EAE">
        <w:rPr>
          <w:rFonts w:ascii="Times New Roman" w:hAnsi="Times New Roman" w:cs="Times New Roman"/>
          <w:sz w:val="24"/>
          <w:szCs w:val="24"/>
        </w:rPr>
        <w:t>dhe nuk përcakton të drejta shtesë për akses në informacion, në tejkalim të dispozitave në fjalë.</w:t>
      </w:r>
    </w:p>
    <w:p w:rsidR="00B664FC" w:rsidRPr="00B664FC" w:rsidRDefault="00041CE2" w:rsidP="00CE3CEA">
      <w:pPr>
        <w:pStyle w:val="ListParagraph"/>
        <w:numPr>
          <w:ilvl w:val="0"/>
          <w:numId w:val="9"/>
        </w:numPr>
        <w:ind w:left="270"/>
        <w:jc w:val="both"/>
        <w:rPr>
          <w:rFonts w:ascii="Times New Roman" w:hAnsi="Times New Roman" w:cs="Times New Roman"/>
          <w:b/>
          <w:sz w:val="24"/>
          <w:szCs w:val="24"/>
        </w:rPr>
      </w:pPr>
      <w:r w:rsidRPr="004B1EAE">
        <w:rPr>
          <w:rFonts w:ascii="Times New Roman" w:hAnsi="Times New Roman" w:cs="Times New Roman"/>
          <w:sz w:val="24"/>
          <w:szCs w:val="24"/>
        </w:rPr>
        <w:lastRenderedPageBreak/>
        <w:t>Dispozitat e ligjit për të drejtën</w:t>
      </w:r>
      <w:r w:rsidRPr="00521FF3">
        <w:rPr>
          <w:rFonts w:ascii="Times New Roman" w:hAnsi="Times New Roman" w:cs="Times New Roman"/>
          <w:sz w:val="24"/>
          <w:szCs w:val="24"/>
        </w:rPr>
        <w:t xml:space="preserve"> e informimit nuk preken nga ky ligj. E njëjta vlen edhe për detyrimet ligjore për mbrojtjen e konfidencialitetit.</w:t>
      </w:r>
    </w:p>
    <w:p w:rsidR="003F7FCE" w:rsidRPr="00D56570" w:rsidRDefault="00041CE2" w:rsidP="00CE3CEA">
      <w:pPr>
        <w:pStyle w:val="ListParagraph"/>
        <w:numPr>
          <w:ilvl w:val="0"/>
          <w:numId w:val="9"/>
        </w:numPr>
        <w:ind w:left="270"/>
        <w:jc w:val="both"/>
        <w:rPr>
          <w:rFonts w:ascii="Times New Roman" w:hAnsi="Times New Roman" w:cs="Times New Roman"/>
          <w:b/>
          <w:sz w:val="24"/>
          <w:szCs w:val="24"/>
        </w:rPr>
      </w:pPr>
      <w:r w:rsidRPr="00D56570">
        <w:rPr>
          <w:rFonts w:ascii="Times New Roman" w:hAnsi="Times New Roman" w:cs="Times New Roman"/>
          <w:sz w:val="24"/>
          <w:szCs w:val="24"/>
        </w:rPr>
        <w:t xml:space="preserve">Ky ligj, nuk </w:t>
      </w:r>
      <w:r w:rsidR="00F647E3" w:rsidRPr="00D56570">
        <w:rPr>
          <w:rFonts w:ascii="Times New Roman" w:hAnsi="Times New Roman" w:cs="Times New Roman"/>
          <w:sz w:val="24"/>
          <w:szCs w:val="24"/>
        </w:rPr>
        <w:t>cenon</w:t>
      </w:r>
      <w:r w:rsidRPr="00D56570">
        <w:rPr>
          <w:rFonts w:ascii="Times New Roman" w:hAnsi="Times New Roman" w:cs="Times New Roman"/>
          <w:sz w:val="24"/>
          <w:szCs w:val="24"/>
        </w:rPr>
        <w:t xml:space="preserve"> mbrojtjen e individëve lidhur me përpunimin e të dhënave personale sipas parashikimeve të legjislacionit për mbrojtjen e të dhënave personale</w:t>
      </w:r>
      <w:r w:rsidR="00B664FC" w:rsidRPr="00D56570">
        <w:rPr>
          <w:rFonts w:ascii="Times New Roman" w:hAnsi="Times New Roman" w:cs="Times New Roman"/>
          <w:sz w:val="24"/>
          <w:szCs w:val="24"/>
        </w:rPr>
        <w:t xml:space="preserve">, si </w:t>
      </w:r>
      <w:r w:rsidR="00B664FC" w:rsidRPr="00D56570">
        <w:rPr>
          <w:rFonts w:ascii="Times New Roman" w:eastAsia="PMingLiU" w:hAnsi="Times New Roman" w:cs="Times New Roman"/>
          <w:sz w:val="24"/>
          <w:szCs w:val="24"/>
        </w:rPr>
        <w:t>dhe mbrojtjen e privatë</w:t>
      </w:r>
      <w:r w:rsidR="00D56570">
        <w:rPr>
          <w:rFonts w:ascii="Times New Roman" w:eastAsia="PMingLiU" w:hAnsi="Times New Roman" w:cs="Times New Roman"/>
          <w:sz w:val="24"/>
          <w:szCs w:val="24"/>
        </w:rPr>
        <w:t>sisë në komunikimet elektronike.</w:t>
      </w:r>
    </w:p>
    <w:p w:rsidR="004D3A00" w:rsidRPr="004D3A00" w:rsidRDefault="004D3A00" w:rsidP="00CE3CEA">
      <w:pPr>
        <w:pStyle w:val="ListParagraph"/>
        <w:numPr>
          <w:ilvl w:val="0"/>
          <w:numId w:val="9"/>
        </w:numPr>
        <w:ind w:left="270"/>
        <w:jc w:val="both"/>
        <w:rPr>
          <w:rFonts w:ascii="Times New Roman" w:hAnsi="Times New Roman" w:cs="Times New Roman"/>
          <w:sz w:val="24"/>
          <w:szCs w:val="24"/>
        </w:rPr>
      </w:pPr>
      <w:r w:rsidRPr="004D3A00">
        <w:rPr>
          <w:rFonts w:ascii="Times New Roman" w:hAnsi="Times New Roman" w:cs="Times New Roman"/>
          <w:sz w:val="24"/>
          <w:szCs w:val="24"/>
        </w:rPr>
        <w:t xml:space="preserve">Ky ligj nuk </w:t>
      </w:r>
      <w:r w:rsidR="00EF5BB8" w:rsidRPr="004D3A00">
        <w:rPr>
          <w:rFonts w:ascii="Times New Roman" w:hAnsi="Times New Roman" w:cs="Times New Roman"/>
          <w:sz w:val="24"/>
          <w:szCs w:val="24"/>
        </w:rPr>
        <w:t>c</w:t>
      </w:r>
      <w:r w:rsidR="00EF5BB8">
        <w:rPr>
          <w:rFonts w:ascii="Times New Roman" w:hAnsi="Times New Roman" w:cs="Times New Roman"/>
          <w:sz w:val="24"/>
          <w:szCs w:val="24"/>
        </w:rPr>
        <w:t>e</w:t>
      </w:r>
      <w:r w:rsidR="00EF5BB8" w:rsidRPr="004D3A00">
        <w:rPr>
          <w:rFonts w:ascii="Times New Roman" w:hAnsi="Times New Roman" w:cs="Times New Roman"/>
          <w:sz w:val="24"/>
          <w:szCs w:val="24"/>
        </w:rPr>
        <w:t>non</w:t>
      </w:r>
      <w:r w:rsidR="004528A5">
        <w:rPr>
          <w:rFonts w:ascii="Times New Roman" w:hAnsi="Times New Roman" w:cs="Times New Roman"/>
          <w:sz w:val="24"/>
          <w:szCs w:val="24"/>
        </w:rPr>
        <w:t xml:space="preserve"> të</w:t>
      </w:r>
      <w:r w:rsidRPr="004D3A00">
        <w:rPr>
          <w:rFonts w:ascii="Times New Roman" w:hAnsi="Times New Roman" w:cs="Times New Roman"/>
          <w:sz w:val="24"/>
          <w:szCs w:val="24"/>
        </w:rPr>
        <w:t xml:space="preserve"> dre</w:t>
      </w:r>
      <w:r w:rsidR="004528A5">
        <w:rPr>
          <w:rFonts w:ascii="Times New Roman" w:hAnsi="Times New Roman" w:cs="Times New Roman"/>
          <w:sz w:val="24"/>
          <w:szCs w:val="24"/>
        </w:rPr>
        <w:t>jtat e pronësisë intelektuale të</w:t>
      </w:r>
      <w:r w:rsidRPr="004D3A00">
        <w:rPr>
          <w:rFonts w:ascii="Times New Roman" w:hAnsi="Times New Roman" w:cs="Times New Roman"/>
          <w:sz w:val="24"/>
          <w:szCs w:val="24"/>
        </w:rPr>
        <w:t xml:space="preserve"> rregulluara sipas legjislacionit në fuqi për të drejtën e autorit dhe të drejtat e lidhura me t</w:t>
      </w:r>
      <w:r w:rsidR="00EF5BB8">
        <w:rPr>
          <w:rFonts w:ascii="Times New Roman" w:hAnsi="Times New Roman" w:cs="Times New Roman"/>
          <w:sz w:val="24"/>
          <w:szCs w:val="24"/>
        </w:rPr>
        <w:t>ë</w:t>
      </w:r>
      <w:r w:rsidRPr="004D3A00">
        <w:rPr>
          <w:rFonts w:ascii="Times New Roman" w:hAnsi="Times New Roman" w:cs="Times New Roman"/>
          <w:sz w:val="24"/>
          <w:szCs w:val="24"/>
        </w:rPr>
        <w:t xml:space="preserve"> si dhe </w:t>
      </w:r>
      <w:r w:rsidR="007B772F">
        <w:rPr>
          <w:rFonts w:ascii="Times New Roman" w:hAnsi="Times New Roman" w:cs="Times New Roman"/>
          <w:sz w:val="24"/>
          <w:szCs w:val="24"/>
        </w:rPr>
        <w:t xml:space="preserve">nga </w:t>
      </w:r>
      <w:r w:rsidRPr="004D3A00">
        <w:rPr>
          <w:rFonts w:ascii="Times New Roman" w:hAnsi="Times New Roman" w:cs="Times New Roman"/>
          <w:sz w:val="24"/>
          <w:szCs w:val="24"/>
        </w:rPr>
        <w:t>marrëveshjet ndërkombëtare për pronësinë inte</w:t>
      </w:r>
      <w:r w:rsidR="004528A5">
        <w:rPr>
          <w:rFonts w:ascii="Times New Roman" w:hAnsi="Times New Roman" w:cs="Times New Roman"/>
          <w:sz w:val="24"/>
          <w:szCs w:val="24"/>
        </w:rPr>
        <w:t>lektuale ku Shqipëria është palë</w:t>
      </w:r>
      <w:r w:rsidRPr="004D3A00">
        <w:rPr>
          <w:rFonts w:ascii="Times New Roman" w:hAnsi="Times New Roman" w:cs="Times New Roman"/>
          <w:sz w:val="24"/>
          <w:szCs w:val="24"/>
        </w:rPr>
        <w:t xml:space="preserve">. </w:t>
      </w:r>
    </w:p>
    <w:p w:rsidR="006D6220" w:rsidRDefault="00EF5BB8" w:rsidP="006D6220">
      <w:pPr>
        <w:pStyle w:val="ListParagraph"/>
        <w:numPr>
          <w:ilvl w:val="0"/>
          <w:numId w:val="9"/>
        </w:numPr>
        <w:ind w:left="270"/>
        <w:jc w:val="both"/>
        <w:rPr>
          <w:rFonts w:ascii="Times New Roman" w:hAnsi="Times New Roman" w:cs="Times New Roman"/>
          <w:sz w:val="24"/>
          <w:szCs w:val="24"/>
        </w:rPr>
      </w:pPr>
      <w:r>
        <w:rPr>
          <w:rFonts w:ascii="Times New Roman" w:hAnsi="Times New Roman" w:cs="Times New Roman"/>
          <w:sz w:val="24"/>
          <w:szCs w:val="24"/>
        </w:rPr>
        <w:t>T</w:t>
      </w:r>
      <w:r w:rsidR="00041CE2" w:rsidRPr="004D3A00">
        <w:rPr>
          <w:rFonts w:ascii="Times New Roman" w:hAnsi="Times New Roman" w:cs="Times New Roman"/>
          <w:sz w:val="24"/>
          <w:szCs w:val="24"/>
        </w:rPr>
        <w:t xml:space="preserve">ë drejtat e pronësisë intelektuale të palëve të treta </w:t>
      </w:r>
      <w:r w:rsidR="00F51C2C" w:rsidRPr="004D3A00">
        <w:rPr>
          <w:rFonts w:ascii="Times New Roman" w:hAnsi="Times New Roman" w:cs="Times New Roman"/>
          <w:sz w:val="24"/>
          <w:szCs w:val="24"/>
        </w:rPr>
        <w:t xml:space="preserve">për krijimin e data bazave </w:t>
      </w:r>
      <w:r w:rsidR="00041CE2" w:rsidRPr="004D3A00">
        <w:rPr>
          <w:rFonts w:ascii="Times New Roman" w:hAnsi="Times New Roman" w:cs="Times New Roman"/>
          <w:sz w:val="24"/>
          <w:szCs w:val="24"/>
        </w:rPr>
        <w:t xml:space="preserve">nuk preken nga ky ligj. </w:t>
      </w:r>
    </w:p>
    <w:p w:rsidR="006D6220" w:rsidRPr="006D6220" w:rsidRDefault="006D6220" w:rsidP="006D6220">
      <w:pPr>
        <w:pStyle w:val="ListParagraph"/>
        <w:numPr>
          <w:ilvl w:val="0"/>
          <w:numId w:val="9"/>
        </w:numPr>
        <w:ind w:left="270"/>
        <w:jc w:val="both"/>
        <w:rPr>
          <w:rFonts w:ascii="Times New Roman" w:hAnsi="Times New Roman" w:cs="Times New Roman"/>
          <w:sz w:val="24"/>
          <w:szCs w:val="24"/>
        </w:rPr>
      </w:pPr>
      <w:r w:rsidRPr="006D6220">
        <w:rPr>
          <w:rFonts w:ascii="Times New Roman" w:hAnsi="Times New Roman" w:cs="Times New Roman"/>
          <w:sz w:val="24"/>
          <w:szCs w:val="24"/>
        </w:rPr>
        <w:t>Rregullat e përcaktuara në këtë ligj për ripërdorimin e dokumenteve të organeve të sektorit publik dhe sipërmarrjeve publike përfshijnë dhe dokumentet për të cilat zbatohet ligji për të dhënat gjeohapësinore.</w:t>
      </w:r>
    </w:p>
    <w:p w:rsidR="006D6220" w:rsidRPr="00C41092" w:rsidRDefault="006D6220" w:rsidP="006D6220">
      <w:pPr>
        <w:pStyle w:val="ListParagraph"/>
        <w:ind w:left="270"/>
        <w:jc w:val="both"/>
        <w:rPr>
          <w:rFonts w:ascii="Times New Roman" w:hAnsi="Times New Roman" w:cs="Times New Roman"/>
          <w:sz w:val="24"/>
          <w:szCs w:val="24"/>
        </w:rPr>
      </w:pPr>
    </w:p>
    <w:p w:rsidR="00041CE2" w:rsidRPr="00041CE2" w:rsidRDefault="00041CE2" w:rsidP="000A2D5F">
      <w:pPr>
        <w:spacing w:after="0"/>
        <w:jc w:val="center"/>
        <w:rPr>
          <w:rFonts w:ascii="Times New Roman" w:hAnsi="Times New Roman" w:cs="Times New Roman"/>
          <w:b/>
          <w:sz w:val="24"/>
          <w:szCs w:val="24"/>
        </w:rPr>
      </w:pPr>
      <w:r w:rsidRPr="00041CE2">
        <w:rPr>
          <w:rFonts w:ascii="Times New Roman" w:hAnsi="Times New Roman" w:cs="Times New Roman"/>
          <w:b/>
          <w:sz w:val="24"/>
          <w:szCs w:val="24"/>
        </w:rPr>
        <w:t>N</w:t>
      </w:r>
      <w:r w:rsidR="006F30DD">
        <w:rPr>
          <w:rFonts w:ascii="Times New Roman" w:hAnsi="Times New Roman" w:cs="Times New Roman"/>
          <w:b/>
          <w:sz w:val="24"/>
          <w:szCs w:val="24"/>
        </w:rPr>
        <w:t>eni 5</w:t>
      </w:r>
    </w:p>
    <w:p w:rsidR="00041CE2" w:rsidRDefault="00041CE2" w:rsidP="000A2D5F">
      <w:pPr>
        <w:spacing w:after="0"/>
        <w:jc w:val="center"/>
        <w:rPr>
          <w:rFonts w:ascii="Times New Roman" w:hAnsi="Times New Roman" w:cs="Times New Roman"/>
          <w:b/>
          <w:sz w:val="24"/>
          <w:szCs w:val="24"/>
        </w:rPr>
      </w:pPr>
      <w:r w:rsidRPr="00041CE2">
        <w:rPr>
          <w:rFonts w:ascii="Times New Roman" w:hAnsi="Times New Roman" w:cs="Times New Roman"/>
          <w:b/>
          <w:sz w:val="24"/>
          <w:szCs w:val="24"/>
        </w:rPr>
        <w:t>Përkufizime</w:t>
      </w:r>
    </w:p>
    <w:p w:rsidR="00041CE2" w:rsidRPr="00041CE2" w:rsidRDefault="00041CE2" w:rsidP="00CE3CEA">
      <w:pPr>
        <w:spacing w:after="0"/>
        <w:jc w:val="center"/>
        <w:rPr>
          <w:rFonts w:ascii="Times New Roman" w:hAnsi="Times New Roman" w:cs="Times New Roman"/>
          <w:b/>
          <w:sz w:val="24"/>
          <w:szCs w:val="24"/>
        </w:rPr>
      </w:pPr>
    </w:p>
    <w:p w:rsidR="00041CE2" w:rsidRPr="00041CE2" w:rsidRDefault="00041CE2" w:rsidP="00CE3CEA">
      <w:pPr>
        <w:spacing w:after="0"/>
        <w:jc w:val="both"/>
        <w:rPr>
          <w:rFonts w:ascii="Times New Roman" w:hAnsi="Times New Roman" w:cs="Times New Roman"/>
          <w:sz w:val="24"/>
          <w:szCs w:val="24"/>
        </w:rPr>
      </w:pPr>
      <w:r w:rsidRPr="00041CE2">
        <w:rPr>
          <w:rFonts w:ascii="Times New Roman" w:hAnsi="Times New Roman" w:cs="Times New Roman"/>
          <w:sz w:val="24"/>
          <w:szCs w:val="24"/>
        </w:rPr>
        <w:t>Për qëllime të këtij ligji, termat në vijim kanë këto kuptime:</w:t>
      </w:r>
    </w:p>
    <w:p w:rsidR="00C41092" w:rsidRPr="00C41092" w:rsidRDefault="00041CE2" w:rsidP="00DC1092">
      <w:pPr>
        <w:numPr>
          <w:ilvl w:val="0"/>
          <w:numId w:val="8"/>
        </w:numPr>
        <w:tabs>
          <w:tab w:val="left" w:pos="450"/>
          <w:tab w:val="left" w:pos="540"/>
        </w:tabs>
        <w:spacing w:after="0"/>
        <w:ind w:left="360"/>
        <w:contextualSpacing/>
        <w:jc w:val="both"/>
        <w:rPr>
          <w:rFonts w:ascii="Times New Roman" w:hAnsi="Times New Roman" w:cs="Times New Roman"/>
          <w:sz w:val="24"/>
          <w:szCs w:val="24"/>
          <w:lang w:val="de-DE"/>
        </w:rPr>
      </w:pPr>
      <w:r w:rsidRPr="00C41092">
        <w:rPr>
          <w:rFonts w:ascii="Times New Roman" w:hAnsi="Times New Roman" w:cs="Times New Roman"/>
          <w:sz w:val="24"/>
          <w:szCs w:val="24"/>
        </w:rPr>
        <w:t>“</w:t>
      </w:r>
      <w:r w:rsidRPr="00C41092">
        <w:rPr>
          <w:rFonts w:ascii="Times New Roman" w:hAnsi="Times New Roman" w:cs="Times New Roman"/>
          <w:sz w:val="24"/>
          <w:szCs w:val="24"/>
          <w:lang w:val="de-DE"/>
        </w:rPr>
        <w:t>organet e sektorit publik</w:t>
      </w:r>
      <w:r w:rsidRPr="00C41092">
        <w:rPr>
          <w:rFonts w:ascii="Times New Roman" w:hAnsi="Times New Roman" w:cs="Times New Roman"/>
          <w:sz w:val="24"/>
          <w:szCs w:val="24"/>
        </w:rPr>
        <w:t>”</w:t>
      </w:r>
      <w:r w:rsidR="00857266" w:rsidRPr="00C41092">
        <w:rPr>
          <w:rFonts w:ascii="Times New Roman" w:hAnsi="Times New Roman" w:cs="Times New Roman"/>
          <w:sz w:val="24"/>
          <w:szCs w:val="24"/>
          <w:lang w:val="de-DE"/>
        </w:rPr>
        <w:t xml:space="preserve">, </w:t>
      </w:r>
      <w:r w:rsidR="00C41092" w:rsidRPr="00C41092">
        <w:rPr>
          <w:rFonts w:ascii="Times New Roman" w:hAnsi="Times New Roman" w:cs="Times New Roman"/>
          <w:sz w:val="24"/>
          <w:szCs w:val="24"/>
          <w:lang w:val="de-DE"/>
        </w:rPr>
        <w:t xml:space="preserve">është çdo organ i pushtetit qendror, i cili kryen funksione administrative, çdo organ i enteve publike, në masën që ato kryejnë funksione administrative; çdo organ i pushtetit vendor që kryen funksione administrative; </w:t>
      </w:r>
      <w:r w:rsidR="00C41092" w:rsidRPr="004B1EAE">
        <w:rPr>
          <w:rFonts w:ascii="Times New Roman" w:hAnsi="Times New Roman" w:cs="Times New Roman"/>
          <w:sz w:val="24"/>
          <w:szCs w:val="24"/>
          <w:lang w:val="de-DE"/>
        </w:rPr>
        <w:t>çdo organ i Forcave të Armatosura,</w:t>
      </w:r>
      <w:r w:rsidR="00C41092" w:rsidRPr="00C41092">
        <w:rPr>
          <w:rFonts w:ascii="Times New Roman" w:hAnsi="Times New Roman" w:cs="Times New Roman"/>
          <w:sz w:val="24"/>
          <w:szCs w:val="24"/>
          <w:lang w:val="de-DE"/>
        </w:rPr>
        <w:t xml:space="preserve"> për aq kohë sa kryejnë funksione administrative, si dhe çdo person fizik ose juridik, të cilit i është dhënë me ligj, akt nënligjor ose çdo lloj forme tjetër, të parashikuar nga legjislacioni në fuqi, e drejta e ushtrimit të funksioneve administrative publike. </w:t>
      </w:r>
    </w:p>
    <w:p w:rsidR="00041CE2" w:rsidRPr="00C41092" w:rsidRDefault="00041CE2" w:rsidP="00DC1092">
      <w:pPr>
        <w:numPr>
          <w:ilvl w:val="0"/>
          <w:numId w:val="8"/>
        </w:numPr>
        <w:tabs>
          <w:tab w:val="left" w:pos="450"/>
          <w:tab w:val="left" w:pos="540"/>
        </w:tabs>
        <w:spacing w:after="0"/>
        <w:ind w:left="360"/>
        <w:contextualSpacing/>
        <w:jc w:val="both"/>
        <w:rPr>
          <w:rFonts w:ascii="Times New Roman" w:hAnsi="Times New Roman" w:cs="Times New Roman"/>
          <w:sz w:val="24"/>
          <w:szCs w:val="24"/>
          <w:lang w:val="de-DE"/>
        </w:rPr>
      </w:pPr>
      <w:r w:rsidRPr="00C41092">
        <w:rPr>
          <w:rFonts w:ascii="Times New Roman" w:hAnsi="Times New Roman" w:cs="Times New Roman"/>
          <w:sz w:val="24"/>
          <w:szCs w:val="24"/>
        </w:rPr>
        <w:t>“sipërmarrje publike”, është çdo sipërmarrje që vepron në fushat e përcaktuara në germën b), të nenit 2</w:t>
      </w:r>
      <w:r w:rsidR="00CE3CEA" w:rsidRPr="00C41092">
        <w:rPr>
          <w:rFonts w:ascii="Times New Roman" w:hAnsi="Times New Roman" w:cs="Times New Roman"/>
          <w:sz w:val="24"/>
          <w:szCs w:val="24"/>
        </w:rPr>
        <w:t>, mbi të cil</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n organet e sektorit publik, mund të ushtrojn</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 drejtpërdrejtë ose tërthorazi nj</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 xml:space="preserve"> ndikim</w:t>
      </w:r>
      <w:r w:rsidRPr="00C41092">
        <w:rPr>
          <w:rFonts w:ascii="Times New Roman" w:hAnsi="Times New Roman" w:cs="Times New Roman"/>
          <w:sz w:val="24"/>
          <w:szCs w:val="24"/>
        </w:rPr>
        <w:t xml:space="preserve"> </w:t>
      </w:r>
      <w:r w:rsidR="00CE3CEA" w:rsidRPr="00C41092">
        <w:rPr>
          <w:rFonts w:ascii="Times New Roman" w:hAnsi="Times New Roman" w:cs="Times New Roman"/>
          <w:sz w:val="24"/>
          <w:szCs w:val="24"/>
        </w:rPr>
        <w:t>dominues</w:t>
      </w:r>
      <w:r w:rsidRPr="00C41092">
        <w:rPr>
          <w:rFonts w:ascii="Times New Roman" w:hAnsi="Times New Roman" w:cs="Times New Roman"/>
          <w:sz w:val="24"/>
          <w:szCs w:val="24"/>
        </w:rPr>
        <w:t xml:space="preserve"> </w:t>
      </w:r>
      <w:r w:rsidR="00CE3CEA" w:rsidRPr="00C41092">
        <w:rPr>
          <w:rFonts w:ascii="Times New Roman" w:hAnsi="Times New Roman" w:cs="Times New Roman"/>
          <w:sz w:val="24"/>
          <w:szCs w:val="24"/>
        </w:rPr>
        <w:t>p</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r shkak t</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 xml:space="preserve"> pron</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sis</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 xml:space="preserve"> q</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 xml:space="preserve"> kan</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 xml:space="preserve"> mbi t</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 xml:space="preserve">, </w:t>
      </w:r>
      <w:r w:rsidRPr="00C41092">
        <w:rPr>
          <w:rFonts w:ascii="Times New Roman" w:hAnsi="Times New Roman" w:cs="Times New Roman"/>
          <w:sz w:val="24"/>
          <w:szCs w:val="24"/>
        </w:rPr>
        <w:t>pjesëmarrje</w:t>
      </w:r>
      <w:r w:rsidR="00CE3CEA" w:rsidRPr="00C41092">
        <w:rPr>
          <w:rFonts w:ascii="Times New Roman" w:hAnsi="Times New Roman" w:cs="Times New Roman"/>
          <w:sz w:val="24"/>
          <w:szCs w:val="24"/>
        </w:rPr>
        <w:t>s s</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 xml:space="preserve"> tyre </w:t>
      </w:r>
      <w:r w:rsidRPr="00C41092">
        <w:rPr>
          <w:rFonts w:ascii="Times New Roman" w:hAnsi="Times New Roman" w:cs="Times New Roman"/>
          <w:sz w:val="24"/>
          <w:szCs w:val="24"/>
        </w:rPr>
        <w:t>financiare në t</w:t>
      </w:r>
      <w:r w:rsidR="003949AE" w:rsidRPr="00C41092">
        <w:rPr>
          <w:rFonts w:ascii="Times New Roman" w:hAnsi="Times New Roman" w:cs="Times New Roman"/>
          <w:sz w:val="24"/>
          <w:szCs w:val="24"/>
        </w:rPr>
        <w:t>ë</w:t>
      </w:r>
      <w:r w:rsidRPr="00C41092">
        <w:rPr>
          <w:rFonts w:ascii="Times New Roman" w:hAnsi="Times New Roman" w:cs="Times New Roman"/>
          <w:sz w:val="24"/>
          <w:szCs w:val="24"/>
        </w:rPr>
        <w:t xml:space="preserve">, </w:t>
      </w:r>
      <w:r w:rsidR="00CE3CEA" w:rsidRPr="00C41092">
        <w:rPr>
          <w:rFonts w:ascii="Times New Roman" w:hAnsi="Times New Roman" w:cs="Times New Roman"/>
          <w:sz w:val="24"/>
          <w:szCs w:val="24"/>
        </w:rPr>
        <w:t>apo n</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p</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rmjet rregullave q</w:t>
      </w:r>
      <w:r w:rsidR="003949AE" w:rsidRPr="00C41092">
        <w:rPr>
          <w:rFonts w:ascii="Times New Roman" w:hAnsi="Times New Roman" w:cs="Times New Roman"/>
          <w:sz w:val="24"/>
          <w:szCs w:val="24"/>
        </w:rPr>
        <w:t>ë</w:t>
      </w:r>
      <w:r w:rsidR="00CE3CEA" w:rsidRPr="00C41092">
        <w:rPr>
          <w:rFonts w:ascii="Times New Roman" w:hAnsi="Times New Roman" w:cs="Times New Roman"/>
          <w:sz w:val="24"/>
          <w:szCs w:val="24"/>
        </w:rPr>
        <w:t xml:space="preserve"> e qeverisin at</w:t>
      </w:r>
      <w:r w:rsidR="003949AE" w:rsidRPr="00C41092">
        <w:rPr>
          <w:rFonts w:ascii="Times New Roman" w:hAnsi="Times New Roman" w:cs="Times New Roman"/>
          <w:sz w:val="24"/>
          <w:szCs w:val="24"/>
        </w:rPr>
        <w:t>ë</w:t>
      </w:r>
      <w:r w:rsidR="00E5659C" w:rsidRPr="00C41092">
        <w:rPr>
          <w:rFonts w:ascii="Times New Roman" w:hAnsi="Times New Roman" w:cs="Times New Roman"/>
          <w:sz w:val="24"/>
          <w:szCs w:val="24"/>
        </w:rPr>
        <w:t>.</w:t>
      </w:r>
      <w:r w:rsidRPr="00C41092">
        <w:rPr>
          <w:rFonts w:ascii="Times New Roman" w:hAnsi="Times New Roman" w:cs="Times New Roman"/>
          <w:sz w:val="24"/>
          <w:szCs w:val="24"/>
        </w:rPr>
        <w:t xml:space="preserve"> Ndikimi i organeve të sektorit publik në sipërmarrje publike </w:t>
      </w:r>
      <w:r w:rsidR="003949AE" w:rsidRPr="00C41092">
        <w:rPr>
          <w:rFonts w:ascii="Times New Roman" w:hAnsi="Times New Roman" w:cs="Times New Roman"/>
          <w:sz w:val="24"/>
          <w:szCs w:val="24"/>
        </w:rPr>
        <w:t>vlerësohet kur organet e sektorit publik, drejtpërdrejt</w:t>
      </w:r>
      <w:r w:rsidR="00453138" w:rsidRPr="00C41092">
        <w:rPr>
          <w:rFonts w:ascii="Times New Roman" w:hAnsi="Times New Roman" w:cs="Times New Roman"/>
          <w:sz w:val="24"/>
          <w:szCs w:val="24"/>
        </w:rPr>
        <w:t>ë</w:t>
      </w:r>
      <w:r w:rsidR="003949AE" w:rsidRPr="00C41092">
        <w:rPr>
          <w:rFonts w:ascii="Times New Roman" w:hAnsi="Times New Roman" w:cs="Times New Roman"/>
          <w:sz w:val="24"/>
          <w:szCs w:val="24"/>
        </w:rPr>
        <w:t xml:space="preserve"> apo tërthorazi</w:t>
      </w:r>
      <w:r w:rsidRPr="00C41092">
        <w:rPr>
          <w:rFonts w:ascii="Times New Roman" w:hAnsi="Times New Roman" w:cs="Times New Roman"/>
          <w:sz w:val="24"/>
          <w:szCs w:val="24"/>
        </w:rPr>
        <w:t xml:space="preserve">:     </w:t>
      </w:r>
    </w:p>
    <w:p w:rsidR="00041CE2" w:rsidRPr="00041CE2" w:rsidRDefault="003949AE" w:rsidP="00CE3CEA">
      <w:pPr>
        <w:numPr>
          <w:ilvl w:val="2"/>
          <w:numId w:val="3"/>
        </w:numPr>
        <w:spacing w:after="0"/>
        <w:ind w:left="1530"/>
        <w:contextualSpacing/>
        <w:jc w:val="both"/>
        <w:rPr>
          <w:rFonts w:ascii="Times New Roman" w:hAnsi="Times New Roman" w:cs="Times New Roman"/>
          <w:sz w:val="24"/>
          <w:szCs w:val="24"/>
        </w:rPr>
      </w:pPr>
      <w:r>
        <w:rPr>
          <w:rFonts w:ascii="Times New Roman" w:hAnsi="Times New Roman" w:cs="Times New Roman"/>
          <w:sz w:val="24"/>
          <w:szCs w:val="24"/>
        </w:rPr>
        <w:t xml:space="preserve">kanë </w:t>
      </w:r>
      <w:r w:rsidR="00041CE2" w:rsidRPr="00041CE2">
        <w:rPr>
          <w:rFonts w:ascii="Times New Roman" w:hAnsi="Times New Roman" w:cs="Times New Roman"/>
          <w:sz w:val="24"/>
          <w:szCs w:val="24"/>
        </w:rPr>
        <w:t>shumicën e aksioneve të sipërmarrjes;</w:t>
      </w:r>
    </w:p>
    <w:p w:rsidR="00041CE2" w:rsidRPr="00B33D0B" w:rsidRDefault="00041CE2" w:rsidP="00CE3CEA">
      <w:pPr>
        <w:numPr>
          <w:ilvl w:val="2"/>
          <w:numId w:val="3"/>
        </w:numPr>
        <w:spacing w:after="0"/>
        <w:ind w:left="153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kontrollojnë shumicën e votave lidhur me aksionet e hedhura në treg nga </w:t>
      </w:r>
      <w:r w:rsidRPr="00B33D0B">
        <w:rPr>
          <w:rFonts w:ascii="Times New Roman" w:hAnsi="Times New Roman" w:cs="Times New Roman"/>
          <w:sz w:val="24"/>
          <w:szCs w:val="24"/>
        </w:rPr>
        <w:t>sipërmarrja;</w:t>
      </w:r>
    </w:p>
    <w:p w:rsidR="00041CE2" w:rsidRPr="002404F9" w:rsidRDefault="00041CE2" w:rsidP="00CE3CEA">
      <w:pPr>
        <w:numPr>
          <w:ilvl w:val="2"/>
          <w:numId w:val="3"/>
        </w:numPr>
        <w:spacing w:after="0"/>
        <w:ind w:left="153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mund të emërojnë më shumë se gjysmën e organit administrativ, drejtues </w:t>
      </w:r>
      <w:r w:rsidRPr="002404F9">
        <w:rPr>
          <w:rFonts w:ascii="Times New Roman" w:hAnsi="Times New Roman" w:cs="Times New Roman"/>
          <w:sz w:val="24"/>
          <w:szCs w:val="24"/>
        </w:rPr>
        <w:t>apo mbikëqyrës të sipërmarrjes.</w:t>
      </w:r>
    </w:p>
    <w:p w:rsidR="00041CE2" w:rsidRPr="002404F9" w:rsidRDefault="00041CE2" w:rsidP="00CE3CEA">
      <w:pPr>
        <w:numPr>
          <w:ilvl w:val="0"/>
          <w:numId w:val="4"/>
        </w:numPr>
        <w:spacing w:after="0"/>
        <w:contextualSpacing/>
        <w:jc w:val="both"/>
        <w:rPr>
          <w:rFonts w:ascii="Times New Roman" w:hAnsi="Times New Roman" w:cs="Times New Roman"/>
          <w:sz w:val="24"/>
          <w:szCs w:val="24"/>
        </w:rPr>
      </w:pPr>
      <w:r w:rsidRPr="002404F9">
        <w:rPr>
          <w:rFonts w:ascii="Times New Roman" w:hAnsi="Times New Roman" w:cs="Times New Roman"/>
          <w:sz w:val="24"/>
          <w:szCs w:val="24"/>
        </w:rPr>
        <w:t>“</w:t>
      </w:r>
      <w:r w:rsidR="00E76E2B">
        <w:rPr>
          <w:rFonts w:ascii="Times New Roman" w:hAnsi="Times New Roman" w:cs="Times New Roman"/>
          <w:sz w:val="24"/>
          <w:szCs w:val="24"/>
        </w:rPr>
        <w:t>l</w:t>
      </w:r>
      <w:r w:rsidR="00A76473" w:rsidRPr="002404F9">
        <w:rPr>
          <w:rFonts w:ascii="Times New Roman" w:hAnsi="Times New Roman" w:cs="Times New Roman"/>
          <w:sz w:val="24"/>
          <w:szCs w:val="24"/>
        </w:rPr>
        <w:t xml:space="preserve">icencë </w:t>
      </w:r>
      <w:r w:rsidR="00E76E2B" w:rsidRPr="002404F9">
        <w:rPr>
          <w:rFonts w:ascii="Times New Roman" w:hAnsi="Times New Roman" w:cs="Times New Roman"/>
          <w:sz w:val="24"/>
          <w:szCs w:val="24"/>
        </w:rPr>
        <w:t>standarde</w:t>
      </w:r>
      <w:r w:rsidR="009E4B97">
        <w:rPr>
          <w:rFonts w:ascii="Times New Roman" w:hAnsi="Times New Roman" w:cs="Times New Roman"/>
          <w:sz w:val="24"/>
          <w:szCs w:val="24"/>
        </w:rPr>
        <w:t>”, është</w:t>
      </w:r>
      <w:r w:rsidR="007F1610">
        <w:rPr>
          <w:rFonts w:ascii="Times New Roman" w:hAnsi="Times New Roman" w:cs="Times New Roman"/>
          <w:sz w:val="24"/>
          <w:szCs w:val="24"/>
        </w:rPr>
        <w:t xml:space="preserve"> </w:t>
      </w:r>
      <w:r w:rsidRPr="002404F9">
        <w:rPr>
          <w:rFonts w:ascii="Times New Roman" w:hAnsi="Times New Roman" w:cs="Times New Roman"/>
          <w:sz w:val="24"/>
          <w:szCs w:val="24"/>
        </w:rPr>
        <w:t xml:space="preserve">tërësia e kushteve të </w:t>
      </w:r>
      <w:r w:rsidR="00A059B6" w:rsidRPr="002404F9">
        <w:rPr>
          <w:rFonts w:ascii="Times New Roman" w:hAnsi="Times New Roman" w:cs="Times New Roman"/>
          <w:sz w:val="24"/>
          <w:szCs w:val="24"/>
        </w:rPr>
        <w:t>rip</w:t>
      </w:r>
      <w:r w:rsidR="00EC1C3B" w:rsidRPr="002404F9">
        <w:rPr>
          <w:rFonts w:ascii="Times New Roman" w:hAnsi="Times New Roman" w:cs="Times New Roman"/>
          <w:sz w:val="24"/>
          <w:szCs w:val="24"/>
        </w:rPr>
        <w:t>ë</w:t>
      </w:r>
      <w:r w:rsidR="00A059B6" w:rsidRPr="002404F9">
        <w:rPr>
          <w:rFonts w:ascii="Times New Roman" w:hAnsi="Times New Roman" w:cs="Times New Roman"/>
          <w:sz w:val="24"/>
          <w:szCs w:val="24"/>
        </w:rPr>
        <w:t>rdorimit t</w:t>
      </w:r>
      <w:r w:rsidR="00EC1C3B" w:rsidRPr="002404F9">
        <w:rPr>
          <w:rFonts w:ascii="Times New Roman" w:hAnsi="Times New Roman" w:cs="Times New Roman"/>
          <w:sz w:val="24"/>
          <w:szCs w:val="24"/>
        </w:rPr>
        <w:t>ë</w:t>
      </w:r>
      <w:r w:rsidR="00A059B6" w:rsidRPr="002404F9">
        <w:rPr>
          <w:rFonts w:ascii="Times New Roman" w:hAnsi="Times New Roman" w:cs="Times New Roman"/>
          <w:sz w:val="24"/>
          <w:szCs w:val="24"/>
        </w:rPr>
        <w:t xml:space="preserve"> paracaktuara n</w:t>
      </w:r>
      <w:r w:rsidR="00EC1C3B" w:rsidRPr="002404F9">
        <w:rPr>
          <w:rFonts w:ascii="Times New Roman" w:hAnsi="Times New Roman" w:cs="Times New Roman"/>
          <w:sz w:val="24"/>
          <w:szCs w:val="24"/>
        </w:rPr>
        <w:t>ë</w:t>
      </w:r>
      <w:r w:rsidR="00A059B6" w:rsidRPr="002404F9">
        <w:rPr>
          <w:rFonts w:ascii="Times New Roman" w:hAnsi="Times New Roman" w:cs="Times New Roman"/>
          <w:sz w:val="24"/>
          <w:szCs w:val="24"/>
        </w:rPr>
        <w:t xml:space="preserve"> nj</w:t>
      </w:r>
      <w:r w:rsidR="00EC1C3B" w:rsidRPr="002404F9">
        <w:rPr>
          <w:rFonts w:ascii="Times New Roman" w:hAnsi="Times New Roman" w:cs="Times New Roman"/>
          <w:sz w:val="24"/>
          <w:szCs w:val="24"/>
        </w:rPr>
        <w:t>ë</w:t>
      </w:r>
      <w:r w:rsidR="00A059B6" w:rsidRPr="002404F9">
        <w:rPr>
          <w:rFonts w:ascii="Times New Roman" w:hAnsi="Times New Roman" w:cs="Times New Roman"/>
          <w:sz w:val="24"/>
          <w:szCs w:val="24"/>
        </w:rPr>
        <w:t xml:space="preserve"> format digjital;</w:t>
      </w:r>
    </w:p>
    <w:p w:rsidR="00041CE2" w:rsidRPr="00041CE2" w:rsidRDefault="00041CE2" w:rsidP="00CE3CEA">
      <w:pPr>
        <w:numPr>
          <w:ilvl w:val="0"/>
          <w:numId w:val="4"/>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“dokument”,</w:t>
      </w:r>
      <w:r w:rsidR="004528A5">
        <w:rPr>
          <w:rFonts w:ascii="Times New Roman" w:hAnsi="Times New Roman" w:cs="Times New Roman"/>
          <w:sz w:val="24"/>
          <w:szCs w:val="24"/>
        </w:rPr>
        <w:t xml:space="preserve"> </w:t>
      </w:r>
      <w:r w:rsidRPr="00041CE2">
        <w:rPr>
          <w:rFonts w:ascii="Times New Roman" w:hAnsi="Times New Roman" w:cs="Times New Roman"/>
          <w:sz w:val="24"/>
          <w:szCs w:val="24"/>
        </w:rPr>
        <w:t xml:space="preserve">është çdo përmbajtje pavarësisht formatit, (format shkresor ose elektronik, regjistrim zanor, pamor, ose audioviziv) ose çdo pjesë e këtyre përmbajtjeve;        </w:t>
      </w:r>
    </w:p>
    <w:p w:rsidR="00041CE2" w:rsidRPr="00041CE2" w:rsidRDefault="00041CE2" w:rsidP="00CE3CEA">
      <w:pPr>
        <w:numPr>
          <w:ilvl w:val="0"/>
          <w:numId w:val="4"/>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w:t>
      </w:r>
      <w:r w:rsidRPr="00041CE2">
        <w:rPr>
          <w:rFonts w:ascii="Times New Roman" w:hAnsi="Times New Roman" w:cs="Times New Roman"/>
          <w:spacing w:val="-2"/>
          <w:sz w:val="24"/>
          <w:szCs w:val="24"/>
        </w:rPr>
        <w:t>anonimizim</w:t>
      </w:r>
      <w:r w:rsidRPr="00041CE2">
        <w:rPr>
          <w:rFonts w:ascii="Times New Roman" w:hAnsi="Times New Roman" w:cs="Times New Roman"/>
          <w:sz w:val="24"/>
          <w:szCs w:val="24"/>
        </w:rPr>
        <w:t>”</w:t>
      </w:r>
      <w:r w:rsidR="00EC1C3B">
        <w:rPr>
          <w:rFonts w:ascii="Times New Roman" w:hAnsi="Times New Roman" w:cs="Times New Roman"/>
          <w:spacing w:val="-2"/>
          <w:sz w:val="24"/>
          <w:szCs w:val="24"/>
        </w:rPr>
        <w:t xml:space="preserve">, </w:t>
      </w:r>
      <w:r w:rsidRPr="00041CE2">
        <w:rPr>
          <w:rFonts w:ascii="Times New Roman" w:hAnsi="Times New Roman" w:cs="Times New Roman"/>
          <w:spacing w:val="-2"/>
          <w:sz w:val="24"/>
          <w:szCs w:val="24"/>
        </w:rPr>
        <w:t xml:space="preserve">nënkupton procesin e ndryshimit të dokumenteve </w:t>
      </w:r>
      <w:r w:rsidRPr="00041CE2">
        <w:rPr>
          <w:rFonts w:ascii="Times New Roman" w:hAnsi="Times New Roman" w:cs="Times New Roman"/>
          <w:sz w:val="24"/>
          <w:szCs w:val="24"/>
        </w:rPr>
        <w:t xml:space="preserve">në mënyrë që dokumenti të mos lidhet me një individ, të identifikuar ose të identifikueshëm. </w:t>
      </w:r>
    </w:p>
    <w:p w:rsidR="00041CE2" w:rsidRPr="00041CE2" w:rsidRDefault="00041CE2" w:rsidP="00CE3CEA">
      <w:pPr>
        <w:numPr>
          <w:ilvl w:val="0"/>
          <w:numId w:val="4"/>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w:t>
      </w:r>
      <w:r w:rsidRPr="00041CE2">
        <w:rPr>
          <w:rFonts w:ascii="Times New Roman" w:hAnsi="Times New Roman" w:cs="Times New Roman"/>
          <w:spacing w:val="-2"/>
          <w:sz w:val="24"/>
          <w:szCs w:val="24"/>
        </w:rPr>
        <w:t>të dhëna dinamike</w:t>
      </w:r>
      <w:r w:rsidRPr="00041CE2">
        <w:rPr>
          <w:rFonts w:ascii="Times New Roman" w:hAnsi="Times New Roman" w:cs="Times New Roman"/>
          <w:sz w:val="24"/>
          <w:szCs w:val="24"/>
        </w:rPr>
        <w:t>”</w:t>
      </w:r>
      <w:r w:rsidRPr="00041CE2">
        <w:rPr>
          <w:rFonts w:ascii="Times New Roman" w:hAnsi="Times New Roman" w:cs="Times New Roman"/>
          <w:spacing w:val="-2"/>
          <w:sz w:val="24"/>
          <w:szCs w:val="24"/>
        </w:rPr>
        <w:t xml:space="preserve">, nënkupton dokumente në formë digjitale, që i nënshtrohet përditësimeve të shpeshta ose në kohë reale, në veçanti për shkak të </w:t>
      </w:r>
      <w:r w:rsidRPr="00041CE2">
        <w:rPr>
          <w:rFonts w:ascii="Times New Roman" w:hAnsi="Times New Roman" w:cs="Times New Roman"/>
          <w:spacing w:val="-2"/>
          <w:sz w:val="24"/>
          <w:szCs w:val="24"/>
        </w:rPr>
        <w:lastRenderedPageBreak/>
        <w:t xml:space="preserve">paqëndrueshmërisë së tyre ose vjetrimit të shpejtë. Të dhënat e </w:t>
      </w:r>
      <w:r w:rsidR="009E4B97">
        <w:rPr>
          <w:rFonts w:ascii="Times New Roman" w:hAnsi="Times New Roman" w:cs="Times New Roman"/>
          <w:spacing w:val="-2"/>
          <w:sz w:val="24"/>
          <w:szCs w:val="24"/>
        </w:rPr>
        <w:t>gjeneruara</w:t>
      </w:r>
      <w:r w:rsidRPr="00041CE2">
        <w:rPr>
          <w:rFonts w:ascii="Times New Roman" w:hAnsi="Times New Roman" w:cs="Times New Roman"/>
          <w:spacing w:val="-2"/>
          <w:sz w:val="24"/>
          <w:szCs w:val="24"/>
        </w:rPr>
        <w:t xml:space="preserve"> nga sensorët zakonisht</w:t>
      </w:r>
      <w:r w:rsidR="0007371C">
        <w:rPr>
          <w:rFonts w:ascii="Times New Roman" w:hAnsi="Times New Roman" w:cs="Times New Roman"/>
          <w:spacing w:val="-2"/>
          <w:sz w:val="24"/>
          <w:szCs w:val="24"/>
        </w:rPr>
        <w:t xml:space="preserve"> konsiderohen të dhëna dinamike.</w:t>
      </w:r>
    </w:p>
    <w:p w:rsidR="00FD6A9E" w:rsidRDefault="00041CE2" w:rsidP="00CE3CEA">
      <w:pPr>
        <w:numPr>
          <w:ilvl w:val="0"/>
          <w:numId w:val="4"/>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“të dhëna kërkimore”, nënkupton dokumente në format digjital, përveç publikimeve shkencore, të cilat mblidhen ose krijohen gjatë veprimtarive të kërkimit shkencor dhe përdoren si provë në procesin kërkimor.</w:t>
      </w:r>
    </w:p>
    <w:p w:rsidR="00FD6A9E" w:rsidRPr="00FD6A9E" w:rsidRDefault="00041CE2" w:rsidP="00CE3CEA">
      <w:pPr>
        <w:numPr>
          <w:ilvl w:val="0"/>
          <w:numId w:val="4"/>
        </w:numPr>
        <w:spacing w:after="0"/>
        <w:contextualSpacing/>
        <w:jc w:val="both"/>
        <w:rPr>
          <w:rFonts w:ascii="Times New Roman" w:hAnsi="Times New Roman" w:cs="Times New Roman"/>
          <w:sz w:val="24"/>
          <w:szCs w:val="24"/>
        </w:rPr>
      </w:pPr>
      <w:r w:rsidRPr="00FD6A9E">
        <w:rPr>
          <w:rFonts w:ascii="Times New Roman" w:hAnsi="Times New Roman" w:cs="Times New Roman"/>
          <w:sz w:val="24"/>
          <w:szCs w:val="24"/>
        </w:rPr>
        <w:t>“grupe të dhënash me vlerë të madhe”, janë dokumente, ripërdorimi i të cilave lidhet me përfitime të rëndësishme për shoqërinë, mjedisin</w:t>
      </w:r>
      <w:r w:rsidR="002404F9">
        <w:rPr>
          <w:rFonts w:ascii="Times New Roman" w:hAnsi="Times New Roman" w:cs="Times New Roman"/>
          <w:sz w:val="24"/>
          <w:szCs w:val="24"/>
        </w:rPr>
        <w:t xml:space="preserve"> dhe ekonominë, veçanërisht</w:t>
      </w:r>
      <w:r w:rsidRPr="00FD6A9E">
        <w:rPr>
          <w:rFonts w:ascii="Times New Roman" w:hAnsi="Times New Roman" w:cs="Times New Roman"/>
          <w:sz w:val="24"/>
          <w:szCs w:val="24"/>
        </w:rPr>
        <w:t xml:space="preserve"> në krijimin e shërbimeve dhe aplikacioneve me vlerë të shtuar, </w:t>
      </w:r>
      <w:r w:rsidR="002404F9">
        <w:rPr>
          <w:rFonts w:ascii="Times New Roman" w:hAnsi="Times New Roman" w:cs="Times New Roman"/>
          <w:sz w:val="24"/>
          <w:szCs w:val="24"/>
        </w:rPr>
        <w:t xml:space="preserve">si </w:t>
      </w:r>
      <w:r w:rsidRPr="00FD6A9E">
        <w:rPr>
          <w:rFonts w:ascii="Times New Roman" w:hAnsi="Times New Roman" w:cs="Times New Roman"/>
          <w:sz w:val="24"/>
          <w:szCs w:val="24"/>
        </w:rPr>
        <w:t>dhe hapjen e vendeve të</w:t>
      </w:r>
      <w:r w:rsidR="002404F9">
        <w:rPr>
          <w:rFonts w:ascii="Times New Roman" w:hAnsi="Times New Roman" w:cs="Times New Roman"/>
          <w:sz w:val="24"/>
          <w:szCs w:val="24"/>
        </w:rPr>
        <w:t xml:space="preserve"> pun</w:t>
      </w:r>
      <w:r w:rsidR="002404F9" w:rsidRPr="00041CE2">
        <w:rPr>
          <w:rFonts w:ascii="Times New Roman" w:eastAsia="PMingLiU" w:hAnsi="Times New Roman" w:cs="Times New Roman"/>
          <w:sz w:val="24"/>
          <w:szCs w:val="24"/>
        </w:rPr>
        <w:t>ë</w:t>
      </w:r>
      <w:r w:rsidR="002404F9">
        <w:rPr>
          <w:rFonts w:ascii="Times New Roman" w:eastAsia="PMingLiU" w:hAnsi="Times New Roman" w:cs="Times New Roman"/>
          <w:sz w:val="24"/>
          <w:szCs w:val="24"/>
        </w:rPr>
        <w:t xml:space="preserve">s </w:t>
      </w:r>
      <w:r w:rsidR="002404F9" w:rsidRPr="00041CE2">
        <w:rPr>
          <w:rFonts w:ascii="Times New Roman" w:eastAsia="PMingLiU" w:hAnsi="Times New Roman" w:cs="Times New Roman"/>
          <w:sz w:val="24"/>
          <w:szCs w:val="24"/>
        </w:rPr>
        <w:t>të</w:t>
      </w:r>
      <w:r w:rsidRPr="00FD6A9E">
        <w:rPr>
          <w:rFonts w:ascii="Times New Roman" w:hAnsi="Times New Roman" w:cs="Times New Roman"/>
          <w:sz w:val="24"/>
          <w:szCs w:val="24"/>
        </w:rPr>
        <w:t xml:space="preserve"> përshtatshme dhe me cilësi të lartë; </w:t>
      </w:r>
    </w:p>
    <w:p w:rsidR="00FD6A9E" w:rsidRPr="00FD6A9E" w:rsidRDefault="00041CE2" w:rsidP="00CE3CEA">
      <w:pPr>
        <w:pStyle w:val="ListParagraph"/>
        <w:numPr>
          <w:ilvl w:val="0"/>
          <w:numId w:val="4"/>
        </w:numPr>
        <w:jc w:val="both"/>
      </w:pPr>
      <w:r w:rsidRPr="00FD6A9E">
        <w:rPr>
          <w:rFonts w:ascii="Times New Roman" w:hAnsi="Times New Roman" w:cs="Times New Roman"/>
          <w:sz w:val="24"/>
          <w:szCs w:val="24"/>
        </w:rPr>
        <w:t>“ripërdorimi”, është përdorimi nga ana</w:t>
      </w:r>
      <w:r w:rsidR="00C52A84">
        <w:rPr>
          <w:rFonts w:ascii="Times New Roman" w:hAnsi="Times New Roman" w:cs="Times New Roman"/>
          <w:sz w:val="24"/>
          <w:szCs w:val="24"/>
        </w:rPr>
        <w:t xml:space="preserve"> e</w:t>
      </w:r>
      <w:r w:rsidR="005002AF">
        <w:rPr>
          <w:rFonts w:ascii="Times New Roman" w:hAnsi="Times New Roman" w:cs="Times New Roman"/>
          <w:sz w:val="24"/>
          <w:szCs w:val="24"/>
        </w:rPr>
        <w:t xml:space="preserve"> personave fizik ose juridik</w:t>
      </w:r>
      <w:r w:rsidRPr="00FD6A9E">
        <w:rPr>
          <w:rFonts w:ascii="Times New Roman" w:hAnsi="Times New Roman" w:cs="Times New Roman"/>
          <w:sz w:val="24"/>
          <w:szCs w:val="24"/>
        </w:rPr>
        <w:t xml:space="preserve"> </w:t>
      </w:r>
      <w:r w:rsidR="001452D5" w:rsidRPr="00FD6A9E">
        <w:rPr>
          <w:rFonts w:ascii="Times New Roman" w:hAnsi="Times New Roman" w:cs="Times New Roman"/>
          <w:sz w:val="24"/>
          <w:szCs w:val="24"/>
        </w:rPr>
        <w:t xml:space="preserve">i </w:t>
      </w:r>
      <w:r w:rsidRPr="00FD6A9E">
        <w:rPr>
          <w:rFonts w:ascii="Times New Roman" w:hAnsi="Times New Roman" w:cs="Times New Roman"/>
          <w:sz w:val="24"/>
          <w:szCs w:val="24"/>
        </w:rPr>
        <w:t xml:space="preserve">dokumenteve që mbahen nga organet e sektorit publik </w:t>
      </w:r>
      <w:r w:rsidR="007B66FF" w:rsidRPr="00FD6A9E">
        <w:rPr>
          <w:rFonts w:ascii="Times New Roman" w:hAnsi="Times New Roman" w:cs="Times New Roman"/>
          <w:sz w:val="24"/>
          <w:szCs w:val="24"/>
        </w:rPr>
        <w:t>n</w:t>
      </w:r>
      <w:r w:rsidR="00FD6A9E">
        <w:rPr>
          <w:rFonts w:ascii="Times New Roman" w:hAnsi="Times New Roman" w:cs="Times New Roman"/>
          <w:sz w:val="24"/>
          <w:szCs w:val="24"/>
        </w:rPr>
        <w:t>ë</w:t>
      </w:r>
      <w:r w:rsidR="007B66FF" w:rsidRPr="00FD6A9E">
        <w:rPr>
          <w:rFonts w:ascii="Times New Roman" w:hAnsi="Times New Roman" w:cs="Times New Roman"/>
          <w:sz w:val="24"/>
          <w:szCs w:val="24"/>
        </w:rPr>
        <w:t xml:space="preserve"> kuad</w:t>
      </w:r>
      <w:r w:rsidR="00FD6A9E">
        <w:rPr>
          <w:rFonts w:ascii="Times New Roman" w:hAnsi="Times New Roman" w:cs="Times New Roman"/>
          <w:sz w:val="24"/>
          <w:szCs w:val="24"/>
        </w:rPr>
        <w:t>ë</w:t>
      </w:r>
      <w:r w:rsidR="007B66FF" w:rsidRPr="00FD6A9E">
        <w:rPr>
          <w:rFonts w:ascii="Times New Roman" w:hAnsi="Times New Roman" w:cs="Times New Roman"/>
          <w:sz w:val="24"/>
          <w:szCs w:val="24"/>
        </w:rPr>
        <w:t>r t</w:t>
      </w:r>
      <w:r w:rsidR="00FD6A9E">
        <w:rPr>
          <w:rFonts w:ascii="Times New Roman" w:hAnsi="Times New Roman" w:cs="Times New Roman"/>
          <w:sz w:val="24"/>
          <w:szCs w:val="24"/>
        </w:rPr>
        <w:t>ë</w:t>
      </w:r>
      <w:r w:rsidR="007B66FF" w:rsidRPr="00FD6A9E">
        <w:rPr>
          <w:rFonts w:ascii="Times New Roman" w:hAnsi="Times New Roman" w:cs="Times New Roman"/>
          <w:sz w:val="24"/>
          <w:szCs w:val="24"/>
        </w:rPr>
        <w:t xml:space="preserve"> detyr</w:t>
      </w:r>
      <w:r w:rsidR="00FD6A9E">
        <w:rPr>
          <w:rFonts w:ascii="Times New Roman" w:hAnsi="Times New Roman" w:cs="Times New Roman"/>
          <w:sz w:val="24"/>
          <w:szCs w:val="24"/>
        </w:rPr>
        <w:t>ë</w:t>
      </w:r>
      <w:r w:rsidR="007B66FF" w:rsidRPr="00FD6A9E">
        <w:rPr>
          <w:rFonts w:ascii="Times New Roman" w:hAnsi="Times New Roman" w:cs="Times New Roman"/>
          <w:sz w:val="24"/>
          <w:szCs w:val="24"/>
        </w:rPr>
        <w:t xml:space="preserve">s publike </w:t>
      </w:r>
      <w:r w:rsidRPr="00FD6A9E">
        <w:rPr>
          <w:rFonts w:ascii="Times New Roman" w:hAnsi="Times New Roman" w:cs="Times New Roman"/>
          <w:sz w:val="24"/>
          <w:szCs w:val="24"/>
        </w:rPr>
        <w:t>o</w:t>
      </w:r>
      <w:r w:rsidR="00FD6A9E">
        <w:rPr>
          <w:rFonts w:ascii="Times New Roman" w:hAnsi="Times New Roman" w:cs="Times New Roman"/>
          <w:sz w:val="24"/>
          <w:szCs w:val="24"/>
        </w:rPr>
        <w:t xml:space="preserve">se </w:t>
      </w:r>
      <w:r w:rsidRPr="00FD6A9E">
        <w:rPr>
          <w:rFonts w:ascii="Times New Roman" w:hAnsi="Times New Roman" w:cs="Times New Roman"/>
          <w:sz w:val="24"/>
          <w:szCs w:val="24"/>
        </w:rPr>
        <w:t>sipërmarrjeve</w:t>
      </w:r>
      <w:r w:rsidRPr="00FD6A9E">
        <w:rPr>
          <w:rFonts w:ascii="Times New Roman" w:hAnsi="Times New Roman" w:cs="Times New Roman"/>
          <w:w w:val="105"/>
          <w:sz w:val="24"/>
          <w:szCs w:val="24"/>
        </w:rPr>
        <w:t xml:space="preserve"> publike</w:t>
      </w:r>
      <w:r w:rsidR="007B66FF" w:rsidRPr="00FD6A9E">
        <w:rPr>
          <w:rFonts w:ascii="Times New Roman" w:hAnsi="Times New Roman" w:cs="Times New Roman"/>
          <w:w w:val="105"/>
          <w:sz w:val="24"/>
          <w:szCs w:val="24"/>
        </w:rPr>
        <w:t xml:space="preserve"> n</w:t>
      </w:r>
      <w:r w:rsidR="00FD6A9E">
        <w:rPr>
          <w:rFonts w:ascii="Times New Roman" w:hAnsi="Times New Roman" w:cs="Times New Roman"/>
          <w:w w:val="105"/>
          <w:sz w:val="24"/>
          <w:szCs w:val="24"/>
        </w:rPr>
        <w:t>ë</w:t>
      </w:r>
      <w:r w:rsidR="007B66FF" w:rsidRPr="00FD6A9E">
        <w:rPr>
          <w:rFonts w:ascii="Times New Roman" w:hAnsi="Times New Roman" w:cs="Times New Roman"/>
          <w:w w:val="105"/>
          <w:sz w:val="24"/>
          <w:szCs w:val="24"/>
        </w:rPr>
        <w:t xml:space="preserve"> kuad</w:t>
      </w:r>
      <w:r w:rsidR="00FD6A9E">
        <w:rPr>
          <w:rFonts w:ascii="Times New Roman" w:hAnsi="Times New Roman" w:cs="Times New Roman"/>
          <w:w w:val="105"/>
          <w:sz w:val="24"/>
          <w:szCs w:val="24"/>
        </w:rPr>
        <w:t>ë</w:t>
      </w:r>
      <w:r w:rsidR="007B66FF" w:rsidRPr="00FD6A9E">
        <w:rPr>
          <w:rFonts w:ascii="Times New Roman" w:hAnsi="Times New Roman" w:cs="Times New Roman"/>
          <w:w w:val="105"/>
          <w:sz w:val="24"/>
          <w:szCs w:val="24"/>
        </w:rPr>
        <w:t>r t</w:t>
      </w:r>
      <w:r w:rsidR="00FD6A9E">
        <w:rPr>
          <w:rFonts w:ascii="Times New Roman" w:hAnsi="Times New Roman" w:cs="Times New Roman"/>
          <w:w w:val="105"/>
          <w:sz w:val="24"/>
          <w:szCs w:val="24"/>
        </w:rPr>
        <w:t>ë</w:t>
      </w:r>
      <w:r w:rsidR="007B66FF" w:rsidRPr="00FD6A9E">
        <w:rPr>
          <w:rFonts w:ascii="Times New Roman" w:hAnsi="Times New Roman" w:cs="Times New Roman"/>
          <w:w w:val="105"/>
          <w:sz w:val="24"/>
          <w:szCs w:val="24"/>
        </w:rPr>
        <w:t xml:space="preserve"> sh</w:t>
      </w:r>
      <w:r w:rsidR="00FD6A9E">
        <w:rPr>
          <w:rFonts w:ascii="Times New Roman" w:hAnsi="Times New Roman" w:cs="Times New Roman"/>
          <w:w w:val="105"/>
          <w:sz w:val="24"/>
          <w:szCs w:val="24"/>
        </w:rPr>
        <w:t>ë</w:t>
      </w:r>
      <w:r w:rsidR="007B66FF" w:rsidRPr="00FD6A9E">
        <w:rPr>
          <w:rFonts w:ascii="Times New Roman" w:hAnsi="Times New Roman" w:cs="Times New Roman"/>
          <w:w w:val="105"/>
          <w:sz w:val="24"/>
          <w:szCs w:val="24"/>
        </w:rPr>
        <w:t>rbimeve q</w:t>
      </w:r>
      <w:r w:rsidR="00FD6A9E">
        <w:rPr>
          <w:rFonts w:ascii="Times New Roman" w:hAnsi="Times New Roman" w:cs="Times New Roman"/>
          <w:w w:val="105"/>
          <w:sz w:val="24"/>
          <w:szCs w:val="24"/>
        </w:rPr>
        <w:t>ë</w:t>
      </w:r>
      <w:r w:rsidR="007B66FF" w:rsidRPr="00FD6A9E">
        <w:rPr>
          <w:rFonts w:ascii="Times New Roman" w:hAnsi="Times New Roman" w:cs="Times New Roman"/>
          <w:w w:val="105"/>
          <w:sz w:val="24"/>
          <w:szCs w:val="24"/>
        </w:rPr>
        <w:t xml:space="preserve"> ato ofrojn</w:t>
      </w:r>
      <w:r w:rsidR="00FD6A9E">
        <w:rPr>
          <w:rFonts w:ascii="Times New Roman" w:hAnsi="Times New Roman" w:cs="Times New Roman"/>
          <w:w w:val="105"/>
          <w:sz w:val="24"/>
          <w:szCs w:val="24"/>
        </w:rPr>
        <w:t>ë</w:t>
      </w:r>
      <w:r w:rsidRPr="00FD6A9E">
        <w:rPr>
          <w:rFonts w:ascii="Times New Roman" w:hAnsi="Times New Roman" w:cs="Times New Roman"/>
          <w:sz w:val="24"/>
          <w:szCs w:val="24"/>
        </w:rPr>
        <w:t>, për qëllime tregtare ose jo, të ndrysh</w:t>
      </w:r>
      <w:r w:rsidR="00134EC5">
        <w:rPr>
          <w:rFonts w:ascii="Times New Roman" w:hAnsi="Times New Roman" w:cs="Times New Roman"/>
          <w:sz w:val="24"/>
          <w:szCs w:val="24"/>
        </w:rPr>
        <w:t>me nga qëllimi fillestar</w:t>
      </w:r>
      <w:r w:rsidRPr="00FD6A9E">
        <w:rPr>
          <w:rFonts w:ascii="Times New Roman" w:hAnsi="Times New Roman" w:cs="Times New Roman"/>
          <w:sz w:val="24"/>
          <w:szCs w:val="24"/>
        </w:rPr>
        <w:t xml:space="preserve"> për të cilën dokumenti është prodhuar. Shkëmbimi i dokumenteve ndërmjet organeve të sektorit publik ose ndërmjet sipërmarrjeve publike në përmbushje të detyrave të tyre publike nuk përbën ripërdorim.</w:t>
      </w:r>
    </w:p>
    <w:p w:rsidR="007B66FF" w:rsidRPr="00FD6A9E" w:rsidRDefault="00041CE2" w:rsidP="00203427">
      <w:pPr>
        <w:pStyle w:val="ListParagraph"/>
        <w:numPr>
          <w:ilvl w:val="0"/>
          <w:numId w:val="4"/>
        </w:numPr>
        <w:spacing w:after="0"/>
        <w:jc w:val="both"/>
      </w:pPr>
      <w:r w:rsidRPr="00FD6A9E">
        <w:rPr>
          <w:rFonts w:ascii="Times New Roman" w:hAnsi="Times New Roman" w:cs="Times New Roman"/>
          <w:sz w:val="24"/>
          <w:szCs w:val="24"/>
        </w:rPr>
        <w:t xml:space="preserve">“të dhëna personale”, ka  të njëjtin kuptim me atë të </w:t>
      </w:r>
      <w:r w:rsidR="00C0313D" w:rsidRPr="00FD6A9E">
        <w:rPr>
          <w:rFonts w:ascii="Times New Roman" w:hAnsi="Times New Roman" w:cs="Times New Roman"/>
          <w:sz w:val="24"/>
          <w:szCs w:val="24"/>
        </w:rPr>
        <w:t>ligjit t</w:t>
      </w:r>
      <w:r w:rsidR="00FD6A9E" w:rsidRPr="00FD6A9E">
        <w:rPr>
          <w:rFonts w:ascii="Times New Roman" w:hAnsi="Times New Roman" w:cs="Times New Roman"/>
          <w:sz w:val="24"/>
          <w:szCs w:val="24"/>
        </w:rPr>
        <w:t>ë</w:t>
      </w:r>
      <w:r w:rsidR="007B66FF" w:rsidRPr="00FD6A9E">
        <w:rPr>
          <w:rFonts w:ascii="Times New Roman" w:hAnsi="Times New Roman" w:cs="Times New Roman"/>
          <w:sz w:val="24"/>
          <w:szCs w:val="24"/>
        </w:rPr>
        <w:t xml:space="preserve"> zbatuesh</w:t>
      </w:r>
      <w:r w:rsidR="00FD6A9E" w:rsidRPr="00FD6A9E">
        <w:rPr>
          <w:rFonts w:ascii="Times New Roman" w:hAnsi="Times New Roman" w:cs="Times New Roman"/>
          <w:sz w:val="24"/>
          <w:szCs w:val="24"/>
        </w:rPr>
        <w:t>ë</w:t>
      </w:r>
      <w:r w:rsidR="007B66FF" w:rsidRPr="00FD6A9E">
        <w:rPr>
          <w:rFonts w:ascii="Times New Roman" w:hAnsi="Times New Roman" w:cs="Times New Roman"/>
          <w:sz w:val="24"/>
          <w:szCs w:val="24"/>
        </w:rPr>
        <w:t>m n</w:t>
      </w:r>
      <w:r w:rsidR="00FD6A9E" w:rsidRPr="00FD6A9E">
        <w:rPr>
          <w:rFonts w:ascii="Times New Roman" w:hAnsi="Times New Roman" w:cs="Times New Roman"/>
          <w:sz w:val="24"/>
          <w:szCs w:val="24"/>
        </w:rPr>
        <w:t>ë</w:t>
      </w:r>
      <w:r w:rsidR="007B66FF" w:rsidRPr="00FD6A9E">
        <w:rPr>
          <w:rFonts w:ascii="Times New Roman" w:hAnsi="Times New Roman" w:cs="Times New Roman"/>
          <w:sz w:val="24"/>
          <w:szCs w:val="24"/>
        </w:rPr>
        <w:t xml:space="preserve"> fush</w:t>
      </w:r>
      <w:r w:rsidR="00FD6A9E" w:rsidRPr="00FD6A9E">
        <w:rPr>
          <w:rFonts w:ascii="Times New Roman" w:hAnsi="Times New Roman" w:cs="Times New Roman"/>
          <w:sz w:val="24"/>
          <w:szCs w:val="24"/>
        </w:rPr>
        <w:t>ë</w:t>
      </w:r>
      <w:r w:rsidR="007B66FF" w:rsidRPr="00FD6A9E">
        <w:rPr>
          <w:rFonts w:ascii="Times New Roman" w:hAnsi="Times New Roman" w:cs="Times New Roman"/>
          <w:sz w:val="24"/>
          <w:szCs w:val="24"/>
        </w:rPr>
        <w:t>n e mbrojtjes s</w:t>
      </w:r>
      <w:r w:rsidR="00FD6A9E" w:rsidRPr="00FD6A9E">
        <w:rPr>
          <w:rFonts w:ascii="Times New Roman" w:hAnsi="Times New Roman" w:cs="Times New Roman"/>
          <w:sz w:val="24"/>
          <w:szCs w:val="24"/>
        </w:rPr>
        <w:t>ë</w:t>
      </w:r>
      <w:r w:rsidR="007B66FF" w:rsidRPr="00FD6A9E">
        <w:rPr>
          <w:rFonts w:ascii="Times New Roman" w:hAnsi="Times New Roman" w:cs="Times New Roman"/>
          <w:sz w:val="24"/>
          <w:szCs w:val="24"/>
        </w:rPr>
        <w:t xml:space="preserve"> t</w:t>
      </w:r>
      <w:r w:rsidR="00FD6A9E" w:rsidRPr="00FD6A9E">
        <w:rPr>
          <w:rFonts w:ascii="Times New Roman" w:hAnsi="Times New Roman" w:cs="Times New Roman"/>
          <w:sz w:val="24"/>
          <w:szCs w:val="24"/>
        </w:rPr>
        <w:t>ë</w:t>
      </w:r>
      <w:r w:rsidR="00C0313D" w:rsidRPr="00FD6A9E">
        <w:rPr>
          <w:rFonts w:ascii="Times New Roman" w:hAnsi="Times New Roman" w:cs="Times New Roman"/>
          <w:sz w:val="24"/>
          <w:szCs w:val="24"/>
        </w:rPr>
        <w:t xml:space="preserve"> dh</w:t>
      </w:r>
      <w:r w:rsidR="00FD6A9E" w:rsidRPr="00FD6A9E">
        <w:rPr>
          <w:rFonts w:ascii="Times New Roman" w:hAnsi="Times New Roman" w:cs="Times New Roman"/>
          <w:sz w:val="24"/>
          <w:szCs w:val="24"/>
        </w:rPr>
        <w:t>ë</w:t>
      </w:r>
      <w:r w:rsidR="005002AF">
        <w:rPr>
          <w:rFonts w:ascii="Times New Roman" w:hAnsi="Times New Roman" w:cs="Times New Roman"/>
          <w:sz w:val="24"/>
          <w:szCs w:val="24"/>
        </w:rPr>
        <w:t>nave personale</w:t>
      </w:r>
      <w:r w:rsidR="007B66FF" w:rsidRPr="00FD6A9E">
        <w:rPr>
          <w:rFonts w:ascii="Times New Roman" w:hAnsi="Times New Roman" w:cs="Times New Roman"/>
          <w:sz w:val="24"/>
          <w:szCs w:val="24"/>
        </w:rPr>
        <w:t>.</w:t>
      </w:r>
    </w:p>
    <w:p w:rsidR="001452D5" w:rsidRPr="007B66FF" w:rsidRDefault="007B66FF" w:rsidP="00203427">
      <w:pPr>
        <w:numPr>
          <w:ilvl w:val="0"/>
          <w:numId w:val="4"/>
        </w:numPr>
        <w:spacing w:after="0"/>
        <w:contextualSpacing/>
        <w:jc w:val="both"/>
        <w:rPr>
          <w:rFonts w:ascii="Times New Roman" w:hAnsi="Times New Roman" w:cs="Times New Roman"/>
          <w:sz w:val="24"/>
          <w:szCs w:val="24"/>
        </w:rPr>
      </w:pPr>
      <w:r w:rsidRPr="00041CE2" w:rsidDel="007B66FF">
        <w:rPr>
          <w:rFonts w:ascii="Times New Roman" w:hAnsi="Times New Roman" w:cs="Times New Roman"/>
          <w:sz w:val="24"/>
          <w:szCs w:val="24"/>
        </w:rPr>
        <w:t xml:space="preserve"> </w:t>
      </w:r>
      <w:r w:rsidR="005002AF">
        <w:rPr>
          <w:rFonts w:ascii="Times New Roman" w:hAnsi="Times New Roman" w:cs="Times New Roman"/>
          <w:sz w:val="24"/>
          <w:szCs w:val="24"/>
        </w:rPr>
        <w:t xml:space="preserve">“të dhëna sensitive”, ka </w:t>
      </w:r>
      <w:r w:rsidR="001452D5" w:rsidRPr="007B66FF">
        <w:rPr>
          <w:rFonts w:ascii="Times New Roman" w:hAnsi="Times New Roman" w:cs="Times New Roman"/>
          <w:sz w:val="24"/>
          <w:szCs w:val="24"/>
        </w:rPr>
        <w:t>të njëjtin kuptim me atë të ligjit të zbatueshëm në fushën e mbrojtjes së të dhënave personale;</w:t>
      </w:r>
    </w:p>
    <w:p w:rsidR="00041CE2" w:rsidRPr="00041CE2" w:rsidRDefault="00041CE2" w:rsidP="00CE3CEA">
      <w:pPr>
        <w:numPr>
          <w:ilvl w:val="0"/>
          <w:numId w:val="4"/>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 “format i lexueshëm nga kompjuteri”, është një format i strukturuar në mënyrë të tillë që programet informatike të mund të identifikojnë, njohin dhe ekstraktojnë lehtësisht të dhëna të caktuara, përfshirë deklaratat individuale, si dhe strukturën e tyre të brendshme;</w:t>
      </w:r>
    </w:p>
    <w:p w:rsidR="00041CE2" w:rsidRPr="00041CE2" w:rsidRDefault="00134EC5" w:rsidP="00CE3CEA">
      <w:pPr>
        <w:numPr>
          <w:ilvl w:val="0"/>
          <w:numId w:val="4"/>
        </w:numPr>
        <w:spacing w:after="0"/>
        <w:contextualSpacing/>
        <w:jc w:val="both"/>
        <w:rPr>
          <w:rFonts w:ascii="Times New Roman" w:hAnsi="Times New Roman" w:cs="Times New Roman"/>
          <w:sz w:val="24"/>
          <w:szCs w:val="24"/>
        </w:rPr>
      </w:pPr>
      <w:r>
        <w:rPr>
          <w:rFonts w:ascii="Times New Roman" w:hAnsi="Times New Roman" w:cs="Times New Roman"/>
          <w:sz w:val="24"/>
          <w:szCs w:val="24"/>
        </w:rPr>
        <w:t>“të dhëna të hapura”, është</w:t>
      </w:r>
      <w:r w:rsidR="00041CE2" w:rsidRPr="00041CE2">
        <w:rPr>
          <w:rFonts w:ascii="Times New Roman" w:hAnsi="Times New Roman" w:cs="Times New Roman"/>
          <w:sz w:val="24"/>
          <w:szCs w:val="24"/>
        </w:rPr>
        <w:t xml:space="preserve"> një format i pavarur nga platforma i vënë në dispozicion të publikut pa asnjë kufizim që pengon ripërdorimin e dokumenteve;</w:t>
      </w:r>
    </w:p>
    <w:p w:rsidR="00041CE2" w:rsidRPr="004A74CE" w:rsidRDefault="00041CE2" w:rsidP="00CE3CEA">
      <w:pPr>
        <w:numPr>
          <w:ilvl w:val="0"/>
          <w:numId w:val="4"/>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 “standard i hapur zyrtar”, do të thotë një standard që është përcaktuar me shkrim, dhe që detajon specifikimet për kërkesat lidhur me sigurimin e </w:t>
      </w:r>
      <w:r w:rsidR="00C52A84">
        <w:rPr>
          <w:rFonts w:ascii="Times New Roman" w:hAnsi="Times New Roman" w:cs="Times New Roman"/>
          <w:sz w:val="24"/>
          <w:szCs w:val="24"/>
        </w:rPr>
        <w:t>ndërveprueshmërisë</w:t>
      </w:r>
      <w:r w:rsidR="00433B1C">
        <w:rPr>
          <w:rFonts w:ascii="Times New Roman" w:hAnsi="Times New Roman" w:cs="Times New Roman"/>
          <w:sz w:val="24"/>
          <w:szCs w:val="24"/>
        </w:rPr>
        <w:t xml:space="preserve"> s</w:t>
      </w:r>
      <w:r w:rsidRPr="00041CE2">
        <w:rPr>
          <w:rFonts w:ascii="Times New Roman" w:hAnsi="Times New Roman" w:cs="Times New Roman"/>
          <w:sz w:val="24"/>
          <w:szCs w:val="24"/>
        </w:rPr>
        <w:t>ë programeve kom</w:t>
      </w:r>
      <w:r w:rsidRPr="004A74CE">
        <w:rPr>
          <w:rFonts w:ascii="Times New Roman" w:hAnsi="Times New Roman" w:cs="Times New Roman"/>
          <w:sz w:val="24"/>
          <w:szCs w:val="24"/>
        </w:rPr>
        <w:t>pjuterike;</w:t>
      </w:r>
    </w:p>
    <w:p w:rsidR="00FD6A9E" w:rsidRDefault="00041CE2" w:rsidP="00CE3CEA">
      <w:pPr>
        <w:numPr>
          <w:ilvl w:val="0"/>
          <w:numId w:val="4"/>
        </w:numPr>
        <w:spacing w:after="0"/>
        <w:contextualSpacing/>
        <w:jc w:val="both"/>
        <w:rPr>
          <w:rFonts w:ascii="Times New Roman" w:hAnsi="Times New Roman" w:cs="Times New Roman"/>
          <w:sz w:val="24"/>
          <w:szCs w:val="24"/>
        </w:rPr>
      </w:pPr>
      <w:r w:rsidRPr="00A40A84">
        <w:rPr>
          <w:rFonts w:ascii="Times New Roman" w:hAnsi="Times New Roman" w:cs="Times New Roman"/>
          <w:sz w:val="24"/>
          <w:szCs w:val="24"/>
        </w:rPr>
        <w:t xml:space="preserve"> </w:t>
      </w:r>
      <w:r w:rsidR="00433B1C">
        <w:rPr>
          <w:rFonts w:ascii="Times New Roman" w:hAnsi="Times New Roman" w:cs="Times New Roman"/>
          <w:sz w:val="24"/>
          <w:szCs w:val="24"/>
        </w:rPr>
        <w:t>“i</w:t>
      </w:r>
      <w:r w:rsidR="00C0313D" w:rsidRPr="00A40A84">
        <w:rPr>
          <w:rFonts w:ascii="Times New Roman" w:hAnsi="Times New Roman" w:cs="Times New Roman"/>
          <w:sz w:val="24"/>
          <w:szCs w:val="24"/>
        </w:rPr>
        <w:t>nstitucione t</w:t>
      </w:r>
      <w:r w:rsidR="00FD6A9E">
        <w:rPr>
          <w:rFonts w:ascii="Times New Roman" w:hAnsi="Times New Roman" w:cs="Times New Roman"/>
          <w:sz w:val="24"/>
          <w:szCs w:val="24"/>
        </w:rPr>
        <w:t>ë</w:t>
      </w:r>
      <w:r w:rsidR="00C0313D" w:rsidRPr="00A40A84">
        <w:rPr>
          <w:rFonts w:ascii="Times New Roman" w:hAnsi="Times New Roman" w:cs="Times New Roman"/>
          <w:sz w:val="24"/>
          <w:szCs w:val="24"/>
        </w:rPr>
        <w:t xml:space="preserve"> </w:t>
      </w:r>
      <w:r w:rsidR="00433B1C">
        <w:rPr>
          <w:rFonts w:ascii="Times New Roman" w:hAnsi="Times New Roman" w:cs="Times New Roman"/>
          <w:sz w:val="24"/>
          <w:szCs w:val="24"/>
        </w:rPr>
        <w:t>a</w:t>
      </w:r>
      <w:r w:rsidR="00C0313D" w:rsidRPr="00A40A84">
        <w:rPr>
          <w:rFonts w:ascii="Times New Roman" w:hAnsi="Times New Roman" w:cs="Times New Roman"/>
          <w:sz w:val="24"/>
          <w:szCs w:val="24"/>
        </w:rPr>
        <w:t>rsimit t</w:t>
      </w:r>
      <w:r w:rsidR="00FD6A9E">
        <w:rPr>
          <w:rFonts w:ascii="Times New Roman" w:hAnsi="Times New Roman" w:cs="Times New Roman"/>
          <w:sz w:val="24"/>
          <w:szCs w:val="24"/>
        </w:rPr>
        <w:t>ë</w:t>
      </w:r>
      <w:r w:rsidR="00C0313D" w:rsidRPr="00A40A84">
        <w:rPr>
          <w:rFonts w:ascii="Times New Roman" w:hAnsi="Times New Roman" w:cs="Times New Roman"/>
          <w:sz w:val="24"/>
          <w:szCs w:val="24"/>
        </w:rPr>
        <w:t xml:space="preserve"> </w:t>
      </w:r>
      <w:r w:rsidR="00433B1C">
        <w:rPr>
          <w:rFonts w:ascii="Times New Roman" w:hAnsi="Times New Roman" w:cs="Times New Roman"/>
          <w:sz w:val="24"/>
          <w:szCs w:val="24"/>
        </w:rPr>
        <w:t>l</w:t>
      </w:r>
      <w:r w:rsidR="00C0313D" w:rsidRPr="00A40A84">
        <w:rPr>
          <w:rFonts w:ascii="Times New Roman" w:hAnsi="Times New Roman" w:cs="Times New Roman"/>
          <w:sz w:val="24"/>
          <w:szCs w:val="24"/>
        </w:rPr>
        <w:t>art</w:t>
      </w:r>
      <w:r w:rsidR="00FD6A9E">
        <w:rPr>
          <w:rFonts w:ascii="Times New Roman" w:hAnsi="Times New Roman" w:cs="Times New Roman"/>
          <w:sz w:val="24"/>
          <w:szCs w:val="24"/>
        </w:rPr>
        <w:t>ë”</w:t>
      </w:r>
      <w:r w:rsidR="00C0313D" w:rsidRPr="00A40A84">
        <w:rPr>
          <w:rFonts w:ascii="Times New Roman" w:hAnsi="Times New Roman" w:cs="Times New Roman"/>
          <w:sz w:val="24"/>
          <w:szCs w:val="24"/>
        </w:rPr>
        <w:t>,</w:t>
      </w:r>
      <w:r w:rsidR="00FD6A9E">
        <w:rPr>
          <w:rFonts w:ascii="Times New Roman" w:hAnsi="Times New Roman" w:cs="Times New Roman"/>
          <w:sz w:val="24"/>
          <w:szCs w:val="24"/>
        </w:rPr>
        <w:t xml:space="preserve"> </w:t>
      </w:r>
      <w:r w:rsidRPr="00A40A84">
        <w:rPr>
          <w:rFonts w:ascii="Times New Roman" w:hAnsi="Times New Roman" w:cs="Times New Roman"/>
          <w:sz w:val="24"/>
          <w:szCs w:val="24"/>
        </w:rPr>
        <w:t xml:space="preserve">ka të njëjtin kuptim me </w:t>
      </w:r>
      <w:r w:rsidR="00433B1C">
        <w:rPr>
          <w:rFonts w:ascii="Times New Roman" w:hAnsi="Times New Roman" w:cs="Times New Roman"/>
          <w:sz w:val="24"/>
          <w:szCs w:val="24"/>
        </w:rPr>
        <w:t xml:space="preserve">atë </w:t>
      </w:r>
      <w:r w:rsidR="00C0313D" w:rsidRPr="00A40A84">
        <w:rPr>
          <w:rFonts w:ascii="Times New Roman" w:hAnsi="Times New Roman" w:cs="Times New Roman"/>
          <w:sz w:val="24"/>
          <w:szCs w:val="24"/>
        </w:rPr>
        <w:t>t</w:t>
      </w:r>
      <w:r w:rsidR="00FD6A9E">
        <w:rPr>
          <w:rFonts w:ascii="Times New Roman" w:hAnsi="Times New Roman" w:cs="Times New Roman"/>
          <w:sz w:val="24"/>
          <w:szCs w:val="24"/>
        </w:rPr>
        <w:t>ë</w:t>
      </w:r>
      <w:r w:rsidR="00C0313D" w:rsidRPr="00A40A84">
        <w:rPr>
          <w:rFonts w:ascii="Times New Roman" w:hAnsi="Times New Roman" w:cs="Times New Roman"/>
          <w:sz w:val="24"/>
          <w:szCs w:val="24"/>
        </w:rPr>
        <w:t xml:space="preserve"> ligjit t</w:t>
      </w:r>
      <w:r w:rsidR="00FD6A9E">
        <w:rPr>
          <w:rFonts w:ascii="Times New Roman" w:hAnsi="Times New Roman" w:cs="Times New Roman"/>
          <w:sz w:val="24"/>
          <w:szCs w:val="24"/>
        </w:rPr>
        <w:t>ë</w:t>
      </w:r>
      <w:r w:rsidR="00C0313D" w:rsidRPr="00A40A84">
        <w:rPr>
          <w:rFonts w:ascii="Times New Roman" w:hAnsi="Times New Roman" w:cs="Times New Roman"/>
          <w:sz w:val="24"/>
          <w:szCs w:val="24"/>
        </w:rPr>
        <w:t xml:space="preserve"> zbatuesh</w:t>
      </w:r>
      <w:r w:rsidR="00FD6A9E">
        <w:rPr>
          <w:rFonts w:ascii="Times New Roman" w:hAnsi="Times New Roman" w:cs="Times New Roman"/>
          <w:sz w:val="24"/>
          <w:szCs w:val="24"/>
        </w:rPr>
        <w:t>ë</w:t>
      </w:r>
      <w:r w:rsidR="00C0313D" w:rsidRPr="00A40A84">
        <w:rPr>
          <w:rFonts w:ascii="Times New Roman" w:hAnsi="Times New Roman" w:cs="Times New Roman"/>
          <w:sz w:val="24"/>
          <w:szCs w:val="24"/>
        </w:rPr>
        <w:t xml:space="preserve">m </w:t>
      </w:r>
      <w:r w:rsidR="00A40A84" w:rsidRPr="00A40A84">
        <w:rPr>
          <w:rFonts w:ascii="Times New Roman" w:hAnsi="Times New Roman" w:cs="Times New Roman"/>
          <w:sz w:val="24"/>
          <w:szCs w:val="24"/>
        </w:rPr>
        <w:t>p</w:t>
      </w:r>
      <w:r w:rsidR="00FD6A9E">
        <w:rPr>
          <w:rFonts w:ascii="Times New Roman" w:hAnsi="Times New Roman" w:cs="Times New Roman"/>
          <w:sz w:val="24"/>
          <w:szCs w:val="24"/>
        </w:rPr>
        <w:t>ë</w:t>
      </w:r>
      <w:r w:rsidR="00A40A84" w:rsidRPr="00A40A84">
        <w:rPr>
          <w:rFonts w:ascii="Times New Roman" w:hAnsi="Times New Roman" w:cs="Times New Roman"/>
          <w:sz w:val="24"/>
          <w:szCs w:val="24"/>
        </w:rPr>
        <w:t>r arsimin e lart</w:t>
      </w:r>
      <w:r w:rsidR="00FD6A9E">
        <w:rPr>
          <w:rFonts w:ascii="Times New Roman" w:hAnsi="Times New Roman" w:cs="Times New Roman"/>
          <w:sz w:val="24"/>
          <w:szCs w:val="24"/>
        </w:rPr>
        <w:t>ë</w:t>
      </w:r>
      <w:r w:rsidR="00A40A84" w:rsidRPr="00A40A84">
        <w:rPr>
          <w:rFonts w:ascii="Times New Roman" w:hAnsi="Times New Roman" w:cs="Times New Roman"/>
          <w:sz w:val="24"/>
          <w:szCs w:val="24"/>
        </w:rPr>
        <w:t xml:space="preserve"> dhe k</w:t>
      </w:r>
      <w:r w:rsidR="00FD6A9E">
        <w:rPr>
          <w:rFonts w:ascii="Times New Roman" w:hAnsi="Times New Roman" w:cs="Times New Roman"/>
          <w:sz w:val="24"/>
          <w:szCs w:val="24"/>
        </w:rPr>
        <w:t>ë</w:t>
      </w:r>
      <w:r w:rsidR="00A40A84" w:rsidRPr="00A40A84">
        <w:rPr>
          <w:rFonts w:ascii="Times New Roman" w:hAnsi="Times New Roman" w:cs="Times New Roman"/>
          <w:sz w:val="24"/>
          <w:szCs w:val="24"/>
        </w:rPr>
        <w:t>rkimin shkencor</w:t>
      </w:r>
      <w:r w:rsidR="00A40A84" w:rsidRPr="00107FCC">
        <w:rPr>
          <w:rFonts w:ascii="Times New Roman" w:hAnsi="Times New Roman" w:cs="Times New Roman"/>
          <w:sz w:val="24"/>
          <w:szCs w:val="24"/>
        </w:rPr>
        <w:t xml:space="preserve">. </w:t>
      </w:r>
    </w:p>
    <w:p w:rsidR="00041CE2" w:rsidRPr="00107FCC" w:rsidRDefault="00041CE2" w:rsidP="00CE3CEA">
      <w:pPr>
        <w:numPr>
          <w:ilvl w:val="0"/>
          <w:numId w:val="4"/>
        </w:numPr>
        <w:spacing w:after="0"/>
        <w:contextualSpacing/>
        <w:jc w:val="both"/>
        <w:rPr>
          <w:rFonts w:ascii="Times New Roman" w:hAnsi="Times New Roman" w:cs="Times New Roman"/>
          <w:sz w:val="24"/>
          <w:szCs w:val="24"/>
        </w:rPr>
      </w:pPr>
      <w:r w:rsidRPr="00A40A84">
        <w:rPr>
          <w:rFonts w:ascii="Times New Roman" w:hAnsi="Times New Roman" w:cs="Times New Roman"/>
          <w:sz w:val="24"/>
          <w:szCs w:val="24"/>
        </w:rPr>
        <w:t xml:space="preserve">“palë e tretë”, do të thotë çdo person fizik apo juridik përveç një organi të sektorit publik </w:t>
      </w:r>
      <w:r w:rsidR="00433B1C">
        <w:rPr>
          <w:rFonts w:ascii="Times New Roman" w:hAnsi="Times New Roman" w:cs="Times New Roman"/>
          <w:sz w:val="24"/>
          <w:szCs w:val="24"/>
        </w:rPr>
        <w:t>ose</w:t>
      </w:r>
      <w:r w:rsidRPr="00A40A84">
        <w:rPr>
          <w:rFonts w:ascii="Times New Roman" w:hAnsi="Times New Roman" w:cs="Times New Roman"/>
          <w:sz w:val="24"/>
          <w:szCs w:val="24"/>
        </w:rPr>
        <w:t xml:space="preserve"> një sipërmarrjeje publike që zotëron të dhëna.</w:t>
      </w:r>
    </w:p>
    <w:p w:rsidR="00041CE2" w:rsidRDefault="00433B1C" w:rsidP="00CE3CEA">
      <w:pPr>
        <w:numPr>
          <w:ilvl w:val="0"/>
          <w:numId w:val="4"/>
        </w:numPr>
        <w:spacing w:after="0"/>
        <w:contextualSpacing/>
        <w:jc w:val="both"/>
        <w:rPr>
          <w:rFonts w:ascii="Times New Roman" w:hAnsi="Times New Roman" w:cs="Times New Roman"/>
          <w:sz w:val="24"/>
          <w:szCs w:val="24"/>
        </w:rPr>
      </w:pPr>
      <w:r>
        <w:rPr>
          <w:rFonts w:ascii="Times New Roman" w:hAnsi="Times New Roman" w:cs="Times New Roman"/>
          <w:sz w:val="24"/>
          <w:szCs w:val="24"/>
        </w:rPr>
        <w:t>“n</w:t>
      </w:r>
      <w:r w:rsidR="00041CE2" w:rsidRPr="00041CE2">
        <w:rPr>
          <w:rFonts w:ascii="Times New Roman" w:hAnsi="Times New Roman" w:cs="Times New Roman"/>
          <w:sz w:val="24"/>
          <w:szCs w:val="24"/>
        </w:rPr>
        <w:t xml:space="preserve">dërfaqe e </w:t>
      </w:r>
      <w:r>
        <w:rPr>
          <w:rFonts w:ascii="Times New Roman" w:hAnsi="Times New Roman" w:cs="Times New Roman"/>
          <w:sz w:val="24"/>
          <w:szCs w:val="24"/>
        </w:rPr>
        <w:t>p</w:t>
      </w:r>
      <w:r w:rsidR="00041CE2" w:rsidRPr="00041CE2">
        <w:rPr>
          <w:rFonts w:ascii="Times New Roman" w:hAnsi="Times New Roman" w:cs="Times New Roman"/>
          <w:sz w:val="24"/>
          <w:szCs w:val="24"/>
        </w:rPr>
        <w:t xml:space="preserve">rogramimit të </w:t>
      </w:r>
      <w:r>
        <w:rPr>
          <w:rFonts w:ascii="Times New Roman" w:hAnsi="Times New Roman" w:cs="Times New Roman"/>
          <w:sz w:val="24"/>
          <w:szCs w:val="24"/>
        </w:rPr>
        <w:t>a</w:t>
      </w:r>
      <w:r w:rsidR="00041CE2" w:rsidRPr="00041CE2">
        <w:rPr>
          <w:rFonts w:ascii="Times New Roman" w:hAnsi="Times New Roman" w:cs="Times New Roman"/>
          <w:sz w:val="24"/>
          <w:szCs w:val="24"/>
        </w:rPr>
        <w:t>plikimit (API), nënkupton një ndërfaqe soft</w:t>
      </w:r>
      <w:r w:rsidR="00794CFC">
        <w:rPr>
          <w:rFonts w:ascii="Times New Roman" w:hAnsi="Times New Roman" w:cs="Times New Roman"/>
          <w:sz w:val="24"/>
          <w:szCs w:val="24"/>
        </w:rPr>
        <w:t>ë</w:t>
      </w:r>
      <w:r w:rsidR="00041CE2" w:rsidRPr="00041CE2">
        <w:rPr>
          <w:rFonts w:ascii="Times New Roman" w:hAnsi="Times New Roman" w:cs="Times New Roman"/>
          <w:sz w:val="24"/>
          <w:szCs w:val="24"/>
        </w:rPr>
        <w:t xml:space="preserve">are për bashkëveprimin ndërmjet sistemeve i cili lejon shkëmbim informacioni midis sistemeve dhe aplikacioneve.  </w:t>
      </w:r>
    </w:p>
    <w:p w:rsidR="00285FD7" w:rsidRDefault="00285FD7" w:rsidP="00285FD7">
      <w:pPr>
        <w:numPr>
          <w:ilvl w:val="0"/>
          <w:numId w:val="4"/>
        </w:numPr>
        <w:spacing w:after="0"/>
        <w:contextualSpacing/>
        <w:jc w:val="both"/>
        <w:rPr>
          <w:rFonts w:ascii="Times New Roman" w:hAnsi="Times New Roman" w:cs="Times New Roman"/>
          <w:sz w:val="24"/>
          <w:szCs w:val="24"/>
        </w:rPr>
      </w:pPr>
      <w:r>
        <w:rPr>
          <w:rFonts w:ascii="Times New Roman" w:hAnsi="Times New Roman" w:cs="Times New Roman"/>
          <w:sz w:val="24"/>
          <w:szCs w:val="24"/>
        </w:rPr>
        <w:t>“m</w:t>
      </w:r>
      <w:r w:rsidR="001E0635">
        <w:rPr>
          <w:rFonts w:ascii="Times New Roman" w:hAnsi="Times New Roman" w:cs="Times New Roman"/>
          <w:sz w:val="24"/>
          <w:szCs w:val="24"/>
        </w:rPr>
        <w:t>eta</w:t>
      </w:r>
      <w:r w:rsidR="0054493B">
        <w:rPr>
          <w:rFonts w:ascii="Times New Roman" w:hAnsi="Times New Roman" w:cs="Times New Roman"/>
          <w:sz w:val="24"/>
          <w:szCs w:val="24"/>
        </w:rPr>
        <w:t>data</w:t>
      </w:r>
      <w:r>
        <w:rPr>
          <w:rFonts w:ascii="Times New Roman" w:hAnsi="Times New Roman" w:cs="Times New Roman"/>
          <w:sz w:val="24"/>
          <w:szCs w:val="24"/>
        </w:rPr>
        <w:t xml:space="preserve">”, </w:t>
      </w:r>
      <w:r w:rsidR="001E0635">
        <w:rPr>
          <w:rFonts w:ascii="Times New Roman" w:hAnsi="Times New Roman" w:cs="Times New Roman"/>
          <w:sz w:val="24"/>
          <w:szCs w:val="24"/>
        </w:rPr>
        <w:t>është çdo e dhënë e cila jep informacion për të dhëna të tjera.</w:t>
      </w:r>
    </w:p>
    <w:p w:rsidR="006E1B98" w:rsidRPr="000A2D5F" w:rsidRDefault="00285FD7" w:rsidP="00F65D23">
      <w:pPr>
        <w:numPr>
          <w:ilvl w:val="0"/>
          <w:numId w:val="4"/>
        </w:numPr>
        <w:spacing w:after="0"/>
        <w:contextualSpacing/>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da-DK"/>
        </w:rPr>
        <w:t>v</w:t>
      </w:r>
      <w:r w:rsidR="0054493B" w:rsidRPr="00285FD7">
        <w:rPr>
          <w:rFonts w:ascii="Times New Roman" w:hAnsi="Times New Roman" w:cs="Times New Roman"/>
          <w:sz w:val="24"/>
          <w:szCs w:val="24"/>
          <w:lang w:val="da-DK"/>
        </w:rPr>
        <w:t>eprimtari sektoriale”</w:t>
      </w:r>
      <w:r>
        <w:rPr>
          <w:rFonts w:ascii="Times New Roman" w:hAnsi="Times New Roman" w:cs="Times New Roman"/>
          <w:sz w:val="24"/>
          <w:szCs w:val="24"/>
          <w:lang w:val="da-DK"/>
        </w:rPr>
        <w:t>,</w:t>
      </w:r>
      <w:r w:rsidR="0054493B" w:rsidRPr="00285FD7">
        <w:rPr>
          <w:rFonts w:ascii="Times New Roman" w:hAnsi="Times New Roman" w:cs="Times New Roman"/>
          <w:sz w:val="24"/>
          <w:szCs w:val="24"/>
          <w:lang w:val="da-DK"/>
        </w:rPr>
        <w:t xml:space="preserve"> janë veprimtari nga fusha e prokurimit në</w:t>
      </w:r>
      <w:r w:rsidR="00D312D0">
        <w:rPr>
          <w:rFonts w:ascii="Times New Roman" w:hAnsi="Times New Roman" w:cs="Times New Roman"/>
          <w:sz w:val="24"/>
          <w:szCs w:val="24"/>
          <w:lang w:val="da-DK"/>
        </w:rPr>
        <w:t xml:space="preserve"> sektorët e ujit, energji</w:t>
      </w:r>
      <w:r w:rsidR="0054493B" w:rsidRPr="00285FD7">
        <w:rPr>
          <w:rFonts w:ascii="Times New Roman" w:hAnsi="Times New Roman" w:cs="Times New Roman"/>
          <w:sz w:val="24"/>
          <w:szCs w:val="24"/>
          <w:lang w:val="da-DK"/>
        </w:rPr>
        <w:t>tikës, transportit dhe shërbimeve postare, të cilat rregullohen sipas ligjit p</w:t>
      </w:r>
      <w:r w:rsidR="00C52A84">
        <w:rPr>
          <w:rFonts w:ascii="Times New Roman" w:hAnsi="Times New Roman" w:cs="Times New Roman"/>
          <w:sz w:val="24"/>
          <w:szCs w:val="24"/>
          <w:lang w:val="da-DK"/>
        </w:rPr>
        <w:t>ë</w:t>
      </w:r>
      <w:r w:rsidR="0054493B" w:rsidRPr="00285FD7">
        <w:rPr>
          <w:rFonts w:ascii="Times New Roman" w:hAnsi="Times New Roman" w:cs="Times New Roman"/>
          <w:sz w:val="24"/>
          <w:szCs w:val="24"/>
          <w:lang w:val="da-DK"/>
        </w:rPr>
        <w:t>r prokurimet publike.</w:t>
      </w:r>
    </w:p>
    <w:p w:rsidR="000A2D5F" w:rsidRDefault="000A2D5F" w:rsidP="000A2D5F">
      <w:pPr>
        <w:tabs>
          <w:tab w:val="left" w:pos="4220"/>
        </w:tabs>
        <w:rPr>
          <w:rFonts w:ascii="Times New Roman" w:hAnsi="Times New Roman" w:cs="Times New Roman"/>
          <w:sz w:val="24"/>
          <w:szCs w:val="24"/>
        </w:rPr>
      </w:pPr>
    </w:p>
    <w:p w:rsidR="00041CE2" w:rsidRPr="006E1B98" w:rsidRDefault="00041CE2" w:rsidP="00CE3CEA">
      <w:pPr>
        <w:tabs>
          <w:tab w:val="left" w:pos="4220"/>
        </w:tabs>
        <w:jc w:val="center"/>
        <w:rPr>
          <w:rFonts w:ascii="Times New Roman" w:hAnsi="Times New Roman" w:cs="Times New Roman"/>
          <w:sz w:val="24"/>
          <w:szCs w:val="24"/>
        </w:rPr>
      </w:pPr>
      <w:r w:rsidRPr="006E1B98">
        <w:rPr>
          <w:rFonts w:ascii="Times New Roman" w:hAnsi="Times New Roman" w:cs="Times New Roman"/>
          <w:sz w:val="24"/>
          <w:szCs w:val="24"/>
        </w:rPr>
        <w:t>KREU II</w:t>
      </w:r>
    </w:p>
    <w:p w:rsidR="00041CE2" w:rsidRPr="006E1B98" w:rsidRDefault="00041CE2" w:rsidP="00CE3CEA">
      <w:pPr>
        <w:tabs>
          <w:tab w:val="left" w:pos="4220"/>
        </w:tabs>
        <w:jc w:val="center"/>
        <w:rPr>
          <w:rFonts w:ascii="Times New Roman" w:hAnsi="Times New Roman" w:cs="Times New Roman"/>
          <w:sz w:val="24"/>
          <w:szCs w:val="24"/>
        </w:rPr>
      </w:pPr>
      <w:r w:rsidRPr="006E1B98">
        <w:rPr>
          <w:rFonts w:ascii="Times New Roman" w:hAnsi="Times New Roman" w:cs="Times New Roman"/>
          <w:sz w:val="24"/>
          <w:szCs w:val="24"/>
        </w:rPr>
        <w:t>KËRKESAT PËR RIPËRDORIM</w:t>
      </w:r>
    </w:p>
    <w:p w:rsidR="00041CE2" w:rsidRPr="00041CE2" w:rsidRDefault="006F30DD" w:rsidP="000A2D5F">
      <w:pPr>
        <w:spacing w:after="0"/>
        <w:jc w:val="center"/>
        <w:rPr>
          <w:rFonts w:ascii="Times New Roman" w:hAnsi="Times New Roman" w:cs="Times New Roman"/>
          <w:b/>
          <w:sz w:val="24"/>
          <w:szCs w:val="24"/>
        </w:rPr>
      </w:pPr>
      <w:r>
        <w:rPr>
          <w:rFonts w:ascii="Times New Roman" w:hAnsi="Times New Roman" w:cs="Times New Roman"/>
          <w:b/>
          <w:sz w:val="24"/>
          <w:szCs w:val="24"/>
        </w:rPr>
        <w:t>Neni 6</w:t>
      </w:r>
    </w:p>
    <w:p w:rsidR="00041CE2" w:rsidRPr="00041CE2" w:rsidRDefault="00041CE2" w:rsidP="000A2D5F">
      <w:pPr>
        <w:spacing w:after="0"/>
        <w:jc w:val="center"/>
        <w:rPr>
          <w:rFonts w:ascii="Times New Roman" w:hAnsi="Times New Roman" w:cs="Times New Roman"/>
          <w:b/>
          <w:iCs/>
          <w:sz w:val="24"/>
          <w:szCs w:val="24"/>
        </w:rPr>
      </w:pPr>
      <w:r w:rsidRPr="00041CE2">
        <w:rPr>
          <w:rFonts w:ascii="Times New Roman" w:hAnsi="Times New Roman" w:cs="Times New Roman"/>
          <w:b/>
          <w:iCs/>
          <w:sz w:val="24"/>
          <w:szCs w:val="24"/>
        </w:rPr>
        <w:t>E drejta për ripërdorim</w:t>
      </w:r>
    </w:p>
    <w:p w:rsidR="00041CE2" w:rsidRPr="00041CE2" w:rsidRDefault="00041CE2" w:rsidP="006E1B98">
      <w:pPr>
        <w:spacing w:after="0" w:line="360" w:lineRule="auto"/>
        <w:jc w:val="center"/>
        <w:rPr>
          <w:rFonts w:ascii="Times New Roman" w:hAnsi="Times New Roman" w:cs="Times New Roman"/>
          <w:b/>
          <w:iCs/>
          <w:sz w:val="24"/>
          <w:szCs w:val="24"/>
        </w:rPr>
      </w:pPr>
    </w:p>
    <w:p w:rsidR="00B214B9" w:rsidRDefault="00041CE2" w:rsidP="00B214B9">
      <w:pPr>
        <w:numPr>
          <w:ilvl w:val="0"/>
          <w:numId w:val="17"/>
        </w:numPr>
        <w:spacing w:after="0"/>
        <w:ind w:left="180"/>
        <w:contextualSpacing/>
        <w:jc w:val="both"/>
        <w:rPr>
          <w:rFonts w:ascii="Times New Roman" w:hAnsi="Times New Roman" w:cs="Times New Roman"/>
          <w:iCs/>
          <w:sz w:val="24"/>
          <w:szCs w:val="24"/>
        </w:rPr>
      </w:pPr>
      <w:r w:rsidRPr="00041CE2">
        <w:rPr>
          <w:rFonts w:ascii="Times New Roman" w:hAnsi="Times New Roman" w:cs="Times New Roman"/>
          <w:iCs/>
          <w:sz w:val="24"/>
          <w:szCs w:val="24"/>
        </w:rPr>
        <w:t xml:space="preserve">Çdo person gëzon të drejtën të ripërdorë dokumente ekzistuese </w:t>
      </w:r>
      <w:r w:rsidR="00F13521">
        <w:rPr>
          <w:rFonts w:ascii="Times New Roman" w:hAnsi="Times New Roman" w:cs="Times New Roman"/>
          <w:iCs/>
          <w:sz w:val="24"/>
          <w:szCs w:val="24"/>
        </w:rPr>
        <w:t>t</w:t>
      </w:r>
      <w:r w:rsidR="00C41193">
        <w:rPr>
          <w:rFonts w:ascii="Times New Roman" w:hAnsi="Times New Roman" w:cs="Times New Roman"/>
          <w:iCs/>
          <w:sz w:val="24"/>
          <w:szCs w:val="24"/>
        </w:rPr>
        <w:t>ë</w:t>
      </w:r>
      <w:r w:rsidR="00F13521">
        <w:rPr>
          <w:rFonts w:ascii="Times New Roman" w:hAnsi="Times New Roman" w:cs="Times New Roman"/>
          <w:iCs/>
          <w:sz w:val="24"/>
          <w:szCs w:val="24"/>
        </w:rPr>
        <w:t xml:space="preserve"> </w:t>
      </w:r>
      <w:r w:rsidR="00F13521" w:rsidRPr="00D54B3A">
        <w:rPr>
          <w:rFonts w:ascii="Times New Roman" w:hAnsi="Times New Roman" w:cs="Times New Roman"/>
          <w:iCs/>
          <w:sz w:val="24"/>
          <w:szCs w:val="24"/>
        </w:rPr>
        <w:t>organit t</w:t>
      </w:r>
      <w:r w:rsidR="00C41193" w:rsidRPr="00D54B3A">
        <w:rPr>
          <w:rFonts w:ascii="Times New Roman" w:hAnsi="Times New Roman" w:cs="Times New Roman"/>
          <w:iCs/>
          <w:sz w:val="24"/>
          <w:szCs w:val="24"/>
        </w:rPr>
        <w:t>ë</w:t>
      </w:r>
      <w:r w:rsidR="00F13521" w:rsidRPr="00D54B3A">
        <w:rPr>
          <w:rFonts w:ascii="Times New Roman" w:hAnsi="Times New Roman" w:cs="Times New Roman"/>
          <w:iCs/>
          <w:sz w:val="24"/>
          <w:szCs w:val="24"/>
        </w:rPr>
        <w:t xml:space="preserve"> sektorit publik</w:t>
      </w:r>
      <w:r w:rsidR="00F13521">
        <w:rPr>
          <w:rFonts w:ascii="Times New Roman" w:hAnsi="Times New Roman" w:cs="Times New Roman"/>
          <w:iCs/>
          <w:sz w:val="24"/>
          <w:szCs w:val="24"/>
        </w:rPr>
        <w:t xml:space="preserve"> </w:t>
      </w:r>
      <w:r w:rsidRPr="00041CE2">
        <w:rPr>
          <w:rFonts w:ascii="Times New Roman" w:hAnsi="Times New Roman" w:cs="Times New Roman"/>
          <w:iCs/>
          <w:sz w:val="24"/>
          <w:szCs w:val="24"/>
        </w:rPr>
        <w:t xml:space="preserve">për qëllime </w:t>
      </w:r>
      <w:r w:rsidR="00F13521">
        <w:rPr>
          <w:rFonts w:ascii="Times New Roman" w:hAnsi="Times New Roman" w:cs="Times New Roman"/>
          <w:iCs/>
          <w:sz w:val="24"/>
          <w:szCs w:val="24"/>
        </w:rPr>
        <w:t>fitimi</w:t>
      </w:r>
      <w:r w:rsidRPr="00041CE2">
        <w:rPr>
          <w:rFonts w:ascii="Times New Roman" w:hAnsi="Times New Roman" w:cs="Times New Roman"/>
          <w:iCs/>
          <w:sz w:val="24"/>
          <w:szCs w:val="24"/>
        </w:rPr>
        <w:t xml:space="preserve"> ose jo, në përputhje me dispozitat e këtij ligji</w:t>
      </w:r>
      <w:r w:rsidR="00BE3355">
        <w:rPr>
          <w:rFonts w:ascii="Times New Roman" w:hAnsi="Times New Roman" w:cs="Times New Roman"/>
          <w:iCs/>
          <w:sz w:val="24"/>
          <w:szCs w:val="24"/>
        </w:rPr>
        <w:t>.</w:t>
      </w:r>
      <w:r w:rsidRPr="00041CE2">
        <w:rPr>
          <w:rFonts w:ascii="Times New Roman" w:hAnsi="Times New Roman" w:cs="Times New Roman"/>
          <w:iCs/>
          <w:sz w:val="24"/>
          <w:szCs w:val="24"/>
        </w:rPr>
        <w:t xml:space="preserve"> </w:t>
      </w:r>
    </w:p>
    <w:p w:rsidR="00D24BC4" w:rsidRDefault="00B214B9" w:rsidP="00D24BC4">
      <w:pPr>
        <w:numPr>
          <w:ilvl w:val="0"/>
          <w:numId w:val="17"/>
        </w:numPr>
        <w:spacing w:after="0"/>
        <w:ind w:left="180"/>
        <w:contextualSpacing/>
        <w:jc w:val="both"/>
        <w:rPr>
          <w:rFonts w:ascii="Times New Roman" w:hAnsi="Times New Roman" w:cs="Times New Roman"/>
          <w:iCs/>
          <w:sz w:val="24"/>
          <w:szCs w:val="24"/>
        </w:rPr>
      </w:pPr>
      <w:r w:rsidRPr="004B1EAE">
        <w:rPr>
          <w:rFonts w:ascii="Times New Roman" w:hAnsi="Times New Roman" w:cs="Times New Roman"/>
          <w:iCs/>
          <w:sz w:val="24"/>
          <w:szCs w:val="24"/>
        </w:rPr>
        <w:t xml:space="preserve">Në rastet kur lejohet ripërdorimi për dokumente që bibliotekat, përfshirë bibliotekat universitare, muzetë dhe arkivat, zotërojnë të drejta të pronësisë intelektuale dhe për dokumentet e zotëruara nga sipërmarrjet publike, </w:t>
      </w:r>
      <w:r w:rsidR="001845F5" w:rsidRPr="004B1EAE">
        <w:rPr>
          <w:rFonts w:ascii="Times New Roman" w:hAnsi="Times New Roman" w:cs="Times New Roman"/>
          <w:iCs/>
          <w:sz w:val="24"/>
          <w:szCs w:val="24"/>
        </w:rPr>
        <w:t xml:space="preserve">ripërdorimi i </w:t>
      </w:r>
      <w:r w:rsidRPr="004B1EAE">
        <w:rPr>
          <w:rFonts w:ascii="Times New Roman" w:hAnsi="Times New Roman" w:cs="Times New Roman"/>
          <w:iCs/>
          <w:sz w:val="24"/>
          <w:szCs w:val="24"/>
        </w:rPr>
        <w:t>kët</w:t>
      </w:r>
      <w:r w:rsidR="001845F5" w:rsidRPr="004B1EAE">
        <w:rPr>
          <w:rFonts w:ascii="Times New Roman" w:hAnsi="Times New Roman" w:cs="Times New Roman"/>
          <w:iCs/>
          <w:sz w:val="24"/>
          <w:szCs w:val="24"/>
        </w:rPr>
        <w:t>yre</w:t>
      </w:r>
      <w:r w:rsidRPr="004B1EAE">
        <w:rPr>
          <w:rFonts w:ascii="Times New Roman" w:hAnsi="Times New Roman" w:cs="Times New Roman"/>
          <w:iCs/>
          <w:sz w:val="24"/>
          <w:szCs w:val="24"/>
        </w:rPr>
        <w:t xml:space="preserve"> dokumente</w:t>
      </w:r>
      <w:r w:rsidR="001845F5" w:rsidRPr="004B1EAE">
        <w:rPr>
          <w:rFonts w:ascii="Times New Roman" w:hAnsi="Times New Roman" w:cs="Times New Roman"/>
          <w:iCs/>
          <w:sz w:val="24"/>
          <w:szCs w:val="24"/>
        </w:rPr>
        <w:t>ve</w:t>
      </w:r>
      <w:r w:rsidRPr="004B1EAE">
        <w:rPr>
          <w:rFonts w:ascii="Times New Roman" w:hAnsi="Times New Roman" w:cs="Times New Roman"/>
          <w:iCs/>
          <w:sz w:val="24"/>
          <w:szCs w:val="24"/>
        </w:rPr>
        <w:t xml:space="preserve">  për qëllime fitimi ose jo</w:t>
      </w:r>
      <w:r w:rsidR="001845F5" w:rsidRPr="004B1EAE">
        <w:rPr>
          <w:rFonts w:ascii="Times New Roman" w:hAnsi="Times New Roman" w:cs="Times New Roman"/>
          <w:iCs/>
          <w:sz w:val="24"/>
          <w:szCs w:val="24"/>
        </w:rPr>
        <w:t>,</w:t>
      </w:r>
      <w:r w:rsidRPr="004B1EAE">
        <w:rPr>
          <w:rFonts w:ascii="Times New Roman" w:hAnsi="Times New Roman" w:cs="Times New Roman"/>
          <w:iCs/>
          <w:sz w:val="24"/>
          <w:szCs w:val="24"/>
        </w:rPr>
        <w:t xml:space="preserve"> </w:t>
      </w:r>
      <w:r w:rsidR="001845F5" w:rsidRPr="004B1EAE">
        <w:rPr>
          <w:rFonts w:ascii="Times New Roman" w:hAnsi="Times New Roman" w:cs="Times New Roman"/>
          <w:iCs/>
          <w:sz w:val="24"/>
          <w:szCs w:val="24"/>
        </w:rPr>
        <w:t xml:space="preserve">bëhet </w:t>
      </w:r>
      <w:r w:rsidRPr="004B1EAE">
        <w:rPr>
          <w:rFonts w:ascii="Times New Roman" w:hAnsi="Times New Roman" w:cs="Times New Roman"/>
          <w:iCs/>
          <w:sz w:val="24"/>
          <w:szCs w:val="24"/>
        </w:rPr>
        <w:t>në përputhje me dispozitat e këtij ligji.</w:t>
      </w:r>
    </w:p>
    <w:p w:rsidR="00D24BC4" w:rsidRDefault="00F13521" w:rsidP="00D24BC4">
      <w:pPr>
        <w:numPr>
          <w:ilvl w:val="0"/>
          <w:numId w:val="17"/>
        </w:numPr>
        <w:spacing w:after="0"/>
        <w:ind w:left="180"/>
        <w:contextualSpacing/>
        <w:jc w:val="both"/>
        <w:rPr>
          <w:rFonts w:ascii="Times New Roman" w:hAnsi="Times New Roman" w:cs="Times New Roman"/>
          <w:iCs/>
          <w:sz w:val="24"/>
          <w:szCs w:val="24"/>
        </w:rPr>
      </w:pPr>
      <w:r w:rsidRPr="00D24BC4">
        <w:rPr>
          <w:rFonts w:ascii="Times New Roman" w:hAnsi="Times New Roman" w:cs="Times New Roman"/>
          <w:iCs/>
          <w:sz w:val="24"/>
          <w:szCs w:val="24"/>
        </w:rPr>
        <w:t xml:space="preserve">Organi i </w:t>
      </w:r>
      <w:r w:rsidR="00D54B3A" w:rsidRPr="00D24BC4">
        <w:rPr>
          <w:rFonts w:ascii="Times New Roman" w:hAnsi="Times New Roman" w:cs="Times New Roman"/>
          <w:iCs/>
          <w:sz w:val="24"/>
          <w:szCs w:val="24"/>
        </w:rPr>
        <w:t>sektorit</w:t>
      </w:r>
      <w:r w:rsidRPr="00D24BC4">
        <w:rPr>
          <w:rFonts w:ascii="Times New Roman" w:hAnsi="Times New Roman" w:cs="Times New Roman"/>
          <w:iCs/>
          <w:sz w:val="24"/>
          <w:szCs w:val="24"/>
        </w:rPr>
        <w:t xml:space="preserve"> publik p</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rcakton list</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n e dokumenteve ekzistuese q</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 xml:space="preserve"> mund t</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 xml:space="preserve"> ofrohen n</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 xml:space="preserve"> formatin e t</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 xml:space="preserve"> dh</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nave t</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 xml:space="preserve"> hapura, t</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 xml:space="preserve"> cil</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n e b</w:t>
      </w:r>
      <w:r w:rsidR="00C41193" w:rsidRPr="00D24BC4">
        <w:rPr>
          <w:rFonts w:ascii="Times New Roman" w:hAnsi="Times New Roman" w:cs="Times New Roman"/>
          <w:iCs/>
          <w:sz w:val="24"/>
          <w:szCs w:val="24"/>
        </w:rPr>
        <w:t>ë</w:t>
      </w:r>
      <w:r w:rsidRPr="00D24BC4">
        <w:rPr>
          <w:rFonts w:ascii="Times New Roman" w:hAnsi="Times New Roman" w:cs="Times New Roman"/>
          <w:iCs/>
          <w:sz w:val="24"/>
          <w:szCs w:val="24"/>
        </w:rPr>
        <w:t>n publike.</w:t>
      </w:r>
    </w:p>
    <w:p w:rsidR="00F65D23" w:rsidRPr="00D24BC4" w:rsidRDefault="00041CE2" w:rsidP="00D24BC4">
      <w:pPr>
        <w:numPr>
          <w:ilvl w:val="0"/>
          <w:numId w:val="17"/>
        </w:numPr>
        <w:spacing w:after="0"/>
        <w:ind w:left="180"/>
        <w:contextualSpacing/>
        <w:jc w:val="both"/>
        <w:rPr>
          <w:rFonts w:ascii="Times New Roman" w:hAnsi="Times New Roman" w:cs="Times New Roman"/>
          <w:iCs/>
          <w:sz w:val="24"/>
          <w:szCs w:val="24"/>
        </w:rPr>
      </w:pPr>
      <w:r w:rsidRPr="00D24BC4">
        <w:rPr>
          <w:rFonts w:ascii="Times New Roman" w:hAnsi="Times New Roman" w:cs="Times New Roman"/>
          <w:iCs/>
          <w:sz w:val="24"/>
          <w:szCs w:val="24"/>
        </w:rPr>
        <w:t>Për qëllime të ripërdorimit të dokumenteve, organi i sektorit publik nuk është i dety</w:t>
      </w:r>
      <w:r w:rsidR="005002AF" w:rsidRPr="00D24BC4">
        <w:rPr>
          <w:rFonts w:ascii="Times New Roman" w:hAnsi="Times New Roman" w:cs="Times New Roman"/>
          <w:iCs/>
          <w:sz w:val="24"/>
          <w:szCs w:val="24"/>
        </w:rPr>
        <w:t>ruar të krijojë ose të përshtat</w:t>
      </w:r>
      <w:r w:rsidRPr="00D24BC4">
        <w:rPr>
          <w:rFonts w:ascii="Times New Roman" w:hAnsi="Times New Roman" w:cs="Times New Roman"/>
          <w:iCs/>
          <w:sz w:val="24"/>
          <w:szCs w:val="24"/>
        </w:rPr>
        <w:t xml:space="preserve"> dokumente apo të ofrojë ekstrakte në ato raste kur kjo </w:t>
      </w:r>
      <w:r w:rsidR="00F647E3" w:rsidRPr="00D24BC4">
        <w:rPr>
          <w:rFonts w:ascii="Times New Roman" w:hAnsi="Times New Roman" w:cs="Times New Roman"/>
          <w:iCs/>
          <w:sz w:val="24"/>
          <w:szCs w:val="24"/>
        </w:rPr>
        <w:t>kërkon</w:t>
      </w:r>
      <w:r w:rsidR="009F654A" w:rsidRPr="00D24BC4">
        <w:rPr>
          <w:rFonts w:ascii="Times New Roman" w:hAnsi="Times New Roman" w:cs="Times New Roman"/>
          <w:iCs/>
          <w:sz w:val="24"/>
          <w:szCs w:val="24"/>
        </w:rPr>
        <w:t xml:space="preserve"> </w:t>
      </w:r>
      <w:r w:rsidRPr="00D24BC4">
        <w:rPr>
          <w:rFonts w:ascii="Times New Roman" w:hAnsi="Times New Roman" w:cs="Times New Roman"/>
          <w:iCs/>
          <w:sz w:val="24"/>
          <w:szCs w:val="24"/>
        </w:rPr>
        <w:t xml:space="preserve">një përpjekje jo proporcionale që shkon përtej funksionit të zakonshëm.  </w:t>
      </w:r>
    </w:p>
    <w:p w:rsidR="008F643D" w:rsidRDefault="008F643D" w:rsidP="008F643D">
      <w:pPr>
        <w:spacing w:after="0"/>
        <w:contextualSpacing/>
        <w:jc w:val="both"/>
        <w:rPr>
          <w:rFonts w:ascii="Times New Roman" w:hAnsi="Times New Roman" w:cs="Times New Roman"/>
          <w:iCs/>
          <w:sz w:val="24"/>
          <w:szCs w:val="24"/>
        </w:rPr>
      </w:pPr>
    </w:p>
    <w:p w:rsidR="008F643D" w:rsidRPr="00041CE2" w:rsidRDefault="008F643D" w:rsidP="008F643D">
      <w:pPr>
        <w:spacing w:after="0"/>
        <w:contextualSpacing/>
        <w:jc w:val="both"/>
        <w:rPr>
          <w:rFonts w:ascii="Times New Roman" w:hAnsi="Times New Roman" w:cs="Times New Roman"/>
          <w:iCs/>
          <w:sz w:val="24"/>
          <w:szCs w:val="24"/>
        </w:rPr>
      </w:pPr>
    </w:p>
    <w:p w:rsidR="00041CE2" w:rsidRPr="00041CE2" w:rsidRDefault="006F30DD" w:rsidP="000A2D5F">
      <w:pPr>
        <w:spacing w:after="0"/>
        <w:jc w:val="center"/>
        <w:rPr>
          <w:rFonts w:ascii="Times New Roman" w:hAnsi="Times New Roman" w:cs="Times New Roman"/>
          <w:b/>
          <w:iCs/>
          <w:sz w:val="24"/>
          <w:szCs w:val="24"/>
        </w:rPr>
      </w:pPr>
      <w:r>
        <w:rPr>
          <w:rFonts w:ascii="Times New Roman" w:hAnsi="Times New Roman" w:cs="Times New Roman"/>
          <w:b/>
          <w:iCs/>
          <w:sz w:val="24"/>
          <w:szCs w:val="24"/>
        </w:rPr>
        <w:t xml:space="preserve">Neni </w:t>
      </w:r>
      <w:r w:rsidR="00735E53">
        <w:rPr>
          <w:rFonts w:ascii="Times New Roman" w:hAnsi="Times New Roman" w:cs="Times New Roman"/>
          <w:b/>
          <w:iCs/>
          <w:sz w:val="24"/>
          <w:szCs w:val="24"/>
        </w:rPr>
        <w:t>7</w:t>
      </w:r>
    </w:p>
    <w:p w:rsidR="00041CE2" w:rsidRDefault="00041CE2" w:rsidP="000A2D5F">
      <w:pPr>
        <w:spacing w:after="0"/>
        <w:jc w:val="center"/>
        <w:rPr>
          <w:rFonts w:ascii="Times New Roman" w:hAnsi="Times New Roman" w:cs="Times New Roman"/>
          <w:b/>
          <w:iCs/>
          <w:sz w:val="24"/>
          <w:szCs w:val="24"/>
        </w:rPr>
      </w:pPr>
      <w:r w:rsidRPr="00041CE2">
        <w:rPr>
          <w:rFonts w:ascii="Times New Roman" w:hAnsi="Times New Roman" w:cs="Times New Roman"/>
          <w:b/>
          <w:iCs/>
          <w:sz w:val="24"/>
          <w:szCs w:val="24"/>
        </w:rPr>
        <w:t>Trajtimi i kërkesës</w:t>
      </w:r>
    </w:p>
    <w:p w:rsidR="00AE7905" w:rsidRPr="00041CE2" w:rsidRDefault="00AE7905" w:rsidP="00CE3CEA">
      <w:pPr>
        <w:spacing w:after="0"/>
        <w:jc w:val="center"/>
        <w:rPr>
          <w:rFonts w:ascii="Times New Roman" w:hAnsi="Times New Roman" w:cs="Times New Roman"/>
          <w:b/>
          <w:iCs/>
          <w:sz w:val="24"/>
          <w:szCs w:val="24"/>
        </w:rPr>
      </w:pPr>
    </w:p>
    <w:p w:rsidR="00041CE2" w:rsidRPr="00041CE2" w:rsidRDefault="00041CE2" w:rsidP="00CE3CEA">
      <w:pPr>
        <w:numPr>
          <w:ilvl w:val="0"/>
          <w:numId w:val="10"/>
        </w:numPr>
        <w:spacing w:after="0"/>
        <w:ind w:left="180"/>
        <w:contextualSpacing/>
        <w:jc w:val="both"/>
        <w:rPr>
          <w:rFonts w:ascii="Times New Roman" w:hAnsi="Times New Roman" w:cs="Times New Roman"/>
          <w:iCs/>
          <w:sz w:val="24"/>
          <w:szCs w:val="24"/>
        </w:rPr>
      </w:pPr>
      <w:r w:rsidRPr="00041CE2">
        <w:rPr>
          <w:rFonts w:ascii="Times New Roman" w:hAnsi="Times New Roman" w:cs="Times New Roman"/>
          <w:iCs/>
          <w:sz w:val="24"/>
          <w:szCs w:val="24"/>
        </w:rPr>
        <w:t>Organet e sektorit publik, trajtojnë kërkesën për ripërdorim, kur është e mundur dhe e përshtatshme</w:t>
      </w:r>
      <w:r w:rsidR="007B772F" w:rsidRPr="007B772F">
        <w:rPr>
          <w:rFonts w:ascii="Times New Roman" w:hAnsi="Times New Roman" w:cs="Times New Roman"/>
          <w:iCs/>
          <w:sz w:val="24"/>
          <w:szCs w:val="24"/>
        </w:rPr>
        <w:t xml:space="preserve"> </w:t>
      </w:r>
      <w:r w:rsidR="007B772F" w:rsidRPr="00041CE2">
        <w:rPr>
          <w:rFonts w:ascii="Times New Roman" w:hAnsi="Times New Roman" w:cs="Times New Roman"/>
          <w:iCs/>
          <w:sz w:val="24"/>
          <w:szCs w:val="24"/>
        </w:rPr>
        <w:t>me mjete elektronike</w:t>
      </w:r>
      <w:r w:rsidRPr="00041CE2">
        <w:rPr>
          <w:rFonts w:ascii="Times New Roman" w:hAnsi="Times New Roman" w:cs="Times New Roman"/>
          <w:iCs/>
          <w:sz w:val="24"/>
          <w:szCs w:val="24"/>
        </w:rPr>
        <w:t xml:space="preserve">, duke i vënë në dispozicion dokumentin për ripërdorim kërkuesit sa më shpejt të jetë </w:t>
      </w:r>
      <w:r w:rsidR="00FE3E86">
        <w:rPr>
          <w:rFonts w:ascii="Times New Roman" w:hAnsi="Times New Roman" w:cs="Times New Roman"/>
          <w:iCs/>
          <w:sz w:val="24"/>
          <w:szCs w:val="24"/>
        </w:rPr>
        <w:t>e mundur, por jo më vonë se 1</w:t>
      </w:r>
      <w:r w:rsidR="00E07C9C">
        <w:rPr>
          <w:rFonts w:ascii="Times New Roman" w:hAnsi="Times New Roman" w:cs="Times New Roman"/>
          <w:iCs/>
          <w:sz w:val="24"/>
          <w:szCs w:val="24"/>
        </w:rPr>
        <w:t>5</w:t>
      </w:r>
      <w:r w:rsidR="00FE3E86">
        <w:rPr>
          <w:rFonts w:ascii="Times New Roman" w:hAnsi="Times New Roman" w:cs="Times New Roman"/>
          <w:iCs/>
          <w:sz w:val="24"/>
          <w:szCs w:val="24"/>
        </w:rPr>
        <w:t xml:space="preserve"> </w:t>
      </w:r>
      <w:r w:rsidRPr="00041CE2">
        <w:rPr>
          <w:rFonts w:ascii="Times New Roman" w:hAnsi="Times New Roman" w:cs="Times New Roman"/>
          <w:iCs/>
          <w:sz w:val="24"/>
          <w:szCs w:val="24"/>
        </w:rPr>
        <w:t>ditë pune nga dita e dorëzimit të kërkesës.</w:t>
      </w:r>
    </w:p>
    <w:p w:rsidR="00857266" w:rsidRDefault="00041CE2" w:rsidP="00857266">
      <w:pPr>
        <w:numPr>
          <w:ilvl w:val="0"/>
          <w:numId w:val="10"/>
        </w:numPr>
        <w:spacing w:after="0"/>
        <w:ind w:left="180"/>
        <w:contextualSpacing/>
        <w:jc w:val="both"/>
        <w:rPr>
          <w:rFonts w:ascii="Times New Roman" w:hAnsi="Times New Roman" w:cs="Times New Roman"/>
          <w:iCs/>
          <w:sz w:val="24"/>
          <w:szCs w:val="24"/>
        </w:rPr>
      </w:pPr>
      <w:r w:rsidRPr="00041CE2">
        <w:rPr>
          <w:rFonts w:ascii="Times New Roman" w:hAnsi="Times New Roman" w:cs="Times New Roman"/>
          <w:iCs/>
          <w:sz w:val="24"/>
          <w:szCs w:val="24"/>
        </w:rPr>
        <w:t>Afati i parashikuar në pikën 1, mund të zgjatet me jo më shumë se 20 ditë pun</w:t>
      </w:r>
      <w:r w:rsidR="00C52A84">
        <w:rPr>
          <w:rFonts w:ascii="Times New Roman" w:hAnsi="Times New Roman" w:cs="Times New Roman"/>
          <w:iCs/>
          <w:sz w:val="24"/>
          <w:szCs w:val="24"/>
        </w:rPr>
        <w:t>e</w:t>
      </w:r>
      <w:r w:rsidRPr="00041CE2">
        <w:rPr>
          <w:rFonts w:ascii="Times New Roman" w:hAnsi="Times New Roman" w:cs="Times New Roman"/>
          <w:iCs/>
          <w:sz w:val="24"/>
          <w:szCs w:val="24"/>
        </w:rPr>
        <w:t xml:space="preserve"> në rast të kërkesave voluminoze apo të ndërlikuara. Në këto raste, kërkuesi </w:t>
      </w:r>
      <w:r w:rsidR="00FE3E86">
        <w:rPr>
          <w:rFonts w:ascii="Times New Roman" w:hAnsi="Times New Roman" w:cs="Times New Roman"/>
          <w:iCs/>
          <w:sz w:val="24"/>
          <w:szCs w:val="24"/>
        </w:rPr>
        <w:t>njofto</w:t>
      </w:r>
      <w:r w:rsidR="00E07C9C">
        <w:rPr>
          <w:rFonts w:ascii="Times New Roman" w:hAnsi="Times New Roman" w:cs="Times New Roman"/>
          <w:iCs/>
          <w:sz w:val="24"/>
          <w:szCs w:val="24"/>
        </w:rPr>
        <w:t>het</w:t>
      </w:r>
      <w:r w:rsidRPr="00041CE2">
        <w:rPr>
          <w:rFonts w:ascii="Times New Roman" w:hAnsi="Times New Roman" w:cs="Times New Roman"/>
          <w:iCs/>
          <w:sz w:val="24"/>
          <w:szCs w:val="24"/>
        </w:rPr>
        <w:t xml:space="preserve"> se nevojitet më shumë kohë për trajtimin e saj</w:t>
      </w:r>
      <w:r w:rsidR="00E07C9C">
        <w:rPr>
          <w:rFonts w:ascii="Times New Roman" w:hAnsi="Times New Roman" w:cs="Times New Roman"/>
          <w:iCs/>
          <w:sz w:val="24"/>
          <w:szCs w:val="24"/>
        </w:rPr>
        <w:t xml:space="preserve"> </w:t>
      </w:r>
      <w:r w:rsidR="00E07C9C" w:rsidRPr="00041CE2">
        <w:rPr>
          <w:rFonts w:ascii="Times New Roman" w:hAnsi="Times New Roman" w:cs="Times New Roman"/>
          <w:iCs/>
          <w:sz w:val="24"/>
          <w:szCs w:val="24"/>
        </w:rPr>
        <w:t xml:space="preserve">brenda </w:t>
      </w:r>
      <w:r w:rsidR="00E07C9C">
        <w:rPr>
          <w:rFonts w:ascii="Times New Roman" w:hAnsi="Times New Roman" w:cs="Times New Roman"/>
          <w:iCs/>
          <w:sz w:val="24"/>
          <w:szCs w:val="24"/>
        </w:rPr>
        <w:t>afatit t</w:t>
      </w:r>
      <w:r w:rsidR="007B772F">
        <w:rPr>
          <w:rFonts w:ascii="Times New Roman" w:hAnsi="Times New Roman" w:cs="Times New Roman"/>
          <w:iCs/>
          <w:sz w:val="24"/>
          <w:szCs w:val="24"/>
        </w:rPr>
        <w:t>ë</w:t>
      </w:r>
      <w:r w:rsidR="00E07C9C">
        <w:rPr>
          <w:rFonts w:ascii="Times New Roman" w:hAnsi="Times New Roman" w:cs="Times New Roman"/>
          <w:iCs/>
          <w:sz w:val="24"/>
          <w:szCs w:val="24"/>
        </w:rPr>
        <w:t xml:space="preserve"> parashikuar n</w:t>
      </w:r>
      <w:r w:rsidR="00C52A84">
        <w:rPr>
          <w:rFonts w:ascii="Times New Roman" w:hAnsi="Times New Roman" w:cs="Times New Roman"/>
          <w:iCs/>
          <w:sz w:val="24"/>
          <w:szCs w:val="24"/>
        </w:rPr>
        <w:t>ë</w:t>
      </w:r>
      <w:r w:rsidR="00E07C9C">
        <w:rPr>
          <w:rFonts w:ascii="Times New Roman" w:hAnsi="Times New Roman" w:cs="Times New Roman"/>
          <w:iCs/>
          <w:sz w:val="24"/>
          <w:szCs w:val="24"/>
        </w:rPr>
        <w:t xml:space="preserve"> pik</w:t>
      </w:r>
      <w:r w:rsidR="00C52A84">
        <w:rPr>
          <w:rFonts w:ascii="Times New Roman" w:hAnsi="Times New Roman" w:cs="Times New Roman"/>
          <w:iCs/>
          <w:sz w:val="24"/>
          <w:szCs w:val="24"/>
        </w:rPr>
        <w:t>ë</w:t>
      </w:r>
      <w:r w:rsidR="00E07C9C">
        <w:rPr>
          <w:rFonts w:ascii="Times New Roman" w:hAnsi="Times New Roman" w:cs="Times New Roman"/>
          <w:iCs/>
          <w:sz w:val="24"/>
          <w:szCs w:val="24"/>
        </w:rPr>
        <w:t>n 1</w:t>
      </w:r>
      <w:r w:rsidRPr="00041CE2">
        <w:rPr>
          <w:rFonts w:ascii="Times New Roman" w:hAnsi="Times New Roman" w:cs="Times New Roman"/>
          <w:iCs/>
          <w:sz w:val="24"/>
          <w:szCs w:val="24"/>
        </w:rPr>
        <w:t xml:space="preserve">. </w:t>
      </w:r>
    </w:p>
    <w:p w:rsidR="00A76473" w:rsidRPr="00857266" w:rsidRDefault="00041CE2" w:rsidP="00857266">
      <w:pPr>
        <w:numPr>
          <w:ilvl w:val="0"/>
          <w:numId w:val="10"/>
        </w:numPr>
        <w:spacing w:after="0"/>
        <w:ind w:left="180"/>
        <w:contextualSpacing/>
        <w:jc w:val="both"/>
        <w:rPr>
          <w:rFonts w:ascii="Times New Roman" w:hAnsi="Times New Roman" w:cs="Times New Roman"/>
          <w:iCs/>
          <w:sz w:val="24"/>
          <w:szCs w:val="24"/>
        </w:rPr>
      </w:pPr>
      <w:r w:rsidRPr="00857266">
        <w:rPr>
          <w:rFonts w:ascii="Times New Roman" w:hAnsi="Times New Roman" w:cs="Times New Roman"/>
          <w:iCs/>
          <w:sz w:val="24"/>
          <w:szCs w:val="24"/>
        </w:rPr>
        <w:t>Organi i sektorit publik i cili refuzon një kërkesë për ripërdorim, informo</w:t>
      </w:r>
      <w:r w:rsidR="00FE3E86" w:rsidRPr="00857266">
        <w:rPr>
          <w:rFonts w:ascii="Times New Roman" w:hAnsi="Times New Roman" w:cs="Times New Roman"/>
          <w:iCs/>
          <w:sz w:val="24"/>
          <w:szCs w:val="24"/>
        </w:rPr>
        <w:t>n</w:t>
      </w:r>
      <w:r w:rsidRPr="00857266">
        <w:rPr>
          <w:rFonts w:ascii="Times New Roman" w:hAnsi="Times New Roman" w:cs="Times New Roman"/>
          <w:iCs/>
          <w:sz w:val="24"/>
          <w:szCs w:val="24"/>
        </w:rPr>
        <w:t xml:space="preserve"> kërkuesin me shkrim në lidhje me arsyet e refuzimit.</w:t>
      </w:r>
    </w:p>
    <w:p w:rsidR="00041CE2" w:rsidRPr="00041CE2" w:rsidRDefault="00041CE2" w:rsidP="00CE3CEA">
      <w:pPr>
        <w:tabs>
          <w:tab w:val="left" w:pos="7520"/>
        </w:tabs>
        <w:spacing w:after="0"/>
        <w:jc w:val="both"/>
        <w:rPr>
          <w:rFonts w:ascii="Times New Roman" w:hAnsi="Times New Roman" w:cs="Times New Roman"/>
          <w:iCs/>
          <w:sz w:val="24"/>
          <w:szCs w:val="24"/>
        </w:rPr>
      </w:pPr>
    </w:p>
    <w:p w:rsidR="00041CE2" w:rsidRPr="006E1B98" w:rsidRDefault="00041CE2" w:rsidP="00CE3CEA">
      <w:pPr>
        <w:tabs>
          <w:tab w:val="left" w:pos="4220"/>
        </w:tabs>
        <w:jc w:val="center"/>
        <w:rPr>
          <w:rFonts w:ascii="Times New Roman" w:hAnsi="Times New Roman" w:cs="Times New Roman"/>
          <w:sz w:val="24"/>
          <w:szCs w:val="24"/>
        </w:rPr>
      </w:pPr>
      <w:r w:rsidRPr="006E1B98">
        <w:rPr>
          <w:rFonts w:ascii="Times New Roman" w:hAnsi="Times New Roman" w:cs="Times New Roman"/>
          <w:sz w:val="24"/>
          <w:szCs w:val="24"/>
        </w:rPr>
        <w:t>KREU III</w:t>
      </w:r>
    </w:p>
    <w:p w:rsidR="008F643D" w:rsidRPr="006E1B98" w:rsidRDefault="00041CE2" w:rsidP="00DB6F32">
      <w:pPr>
        <w:tabs>
          <w:tab w:val="left" w:pos="4220"/>
        </w:tabs>
        <w:jc w:val="center"/>
        <w:rPr>
          <w:rFonts w:ascii="Times New Roman" w:hAnsi="Times New Roman" w:cs="Times New Roman"/>
          <w:sz w:val="24"/>
          <w:szCs w:val="24"/>
        </w:rPr>
      </w:pPr>
      <w:r w:rsidRPr="006E1B98">
        <w:rPr>
          <w:rFonts w:ascii="Times New Roman" w:hAnsi="Times New Roman" w:cs="Times New Roman"/>
          <w:sz w:val="24"/>
          <w:szCs w:val="24"/>
        </w:rPr>
        <w:t>KUSHTET PËR RIPËRDORIM</w:t>
      </w:r>
    </w:p>
    <w:p w:rsidR="00041CE2" w:rsidRPr="00041CE2" w:rsidRDefault="00323CE9" w:rsidP="000A2D5F">
      <w:pPr>
        <w:tabs>
          <w:tab w:val="left" w:pos="1060"/>
        </w:tabs>
        <w:spacing w:after="0"/>
        <w:jc w:val="center"/>
        <w:rPr>
          <w:rFonts w:ascii="Times New Roman" w:hAnsi="Times New Roman" w:cs="Times New Roman"/>
          <w:b/>
          <w:iCs/>
          <w:sz w:val="24"/>
          <w:szCs w:val="24"/>
        </w:rPr>
      </w:pPr>
      <w:r>
        <w:rPr>
          <w:rFonts w:ascii="Times New Roman" w:hAnsi="Times New Roman" w:cs="Times New Roman"/>
          <w:b/>
          <w:iCs/>
          <w:sz w:val="24"/>
          <w:szCs w:val="24"/>
        </w:rPr>
        <w:t>Neni 8</w:t>
      </w:r>
    </w:p>
    <w:p w:rsidR="00041CE2" w:rsidRDefault="00041CE2" w:rsidP="000A2D5F">
      <w:pPr>
        <w:spacing w:after="0"/>
        <w:jc w:val="center"/>
        <w:rPr>
          <w:rFonts w:ascii="Times New Roman" w:hAnsi="Times New Roman" w:cs="Times New Roman"/>
          <w:b/>
          <w:iCs/>
          <w:sz w:val="24"/>
          <w:szCs w:val="24"/>
        </w:rPr>
      </w:pPr>
      <w:r w:rsidRPr="00041CE2">
        <w:rPr>
          <w:rFonts w:ascii="Times New Roman" w:hAnsi="Times New Roman" w:cs="Times New Roman"/>
          <w:b/>
          <w:iCs/>
          <w:sz w:val="24"/>
          <w:szCs w:val="24"/>
        </w:rPr>
        <w:t>Formati i dokumenteve</w:t>
      </w:r>
    </w:p>
    <w:p w:rsidR="00AE7905" w:rsidRPr="00041CE2" w:rsidRDefault="00AE7905" w:rsidP="00CE3CEA">
      <w:pPr>
        <w:spacing w:after="0"/>
        <w:jc w:val="center"/>
        <w:rPr>
          <w:rFonts w:ascii="Times New Roman" w:hAnsi="Times New Roman" w:cs="Times New Roman"/>
          <w:b/>
          <w:iCs/>
          <w:sz w:val="24"/>
          <w:szCs w:val="24"/>
        </w:rPr>
      </w:pPr>
    </w:p>
    <w:p w:rsidR="00041CE2" w:rsidRPr="00041CE2" w:rsidRDefault="00041CE2" w:rsidP="00CE3CEA">
      <w:pPr>
        <w:numPr>
          <w:ilvl w:val="0"/>
          <w:numId w:val="11"/>
        </w:numPr>
        <w:spacing w:after="0"/>
        <w:ind w:left="270"/>
        <w:contextualSpacing/>
        <w:jc w:val="both"/>
        <w:rPr>
          <w:rFonts w:ascii="Times New Roman" w:hAnsi="Times New Roman" w:cs="Times New Roman"/>
          <w:iCs/>
          <w:sz w:val="24"/>
          <w:szCs w:val="24"/>
        </w:rPr>
      </w:pPr>
      <w:r w:rsidRPr="00041CE2">
        <w:rPr>
          <w:rFonts w:ascii="Times New Roman" w:hAnsi="Times New Roman" w:cs="Times New Roman"/>
          <w:iCs/>
          <w:sz w:val="24"/>
          <w:szCs w:val="24"/>
        </w:rPr>
        <w:t xml:space="preserve">Organi i sektorit publik </w:t>
      </w:r>
      <w:r w:rsidRPr="00041CE2">
        <w:rPr>
          <w:rFonts w:ascii="Times New Roman" w:hAnsi="Times New Roman" w:cs="Times New Roman"/>
          <w:w w:val="105"/>
          <w:sz w:val="24"/>
          <w:szCs w:val="24"/>
        </w:rPr>
        <w:t xml:space="preserve">dhe sipërmarrjet publike </w:t>
      </w:r>
      <w:r w:rsidRPr="00041CE2">
        <w:rPr>
          <w:rFonts w:ascii="Times New Roman" w:hAnsi="Times New Roman" w:cs="Times New Roman"/>
          <w:iCs/>
          <w:sz w:val="24"/>
          <w:szCs w:val="24"/>
        </w:rPr>
        <w:t>vë</w:t>
      </w:r>
      <w:r w:rsidR="009F654A">
        <w:rPr>
          <w:rFonts w:ascii="Times New Roman" w:hAnsi="Times New Roman" w:cs="Times New Roman"/>
          <w:iCs/>
          <w:sz w:val="24"/>
          <w:szCs w:val="24"/>
        </w:rPr>
        <w:t>n</w:t>
      </w:r>
      <w:r w:rsidRPr="00041CE2">
        <w:rPr>
          <w:rFonts w:ascii="Times New Roman" w:hAnsi="Times New Roman" w:cs="Times New Roman"/>
          <w:iCs/>
          <w:sz w:val="24"/>
          <w:szCs w:val="24"/>
        </w:rPr>
        <w:t>ë në dispozicion një dokument në formatin dhe gjuhën në të cilat zotërohet në datën e kërkesës për ripërdorim dhe kur është e mundur dhe e përshtatshme,</w:t>
      </w:r>
      <w:r w:rsidR="00441585">
        <w:rPr>
          <w:rFonts w:ascii="Times New Roman" w:hAnsi="Times New Roman" w:cs="Times New Roman"/>
          <w:iCs/>
          <w:sz w:val="24"/>
          <w:szCs w:val="24"/>
        </w:rPr>
        <w:t xml:space="preserve"> përmes mjeteve elektronike</w:t>
      </w:r>
      <w:r w:rsidRPr="00041CE2">
        <w:rPr>
          <w:rFonts w:ascii="Times New Roman" w:hAnsi="Times New Roman" w:cs="Times New Roman"/>
          <w:iCs/>
          <w:sz w:val="24"/>
          <w:szCs w:val="24"/>
        </w:rPr>
        <w:t xml:space="preserve"> në format të hapur</w:t>
      </w:r>
      <w:r w:rsidR="00441585">
        <w:rPr>
          <w:rFonts w:ascii="Times New Roman" w:hAnsi="Times New Roman" w:cs="Times New Roman"/>
          <w:iCs/>
          <w:sz w:val="24"/>
          <w:szCs w:val="24"/>
        </w:rPr>
        <w:t>,</w:t>
      </w:r>
      <w:r w:rsidRPr="00041CE2">
        <w:rPr>
          <w:rFonts w:ascii="Times New Roman" w:hAnsi="Times New Roman" w:cs="Times New Roman"/>
          <w:iCs/>
          <w:sz w:val="24"/>
          <w:szCs w:val="24"/>
        </w:rPr>
        <w:t xml:space="preserve"> </w:t>
      </w:r>
      <w:r w:rsidRPr="00041CE2">
        <w:rPr>
          <w:rFonts w:ascii="Times New Roman" w:hAnsi="Times New Roman" w:cs="Times New Roman"/>
          <w:w w:val="105"/>
          <w:sz w:val="24"/>
          <w:szCs w:val="24"/>
        </w:rPr>
        <w:t xml:space="preserve">të </w:t>
      </w:r>
      <w:r w:rsidR="000027CE" w:rsidRPr="00041CE2">
        <w:rPr>
          <w:rFonts w:ascii="Times New Roman" w:hAnsi="Times New Roman" w:cs="Times New Roman"/>
          <w:w w:val="105"/>
          <w:sz w:val="24"/>
          <w:szCs w:val="24"/>
        </w:rPr>
        <w:t>lexuesh</w:t>
      </w:r>
      <w:r w:rsidR="000027CE">
        <w:rPr>
          <w:rFonts w:ascii="Times New Roman" w:hAnsi="Times New Roman" w:cs="Times New Roman"/>
          <w:w w:val="105"/>
          <w:sz w:val="24"/>
          <w:szCs w:val="24"/>
        </w:rPr>
        <w:t>ë</w:t>
      </w:r>
      <w:r w:rsidR="000027CE" w:rsidRPr="00041CE2">
        <w:rPr>
          <w:rFonts w:ascii="Times New Roman" w:hAnsi="Times New Roman" w:cs="Times New Roman"/>
          <w:w w:val="105"/>
          <w:sz w:val="24"/>
          <w:szCs w:val="24"/>
        </w:rPr>
        <w:t>m</w:t>
      </w:r>
      <w:r w:rsidRPr="00041CE2">
        <w:rPr>
          <w:rFonts w:ascii="Times New Roman" w:hAnsi="Times New Roman" w:cs="Times New Roman"/>
          <w:w w:val="105"/>
          <w:sz w:val="24"/>
          <w:szCs w:val="24"/>
        </w:rPr>
        <w:t xml:space="preserve"> nga kompjuterët, të </w:t>
      </w:r>
      <w:r w:rsidR="00441585">
        <w:rPr>
          <w:rFonts w:ascii="Times New Roman" w:hAnsi="Times New Roman" w:cs="Times New Roman"/>
          <w:w w:val="105"/>
          <w:sz w:val="24"/>
          <w:szCs w:val="24"/>
        </w:rPr>
        <w:t>aksesueshëm dhe të ri përdorshëm, s</w:t>
      </w:r>
      <w:r w:rsidRPr="00041CE2">
        <w:rPr>
          <w:rFonts w:ascii="Times New Roman" w:hAnsi="Times New Roman" w:cs="Times New Roman"/>
          <w:iCs/>
          <w:sz w:val="24"/>
          <w:szCs w:val="24"/>
        </w:rPr>
        <w:t>ë bashku me meta</w:t>
      </w:r>
      <w:r w:rsidR="009923F1">
        <w:rPr>
          <w:rFonts w:ascii="Times New Roman" w:hAnsi="Times New Roman" w:cs="Times New Roman"/>
          <w:iCs/>
          <w:sz w:val="24"/>
          <w:szCs w:val="24"/>
        </w:rPr>
        <w:t>data</w:t>
      </w:r>
      <w:r w:rsidRPr="00041CE2">
        <w:rPr>
          <w:rFonts w:ascii="Times New Roman" w:hAnsi="Times New Roman" w:cs="Times New Roman"/>
          <w:iCs/>
          <w:sz w:val="24"/>
          <w:szCs w:val="24"/>
        </w:rPr>
        <w:t>t e tij.</w:t>
      </w:r>
    </w:p>
    <w:p w:rsidR="00041CE2" w:rsidRPr="00041CE2" w:rsidRDefault="00AE7905" w:rsidP="00CE3CEA">
      <w:pPr>
        <w:numPr>
          <w:ilvl w:val="0"/>
          <w:numId w:val="11"/>
        </w:numPr>
        <w:spacing w:after="0"/>
        <w:ind w:left="270"/>
        <w:contextualSpacing/>
        <w:jc w:val="both"/>
        <w:rPr>
          <w:rFonts w:ascii="Times New Roman" w:hAnsi="Times New Roman" w:cs="Times New Roman"/>
          <w:iCs/>
          <w:sz w:val="24"/>
          <w:szCs w:val="24"/>
        </w:rPr>
      </w:pPr>
      <w:r>
        <w:rPr>
          <w:rFonts w:ascii="Times New Roman" w:hAnsi="Times New Roman" w:cs="Times New Roman"/>
          <w:iCs/>
          <w:sz w:val="24"/>
          <w:szCs w:val="24"/>
        </w:rPr>
        <w:t>O</w:t>
      </w:r>
      <w:r w:rsidR="00041CE2" w:rsidRPr="00041CE2">
        <w:rPr>
          <w:rFonts w:ascii="Times New Roman" w:hAnsi="Times New Roman" w:cs="Times New Roman"/>
          <w:iCs/>
          <w:sz w:val="24"/>
          <w:szCs w:val="24"/>
        </w:rPr>
        <w:t>rgani i sektorit publik dhe sipërmarrjet p</w:t>
      </w:r>
      <w:r>
        <w:rPr>
          <w:rFonts w:ascii="Times New Roman" w:hAnsi="Times New Roman" w:cs="Times New Roman"/>
          <w:iCs/>
          <w:sz w:val="24"/>
          <w:szCs w:val="24"/>
        </w:rPr>
        <w:t xml:space="preserve">ublike, kur është e mundur, </w:t>
      </w:r>
      <w:r w:rsidR="001E0635">
        <w:rPr>
          <w:rFonts w:ascii="Times New Roman" w:hAnsi="Times New Roman" w:cs="Times New Roman"/>
          <w:iCs/>
          <w:sz w:val="24"/>
          <w:szCs w:val="24"/>
        </w:rPr>
        <w:t xml:space="preserve">hartojnë </w:t>
      </w:r>
      <w:r>
        <w:rPr>
          <w:rFonts w:ascii="Times New Roman" w:hAnsi="Times New Roman" w:cs="Times New Roman"/>
          <w:iCs/>
          <w:sz w:val="24"/>
          <w:szCs w:val="24"/>
        </w:rPr>
        <w:t>dhe</w:t>
      </w:r>
      <w:r w:rsidR="00041CE2" w:rsidRPr="00041CE2">
        <w:rPr>
          <w:rFonts w:ascii="Times New Roman" w:hAnsi="Times New Roman" w:cs="Times New Roman"/>
          <w:iCs/>
          <w:sz w:val="24"/>
          <w:szCs w:val="24"/>
        </w:rPr>
        <w:t xml:space="preserve"> bëjnë të disponueshme </w:t>
      </w:r>
      <w:r>
        <w:rPr>
          <w:rFonts w:ascii="Times New Roman" w:hAnsi="Times New Roman" w:cs="Times New Roman"/>
          <w:iCs/>
          <w:sz w:val="24"/>
          <w:szCs w:val="24"/>
        </w:rPr>
        <w:t>dokumente</w:t>
      </w:r>
      <w:r w:rsidR="007B772F">
        <w:rPr>
          <w:rFonts w:ascii="Times New Roman" w:hAnsi="Times New Roman" w:cs="Times New Roman"/>
          <w:iCs/>
          <w:sz w:val="24"/>
          <w:szCs w:val="24"/>
        </w:rPr>
        <w:t>t</w:t>
      </w:r>
      <w:r>
        <w:rPr>
          <w:rFonts w:ascii="Times New Roman" w:hAnsi="Times New Roman" w:cs="Times New Roman"/>
          <w:iCs/>
          <w:sz w:val="24"/>
          <w:szCs w:val="24"/>
        </w:rPr>
        <w:t xml:space="preserve"> për ripërdorim që nga</w:t>
      </w:r>
      <w:r w:rsidR="001E0635">
        <w:rPr>
          <w:rFonts w:ascii="Times New Roman" w:hAnsi="Times New Roman" w:cs="Times New Roman"/>
          <w:iCs/>
          <w:sz w:val="24"/>
          <w:szCs w:val="24"/>
        </w:rPr>
        <w:t xml:space="preserve"> faza e </w:t>
      </w:r>
      <w:r w:rsidR="009923F1">
        <w:rPr>
          <w:rFonts w:ascii="Times New Roman" w:hAnsi="Times New Roman" w:cs="Times New Roman"/>
          <w:iCs/>
          <w:sz w:val="24"/>
          <w:szCs w:val="24"/>
        </w:rPr>
        <w:t>hartimit, krijimit</w:t>
      </w:r>
      <w:r w:rsidR="001E0635">
        <w:rPr>
          <w:rFonts w:ascii="Times New Roman" w:hAnsi="Times New Roman" w:cs="Times New Roman"/>
          <w:iCs/>
          <w:sz w:val="24"/>
          <w:szCs w:val="24"/>
        </w:rPr>
        <w:t xml:space="preserve"> </w:t>
      </w:r>
      <w:r w:rsidR="009923F1">
        <w:rPr>
          <w:rFonts w:ascii="Times New Roman" w:hAnsi="Times New Roman" w:cs="Times New Roman"/>
          <w:iCs/>
          <w:sz w:val="24"/>
          <w:szCs w:val="24"/>
        </w:rPr>
        <w:t>t</w:t>
      </w:r>
      <w:r w:rsidR="001E0635">
        <w:rPr>
          <w:rFonts w:ascii="Times New Roman" w:hAnsi="Times New Roman" w:cs="Times New Roman"/>
          <w:iCs/>
          <w:sz w:val="24"/>
          <w:szCs w:val="24"/>
        </w:rPr>
        <w:t>ë</w:t>
      </w:r>
      <w:r w:rsidR="009923F1">
        <w:rPr>
          <w:rFonts w:ascii="Times New Roman" w:hAnsi="Times New Roman" w:cs="Times New Roman"/>
          <w:iCs/>
          <w:sz w:val="24"/>
          <w:szCs w:val="24"/>
        </w:rPr>
        <w:t xml:space="preserve"> tyre</w:t>
      </w:r>
      <w:r w:rsidR="001E0635">
        <w:rPr>
          <w:rFonts w:ascii="Times New Roman" w:hAnsi="Times New Roman" w:cs="Times New Roman"/>
          <w:iCs/>
          <w:sz w:val="24"/>
          <w:szCs w:val="24"/>
        </w:rPr>
        <w:t>.</w:t>
      </w:r>
    </w:p>
    <w:p w:rsidR="00041CE2" w:rsidRPr="00041CE2" w:rsidRDefault="00041CE2" w:rsidP="00CE3CEA">
      <w:pPr>
        <w:numPr>
          <w:ilvl w:val="0"/>
          <w:numId w:val="11"/>
        </w:numPr>
        <w:spacing w:after="0"/>
        <w:ind w:left="270"/>
        <w:contextualSpacing/>
        <w:jc w:val="both"/>
        <w:rPr>
          <w:rFonts w:ascii="Times New Roman" w:hAnsi="Times New Roman" w:cs="Times New Roman"/>
          <w:iCs/>
          <w:sz w:val="24"/>
          <w:szCs w:val="24"/>
        </w:rPr>
      </w:pPr>
      <w:r w:rsidRPr="00041CE2">
        <w:rPr>
          <w:rFonts w:ascii="Times New Roman" w:hAnsi="Times New Roman" w:cs="Times New Roman"/>
          <w:sz w:val="24"/>
          <w:szCs w:val="24"/>
        </w:rPr>
        <w:t xml:space="preserve">Organet e sektorit publik dhe sipërmarrjet publike nuk janë të detyruara të vijojnë prodhimin e një lloji të caktuar dokumenti vetëm për ripërdorimin e </w:t>
      </w:r>
      <w:r w:rsidR="006F30DD">
        <w:rPr>
          <w:rFonts w:ascii="Times New Roman" w:hAnsi="Times New Roman" w:cs="Times New Roman"/>
          <w:sz w:val="24"/>
          <w:szCs w:val="24"/>
        </w:rPr>
        <w:t xml:space="preserve">tij </w:t>
      </w:r>
      <w:r w:rsidRPr="00041CE2">
        <w:rPr>
          <w:rFonts w:ascii="Times New Roman" w:hAnsi="Times New Roman" w:cs="Times New Roman"/>
          <w:sz w:val="24"/>
          <w:szCs w:val="24"/>
        </w:rPr>
        <w:t xml:space="preserve">nga një institucion i sektorit publik apo privat. </w:t>
      </w:r>
    </w:p>
    <w:p w:rsidR="005C4536" w:rsidRDefault="00041CE2" w:rsidP="005C4536">
      <w:pPr>
        <w:numPr>
          <w:ilvl w:val="0"/>
          <w:numId w:val="11"/>
        </w:numPr>
        <w:spacing w:after="0"/>
        <w:ind w:left="270"/>
        <w:contextualSpacing/>
        <w:jc w:val="both"/>
        <w:rPr>
          <w:rFonts w:ascii="Times New Roman" w:hAnsi="Times New Roman" w:cs="Times New Roman"/>
          <w:iCs/>
          <w:sz w:val="24"/>
          <w:szCs w:val="24"/>
        </w:rPr>
      </w:pPr>
      <w:r w:rsidRPr="00041CE2">
        <w:rPr>
          <w:rFonts w:ascii="Times New Roman" w:hAnsi="Times New Roman" w:cs="Times New Roman"/>
          <w:sz w:val="24"/>
          <w:szCs w:val="24"/>
        </w:rPr>
        <w:t>Organet e sektorit publik dhe sipërmarrjet publike</w:t>
      </w:r>
      <w:r w:rsidR="009923F1">
        <w:rPr>
          <w:rFonts w:ascii="Times New Roman" w:hAnsi="Times New Roman" w:cs="Times New Roman"/>
          <w:sz w:val="24"/>
          <w:szCs w:val="24"/>
        </w:rPr>
        <w:t>,</w:t>
      </w:r>
      <w:r w:rsidRPr="00041CE2">
        <w:rPr>
          <w:rFonts w:ascii="Times New Roman" w:hAnsi="Times New Roman" w:cs="Times New Roman"/>
          <w:sz w:val="24"/>
          <w:szCs w:val="24"/>
        </w:rPr>
        <w:t xml:space="preserve"> </w:t>
      </w:r>
      <w:r w:rsidR="008968DE">
        <w:rPr>
          <w:rFonts w:ascii="Times New Roman" w:hAnsi="Times New Roman" w:cs="Times New Roman"/>
          <w:sz w:val="24"/>
          <w:szCs w:val="24"/>
        </w:rPr>
        <w:t>për</w:t>
      </w:r>
      <w:r w:rsidR="009923F1">
        <w:rPr>
          <w:rFonts w:ascii="Times New Roman" w:hAnsi="Times New Roman" w:cs="Times New Roman"/>
          <w:sz w:val="24"/>
          <w:szCs w:val="24"/>
        </w:rPr>
        <w:t xml:space="preserve"> aq sa </w:t>
      </w:r>
      <w:r w:rsidR="008968DE">
        <w:rPr>
          <w:rFonts w:ascii="Times New Roman" w:hAnsi="Times New Roman" w:cs="Times New Roman"/>
          <w:sz w:val="24"/>
          <w:szCs w:val="24"/>
        </w:rPr>
        <w:t>është</w:t>
      </w:r>
      <w:r w:rsidR="009923F1">
        <w:rPr>
          <w:rFonts w:ascii="Times New Roman" w:hAnsi="Times New Roman" w:cs="Times New Roman"/>
          <w:sz w:val="24"/>
          <w:szCs w:val="24"/>
        </w:rPr>
        <w:t xml:space="preserve"> e mundur teknikisht, </w:t>
      </w:r>
      <w:r w:rsidRPr="00041CE2">
        <w:rPr>
          <w:rFonts w:ascii="Times New Roman" w:hAnsi="Times New Roman" w:cs="Times New Roman"/>
          <w:sz w:val="24"/>
          <w:szCs w:val="24"/>
        </w:rPr>
        <w:t>i bëjnë të</w:t>
      </w:r>
      <w:r w:rsidR="009923F1">
        <w:rPr>
          <w:rFonts w:ascii="Times New Roman" w:hAnsi="Times New Roman" w:cs="Times New Roman"/>
          <w:sz w:val="24"/>
          <w:szCs w:val="24"/>
        </w:rPr>
        <w:t xml:space="preserve"> </w:t>
      </w:r>
      <w:r w:rsidR="005002AF">
        <w:rPr>
          <w:rFonts w:ascii="Times New Roman" w:hAnsi="Times New Roman" w:cs="Times New Roman"/>
          <w:sz w:val="24"/>
          <w:szCs w:val="24"/>
        </w:rPr>
        <w:t>disponueshëm</w:t>
      </w:r>
      <w:r w:rsidR="009923F1">
        <w:rPr>
          <w:rFonts w:ascii="Times New Roman" w:hAnsi="Times New Roman" w:cs="Times New Roman"/>
          <w:sz w:val="24"/>
          <w:szCs w:val="24"/>
        </w:rPr>
        <w:t xml:space="preserve"> t</w:t>
      </w:r>
      <w:r w:rsidR="007B772F">
        <w:rPr>
          <w:rFonts w:ascii="Times New Roman" w:hAnsi="Times New Roman" w:cs="Times New Roman"/>
          <w:sz w:val="24"/>
          <w:szCs w:val="24"/>
        </w:rPr>
        <w:t>ë</w:t>
      </w:r>
      <w:r w:rsidRPr="00041CE2">
        <w:rPr>
          <w:rFonts w:ascii="Times New Roman" w:hAnsi="Times New Roman" w:cs="Times New Roman"/>
          <w:sz w:val="24"/>
          <w:szCs w:val="24"/>
        </w:rPr>
        <w:t xml:space="preserve"> dhënat </w:t>
      </w:r>
      <w:r w:rsidR="009923F1">
        <w:rPr>
          <w:rFonts w:ascii="Times New Roman" w:hAnsi="Times New Roman" w:cs="Times New Roman"/>
          <w:sz w:val="24"/>
          <w:szCs w:val="24"/>
        </w:rPr>
        <w:t>p</w:t>
      </w:r>
      <w:r w:rsidR="009923F1" w:rsidRPr="00041CE2">
        <w:rPr>
          <w:rFonts w:ascii="Times New Roman" w:hAnsi="Times New Roman" w:cs="Times New Roman"/>
          <w:sz w:val="24"/>
          <w:szCs w:val="24"/>
        </w:rPr>
        <w:t xml:space="preserve">ër ripërdorim menjëherë pas </w:t>
      </w:r>
      <w:r w:rsidR="009923F1" w:rsidRPr="00041CE2">
        <w:rPr>
          <w:rFonts w:ascii="Times New Roman" w:hAnsi="Times New Roman" w:cs="Times New Roman"/>
          <w:sz w:val="24"/>
          <w:szCs w:val="24"/>
        </w:rPr>
        <w:lastRenderedPageBreak/>
        <w:t xml:space="preserve">mbledhjes, përmes </w:t>
      </w:r>
      <w:r w:rsidR="008968DE">
        <w:rPr>
          <w:rFonts w:ascii="Times New Roman" w:hAnsi="Times New Roman" w:cs="Times New Roman"/>
          <w:sz w:val="24"/>
          <w:szCs w:val="24"/>
        </w:rPr>
        <w:t>ndërfaqeve</w:t>
      </w:r>
      <w:r w:rsidR="009923F1">
        <w:rPr>
          <w:rFonts w:ascii="Times New Roman" w:hAnsi="Times New Roman" w:cs="Times New Roman"/>
          <w:sz w:val="24"/>
          <w:szCs w:val="24"/>
        </w:rPr>
        <w:t xml:space="preserve"> t</w:t>
      </w:r>
      <w:r w:rsidR="00F537E5">
        <w:rPr>
          <w:rFonts w:ascii="Times New Roman" w:hAnsi="Times New Roman" w:cs="Times New Roman"/>
          <w:sz w:val="24"/>
          <w:szCs w:val="24"/>
        </w:rPr>
        <w:t>ë pë</w:t>
      </w:r>
      <w:r w:rsidR="009923F1">
        <w:rPr>
          <w:rFonts w:ascii="Times New Roman" w:hAnsi="Times New Roman" w:cs="Times New Roman"/>
          <w:sz w:val="24"/>
          <w:szCs w:val="24"/>
        </w:rPr>
        <w:t xml:space="preserve">rshtatshme </w:t>
      </w:r>
      <w:r w:rsidR="009923F1" w:rsidRPr="00041CE2">
        <w:rPr>
          <w:rFonts w:ascii="Times New Roman" w:hAnsi="Times New Roman" w:cs="Times New Roman"/>
          <w:sz w:val="24"/>
          <w:szCs w:val="24"/>
        </w:rPr>
        <w:t>API</w:t>
      </w:r>
      <w:r w:rsidR="00F537E5">
        <w:rPr>
          <w:rFonts w:ascii="Times New Roman" w:hAnsi="Times New Roman" w:cs="Times New Roman"/>
          <w:sz w:val="24"/>
          <w:szCs w:val="24"/>
        </w:rPr>
        <w:t>, në</w:t>
      </w:r>
      <w:r w:rsidR="009923F1">
        <w:rPr>
          <w:rFonts w:ascii="Times New Roman" w:hAnsi="Times New Roman" w:cs="Times New Roman"/>
          <w:sz w:val="24"/>
          <w:szCs w:val="24"/>
        </w:rPr>
        <w:t xml:space="preserve"> form</w:t>
      </w:r>
      <w:r w:rsidR="00F537E5">
        <w:rPr>
          <w:rFonts w:ascii="Times New Roman" w:hAnsi="Times New Roman" w:cs="Times New Roman"/>
          <w:sz w:val="24"/>
          <w:szCs w:val="24"/>
        </w:rPr>
        <w:t>ë</w:t>
      </w:r>
      <w:r w:rsidR="009923F1">
        <w:rPr>
          <w:rFonts w:ascii="Times New Roman" w:hAnsi="Times New Roman" w:cs="Times New Roman"/>
          <w:sz w:val="24"/>
          <w:szCs w:val="24"/>
        </w:rPr>
        <w:t xml:space="preserve"> dinamike ose </w:t>
      </w:r>
      <w:r w:rsidRPr="00041CE2">
        <w:rPr>
          <w:rFonts w:ascii="Times New Roman" w:hAnsi="Times New Roman" w:cs="Times New Roman"/>
          <w:sz w:val="24"/>
          <w:szCs w:val="24"/>
        </w:rPr>
        <w:t xml:space="preserve">kur është e përshtatshme, si një shkarkim </w:t>
      </w:r>
      <w:r w:rsidR="007B772F">
        <w:rPr>
          <w:rFonts w:ascii="Times New Roman" w:hAnsi="Times New Roman" w:cs="Times New Roman"/>
          <w:sz w:val="24"/>
          <w:szCs w:val="24"/>
        </w:rPr>
        <w:t>i</w:t>
      </w:r>
      <w:r w:rsidRPr="00041CE2">
        <w:rPr>
          <w:rFonts w:ascii="Times New Roman" w:hAnsi="Times New Roman" w:cs="Times New Roman"/>
          <w:sz w:val="24"/>
          <w:szCs w:val="24"/>
        </w:rPr>
        <w:t xml:space="preserve"> vetëm</w:t>
      </w:r>
      <w:r w:rsidR="007B772F">
        <w:rPr>
          <w:rFonts w:ascii="Times New Roman" w:hAnsi="Times New Roman" w:cs="Times New Roman"/>
          <w:sz w:val="24"/>
          <w:szCs w:val="24"/>
        </w:rPr>
        <w:t xml:space="preserve"> voluminoz (bulk do</w:t>
      </w:r>
      <w:r w:rsidR="00794CFC">
        <w:rPr>
          <w:rFonts w:ascii="Times New Roman" w:hAnsi="Times New Roman" w:cs="Times New Roman"/>
          <w:sz w:val="24"/>
          <w:szCs w:val="24"/>
        </w:rPr>
        <w:t>ë</w:t>
      </w:r>
      <w:r w:rsidR="007B772F">
        <w:rPr>
          <w:rFonts w:ascii="Times New Roman" w:hAnsi="Times New Roman" w:cs="Times New Roman"/>
          <w:sz w:val="24"/>
          <w:szCs w:val="24"/>
        </w:rPr>
        <w:t>nload)</w:t>
      </w:r>
      <w:r w:rsidRPr="00041CE2">
        <w:rPr>
          <w:rFonts w:ascii="Times New Roman" w:hAnsi="Times New Roman" w:cs="Times New Roman"/>
          <w:sz w:val="24"/>
          <w:szCs w:val="24"/>
        </w:rPr>
        <w:t>.</w:t>
      </w:r>
    </w:p>
    <w:p w:rsidR="008F643D" w:rsidRDefault="00041CE2" w:rsidP="008F643D">
      <w:pPr>
        <w:numPr>
          <w:ilvl w:val="0"/>
          <w:numId w:val="11"/>
        </w:numPr>
        <w:spacing w:after="0"/>
        <w:ind w:left="270"/>
        <w:contextualSpacing/>
        <w:jc w:val="both"/>
        <w:rPr>
          <w:rFonts w:ascii="Times New Roman" w:hAnsi="Times New Roman" w:cs="Times New Roman"/>
          <w:iCs/>
          <w:sz w:val="24"/>
          <w:szCs w:val="24"/>
        </w:rPr>
      </w:pPr>
      <w:r w:rsidRPr="005C4536">
        <w:rPr>
          <w:rFonts w:ascii="Times New Roman" w:hAnsi="Times New Roman" w:cs="Times New Roman"/>
          <w:color w:val="000000" w:themeColor="text1"/>
          <w:sz w:val="24"/>
          <w:szCs w:val="24"/>
        </w:rPr>
        <w:t>Në rastet</w:t>
      </w:r>
      <w:r w:rsidR="00730094" w:rsidRPr="005C4536">
        <w:rPr>
          <w:rFonts w:ascii="Times New Roman" w:hAnsi="Times New Roman" w:cs="Times New Roman"/>
          <w:color w:val="000000" w:themeColor="text1"/>
          <w:sz w:val="24"/>
          <w:szCs w:val="24"/>
        </w:rPr>
        <w:t xml:space="preserve"> kur v</w:t>
      </w:r>
      <w:r w:rsidR="00730094" w:rsidRPr="005C4536">
        <w:rPr>
          <w:rFonts w:ascii="Times New Roman" w:hAnsi="Times New Roman" w:cs="Times New Roman"/>
          <w:sz w:val="24"/>
          <w:szCs w:val="24"/>
        </w:rPr>
        <w:t>ënia në dispozicion e</w:t>
      </w:r>
      <w:r w:rsidRPr="005C4536">
        <w:rPr>
          <w:rFonts w:ascii="Times New Roman" w:hAnsi="Times New Roman" w:cs="Times New Roman"/>
          <w:color w:val="000000" w:themeColor="text1"/>
          <w:sz w:val="24"/>
          <w:szCs w:val="24"/>
        </w:rPr>
        <w:t xml:space="preserve"> të dhënave dinamike </w:t>
      </w:r>
      <w:r w:rsidR="00730094" w:rsidRPr="005C4536">
        <w:rPr>
          <w:rFonts w:ascii="Times New Roman" w:hAnsi="Times New Roman" w:cs="Times New Roman"/>
          <w:color w:val="000000" w:themeColor="text1"/>
          <w:sz w:val="24"/>
          <w:szCs w:val="24"/>
        </w:rPr>
        <w:t>p</w:t>
      </w:r>
      <w:r w:rsidR="00730094" w:rsidRPr="005C4536">
        <w:rPr>
          <w:rFonts w:ascii="Times New Roman" w:hAnsi="Times New Roman" w:cs="Times New Roman"/>
          <w:sz w:val="24"/>
          <w:szCs w:val="24"/>
        </w:rPr>
        <w:t>ër</w:t>
      </w:r>
      <w:r w:rsidRPr="005C4536">
        <w:rPr>
          <w:rFonts w:ascii="Times New Roman" w:hAnsi="Times New Roman" w:cs="Times New Roman"/>
          <w:color w:val="000000" w:themeColor="text1"/>
          <w:sz w:val="24"/>
          <w:szCs w:val="24"/>
        </w:rPr>
        <w:t xml:space="preserve"> ripërdorim </w:t>
      </w:r>
      <w:r w:rsidR="00A76473" w:rsidRPr="005C4536">
        <w:rPr>
          <w:rFonts w:ascii="Times New Roman" w:hAnsi="Times New Roman" w:cs="Times New Roman"/>
          <w:color w:val="000000" w:themeColor="text1"/>
          <w:sz w:val="24"/>
          <w:szCs w:val="24"/>
        </w:rPr>
        <w:t>s</w:t>
      </w:r>
      <w:r w:rsidRPr="005C4536">
        <w:rPr>
          <w:rFonts w:ascii="Times New Roman" w:hAnsi="Times New Roman" w:cs="Times New Roman"/>
          <w:color w:val="000000" w:themeColor="text1"/>
          <w:sz w:val="24"/>
          <w:szCs w:val="24"/>
        </w:rPr>
        <w:t>ipas përcaktimit të pikës 4</w:t>
      </w:r>
      <w:r w:rsidR="0046085D" w:rsidRPr="0046085D">
        <w:rPr>
          <w:rFonts w:ascii="Times New Roman" w:hAnsi="Times New Roman" w:cs="Times New Roman"/>
          <w:color w:val="000000" w:themeColor="text1"/>
          <w:sz w:val="24"/>
          <w:szCs w:val="24"/>
        </w:rPr>
        <w:t xml:space="preserve"> </w:t>
      </w:r>
      <w:r w:rsidR="0046085D">
        <w:rPr>
          <w:rFonts w:ascii="Times New Roman" w:hAnsi="Times New Roman" w:cs="Times New Roman"/>
          <w:color w:val="000000" w:themeColor="text1"/>
          <w:sz w:val="24"/>
          <w:szCs w:val="24"/>
        </w:rPr>
        <w:t>nga</w:t>
      </w:r>
      <w:r w:rsidR="0046085D" w:rsidRPr="005C4536">
        <w:rPr>
          <w:rFonts w:ascii="Times New Roman" w:hAnsi="Times New Roman" w:cs="Times New Roman"/>
          <w:color w:val="000000" w:themeColor="text1"/>
          <w:sz w:val="24"/>
          <w:szCs w:val="24"/>
        </w:rPr>
        <w:t xml:space="preserve"> organi </w:t>
      </w:r>
      <w:r w:rsidR="0046085D">
        <w:rPr>
          <w:rFonts w:ascii="Times New Roman" w:hAnsi="Times New Roman" w:cs="Times New Roman"/>
          <w:color w:val="000000" w:themeColor="text1"/>
          <w:sz w:val="24"/>
          <w:szCs w:val="24"/>
        </w:rPr>
        <w:t>i</w:t>
      </w:r>
      <w:r w:rsidR="0046085D" w:rsidRPr="005C4536">
        <w:rPr>
          <w:rFonts w:ascii="Times New Roman" w:hAnsi="Times New Roman" w:cs="Times New Roman"/>
          <w:color w:val="000000" w:themeColor="text1"/>
          <w:sz w:val="24"/>
          <w:szCs w:val="24"/>
        </w:rPr>
        <w:t xml:space="preserve"> sektorit publik,</w:t>
      </w:r>
      <w:r w:rsidR="007B772F">
        <w:rPr>
          <w:rFonts w:ascii="Times New Roman" w:hAnsi="Times New Roman" w:cs="Times New Roman"/>
          <w:color w:val="000000" w:themeColor="text1"/>
          <w:sz w:val="24"/>
          <w:szCs w:val="24"/>
        </w:rPr>
        <w:t xml:space="preserve"> </w:t>
      </w:r>
      <w:r w:rsidR="00687C78" w:rsidRPr="005C4536">
        <w:rPr>
          <w:rFonts w:ascii="Times New Roman" w:hAnsi="Times New Roman" w:cs="Times New Roman"/>
          <w:color w:val="000000" w:themeColor="text1"/>
          <w:sz w:val="24"/>
          <w:szCs w:val="24"/>
        </w:rPr>
        <w:t xml:space="preserve">nuk </w:t>
      </w:r>
      <w:r w:rsidR="008968DE" w:rsidRPr="005C4536">
        <w:rPr>
          <w:rFonts w:ascii="Times New Roman" w:hAnsi="Times New Roman" w:cs="Times New Roman"/>
          <w:color w:val="000000" w:themeColor="text1"/>
          <w:sz w:val="24"/>
          <w:szCs w:val="24"/>
        </w:rPr>
        <w:t>është</w:t>
      </w:r>
      <w:r w:rsidR="00687C78" w:rsidRPr="005C4536">
        <w:rPr>
          <w:rFonts w:ascii="Times New Roman" w:hAnsi="Times New Roman" w:cs="Times New Roman"/>
          <w:color w:val="000000" w:themeColor="text1"/>
          <w:sz w:val="24"/>
          <w:szCs w:val="24"/>
        </w:rPr>
        <w:t xml:space="preserve"> e mundur </w:t>
      </w:r>
      <w:r w:rsidR="008968DE" w:rsidRPr="005C4536">
        <w:rPr>
          <w:rFonts w:ascii="Times New Roman" w:hAnsi="Times New Roman" w:cs="Times New Roman"/>
          <w:color w:val="000000" w:themeColor="text1"/>
          <w:sz w:val="24"/>
          <w:szCs w:val="24"/>
        </w:rPr>
        <w:t>për</w:t>
      </w:r>
      <w:r w:rsidR="00687C78" w:rsidRPr="005C4536">
        <w:rPr>
          <w:rFonts w:ascii="Times New Roman" w:hAnsi="Times New Roman" w:cs="Times New Roman"/>
          <w:color w:val="000000" w:themeColor="text1"/>
          <w:sz w:val="24"/>
          <w:szCs w:val="24"/>
        </w:rPr>
        <w:t xml:space="preserve"> arsye teknike ose financiare, </w:t>
      </w:r>
      <w:r w:rsidRPr="005C4536">
        <w:rPr>
          <w:rFonts w:ascii="Times New Roman" w:hAnsi="Times New Roman" w:cs="Times New Roman"/>
          <w:color w:val="000000" w:themeColor="text1"/>
          <w:sz w:val="24"/>
          <w:szCs w:val="24"/>
        </w:rPr>
        <w:t>këto të dhëna dinamike bëhen të disponueshme për ripërdorim brenda një periudhe të caktuar kohe,</w:t>
      </w:r>
      <w:r w:rsidR="00687C78" w:rsidRPr="005C4536">
        <w:rPr>
          <w:rFonts w:ascii="Times New Roman" w:hAnsi="Times New Roman" w:cs="Times New Roman"/>
          <w:color w:val="000000" w:themeColor="text1"/>
          <w:sz w:val="24"/>
          <w:szCs w:val="24"/>
        </w:rPr>
        <w:t xml:space="preserve"> sipas parashikimeve n</w:t>
      </w:r>
      <w:r w:rsidR="00F537E5" w:rsidRPr="005C4536">
        <w:rPr>
          <w:rFonts w:ascii="Times New Roman" w:hAnsi="Times New Roman" w:cs="Times New Roman"/>
          <w:color w:val="000000" w:themeColor="text1"/>
          <w:sz w:val="24"/>
          <w:szCs w:val="24"/>
        </w:rPr>
        <w:t>ë kë</w:t>
      </w:r>
      <w:r w:rsidR="00687C78" w:rsidRPr="005C4536">
        <w:rPr>
          <w:rFonts w:ascii="Times New Roman" w:hAnsi="Times New Roman" w:cs="Times New Roman"/>
          <w:color w:val="000000" w:themeColor="text1"/>
          <w:sz w:val="24"/>
          <w:szCs w:val="24"/>
        </w:rPr>
        <w:t>t</w:t>
      </w:r>
      <w:r w:rsidR="00F537E5" w:rsidRPr="005C4536">
        <w:rPr>
          <w:rFonts w:ascii="Times New Roman" w:hAnsi="Times New Roman" w:cs="Times New Roman"/>
          <w:color w:val="000000" w:themeColor="text1"/>
          <w:sz w:val="24"/>
          <w:szCs w:val="24"/>
        </w:rPr>
        <w:t>ë</w:t>
      </w:r>
      <w:r w:rsidR="00687C78" w:rsidRPr="005C4536">
        <w:rPr>
          <w:rFonts w:ascii="Times New Roman" w:hAnsi="Times New Roman" w:cs="Times New Roman"/>
          <w:color w:val="000000" w:themeColor="text1"/>
          <w:sz w:val="24"/>
          <w:szCs w:val="24"/>
        </w:rPr>
        <w:t xml:space="preserve"> ligj.</w:t>
      </w:r>
    </w:p>
    <w:p w:rsidR="008F643D" w:rsidRDefault="008F643D" w:rsidP="008F643D">
      <w:pPr>
        <w:spacing w:after="0"/>
        <w:ind w:left="360"/>
        <w:contextualSpacing/>
        <w:jc w:val="both"/>
        <w:rPr>
          <w:rFonts w:ascii="Times New Roman" w:hAnsi="Times New Roman" w:cs="Times New Roman"/>
          <w:iCs/>
          <w:sz w:val="24"/>
          <w:szCs w:val="24"/>
        </w:rPr>
      </w:pPr>
    </w:p>
    <w:p w:rsidR="008F643D" w:rsidRDefault="008F643D" w:rsidP="008F643D">
      <w:pPr>
        <w:spacing w:after="0"/>
        <w:ind w:left="360"/>
        <w:contextualSpacing/>
        <w:jc w:val="both"/>
        <w:rPr>
          <w:rFonts w:ascii="Times New Roman" w:hAnsi="Times New Roman" w:cs="Times New Roman"/>
          <w:iCs/>
          <w:sz w:val="24"/>
          <w:szCs w:val="24"/>
        </w:rPr>
      </w:pPr>
    </w:p>
    <w:p w:rsidR="008F643D" w:rsidRDefault="008F643D" w:rsidP="00952469">
      <w:pPr>
        <w:spacing w:after="0"/>
        <w:contextualSpacing/>
        <w:jc w:val="both"/>
        <w:rPr>
          <w:rFonts w:ascii="Times New Roman" w:hAnsi="Times New Roman" w:cs="Times New Roman"/>
          <w:iCs/>
          <w:sz w:val="24"/>
          <w:szCs w:val="24"/>
        </w:rPr>
      </w:pPr>
    </w:p>
    <w:p w:rsidR="00D24BC4" w:rsidRPr="008F643D" w:rsidRDefault="00D24BC4" w:rsidP="00952469">
      <w:pPr>
        <w:spacing w:after="0"/>
        <w:contextualSpacing/>
        <w:jc w:val="both"/>
        <w:rPr>
          <w:rFonts w:ascii="Times New Roman" w:hAnsi="Times New Roman" w:cs="Times New Roman"/>
          <w:iCs/>
          <w:sz w:val="24"/>
          <w:szCs w:val="24"/>
        </w:rPr>
      </w:pPr>
    </w:p>
    <w:p w:rsidR="00041CE2" w:rsidRPr="00041CE2" w:rsidRDefault="00323CE9" w:rsidP="000A2D5F">
      <w:pPr>
        <w:spacing w:after="0"/>
        <w:jc w:val="center"/>
        <w:rPr>
          <w:rFonts w:ascii="Times New Roman" w:hAnsi="Times New Roman" w:cs="Times New Roman"/>
          <w:b/>
          <w:iCs/>
          <w:sz w:val="24"/>
          <w:szCs w:val="24"/>
        </w:rPr>
      </w:pPr>
      <w:r>
        <w:rPr>
          <w:rFonts w:ascii="Times New Roman" w:hAnsi="Times New Roman" w:cs="Times New Roman"/>
          <w:b/>
          <w:iCs/>
          <w:sz w:val="24"/>
          <w:szCs w:val="24"/>
        </w:rPr>
        <w:t>Neni 9</w:t>
      </w:r>
    </w:p>
    <w:p w:rsidR="00041CE2" w:rsidRDefault="00BE46B0" w:rsidP="000A2D5F">
      <w:pPr>
        <w:spacing w:after="0"/>
        <w:jc w:val="center"/>
        <w:rPr>
          <w:rFonts w:ascii="Times New Roman" w:hAnsi="Times New Roman" w:cs="Times New Roman"/>
          <w:b/>
          <w:iCs/>
          <w:sz w:val="24"/>
          <w:szCs w:val="24"/>
        </w:rPr>
      </w:pPr>
      <w:r>
        <w:rPr>
          <w:rFonts w:ascii="Times New Roman" w:hAnsi="Times New Roman" w:cs="Times New Roman"/>
          <w:b/>
          <w:iCs/>
          <w:sz w:val="24"/>
          <w:szCs w:val="24"/>
        </w:rPr>
        <w:t xml:space="preserve">Kostoja e </w:t>
      </w:r>
      <w:r w:rsidR="00CE3CEA">
        <w:rPr>
          <w:rFonts w:ascii="Times New Roman" w:hAnsi="Times New Roman" w:cs="Times New Roman"/>
          <w:b/>
          <w:iCs/>
          <w:sz w:val="24"/>
          <w:szCs w:val="24"/>
        </w:rPr>
        <w:t>ripërdorimit</w:t>
      </w:r>
      <w:r w:rsidR="00A76473">
        <w:rPr>
          <w:rFonts w:ascii="Times New Roman" w:hAnsi="Times New Roman" w:cs="Times New Roman"/>
          <w:b/>
          <w:iCs/>
          <w:sz w:val="24"/>
          <w:szCs w:val="24"/>
        </w:rPr>
        <w:t xml:space="preserve"> </w:t>
      </w:r>
    </w:p>
    <w:p w:rsidR="00BE46B0" w:rsidRPr="00041CE2" w:rsidRDefault="00BE46B0" w:rsidP="006E1B98">
      <w:pPr>
        <w:spacing w:after="0" w:line="360" w:lineRule="auto"/>
        <w:jc w:val="center"/>
        <w:rPr>
          <w:rFonts w:ascii="Times New Roman" w:hAnsi="Times New Roman" w:cs="Times New Roman"/>
          <w:b/>
          <w:iCs/>
          <w:sz w:val="24"/>
          <w:szCs w:val="24"/>
        </w:rPr>
      </w:pPr>
    </w:p>
    <w:p w:rsidR="00041CE2" w:rsidRPr="00041CE2" w:rsidRDefault="00041CE2" w:rsidP="00CE3CEA">
      <w:pPr>
        <w:numPr>
          <w:ilvl w:val="0"/>
          <w:numId w:val="22"/>
        </w:numPr>
        <w:spacing w:after="0"/>
        <w:ind w:left="45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Ripërdorimi i dokumenteve </w:t>
      </w:r>
      <w:r w:rsidR="00687C78">
        <w:rPr>
          <w:rFonts w:ascii="Times New Roman" w:hAnsi="Times New Roman" w:cs="Times New Roman"/>
          <w:sz w:val="24"/>
          <w:szCs w:val="24"/>
        </w:rPr>
        <w:t xml:space="preserve">si rregull </w:t>
      </w:r>
      <w:r w:rsidRPr="00041CE2">
        <w:rPr>
          <w:rFonts w:ascii="Times New Roman" w:hAnsi="Times New Roman" w:cs="Times New Roman"/>
          <w:sz w:val="24"/>
          <w:szCs w:val="24"/>
        </w:rPr>
        <w:t xml:space="preserve">ofrohet pa pagesë. </w:t>
      </w:r>
    </w:p>
    <w:p w:rsidR="00041CE2" w:rsidRPr="00041CE2" w:rsidRDefault="00BB58FF" w:rsidP="00CE3CEA">
      <w:pPr>
        <w:numPr>
          <w:ilvl w:val="0"/>
          <w:numId w:val="22"/>
        </w:numPr>
        <w:spacing w:after="0"/>
        <w:ind w:left="450"/>
        <w:contextualSpacing/>
        <w:jc w:val="both"/>
        <w:rPr>
          <w:rFonts w:ascii="Times New Roman" w:hAnsi="Times New Roman" w:cs="Times New Roman"/>
          <w:sz w:val="24"/>
          <w:szCs w:val="24"/>
        </w:rPr>
      </w:pPr>
      <w:r>
        <w:rPr>
          <w:rFonts w:ascii="Times New Roman" w:hAnsi="Times New Roman" w:cs="Times New Roman"/>
          <w:sz w:val="24"/>
          <w:szCs w:val="24"/>
        </w:rPr>
        <w:t>Ripërdorimi i dokumenteve m</w:t>
      </w:r>
      <w:r w:rsidR="00041CE2" w:rsidRPr="00041CE2">
        <w:rPr>
          <w:rFonts w:ascii="Times New Roman" w:hAnsi="Times New Roman" w:cs="Times New Roman"/>
          <w:sz w:val="24"/>
          <w:szCs w:val="24"/>
        </w:rPr>
        <w:t xml:space="preserve">und të </w:t>
      </w:r>
      <w:r>
        <w:rPr>
          <w:rFonts w:ascii="Times New Roman" w:hAnsi="Times New Roman" w:cs="Times New Roman"/>
          <w:sz w:val="24"/>
          <w:szCs w:val="24"/>
        </w:rPr>
        <w:t>bëhet kundrejt një tarife</w:t>
      </w:r>
      <w:r w:rsidR="002C51BA">
        <w:rPr>
          <w:rFonts w:ascii="Times New Roman" w:hAnsi="Times New Roman" w:cs="Times New Roman"/>
          <w:sz w:val="24"/>
          <w:szCs w:val="24"/>
        </w:rPr>
        <w:t>, me q</w:t>
      </w:r>
      <w:r w:rsidR="00C41193">
        <w:rPr>
          <w:rFonts w:ascii="Times New Roman" w:hAnsi="Times New Roman" w:cs="Times New Roman"/>
          <w:sz w:val="24"/>
          <w:szCs w:val="24"/>
        </w:rPr>
        <w:t>ë</w:t>
      </w:r>
      <w:r w:rsidR="002C51BA">
        <w:rPr>
          <w:rFonts w:ascii="Times New Roman" w:hAnsi="Times New Roman" w:cs="Times New Roman"/>
          <w:sz w:val="24"/>
          <w:szCs w:val="24"/>
        </w:rPr>
        <w:t xml:space="preserve">llim </w:t>
      </w:r>
      <w:r>
        <w:rPr>
          <w:rFonts w:ascii="Times New Roman" w:hAnsi="Times New Roman" w:cs="Times New Roman"/>
          <w:sz w:val="24"/>
          <w:szCs w:val="24"/>
        </w:rPr>
        <w:t>për</w:t>
      </w:r>
      <w:r w:rsidR="00687C78">
        <w:rPr>
          <w:rFonts w:ascii="Times New Roman" w:hAnsi="Times New Roman" w:cs="Times New Roman"/>
          <w:sz w:val="24"/>
          <w:szCs w:val="24"/>
        </w:rPr>
        <w:t xml:space="preserve"> mbulimin e</w:t>
      </w:r>
      <w:r>
        <w:rPr>
          <w:rFonts w:ascii="Times New Roman" w:hAnsi="Times New Roman" w:cs="Times New Roman"/>
          <w:sz w:val="24"/>
          <w:szCs w:val="24"/>
        </w:rPr>
        <w:t xml:space="preserve"> </w:t>
      </w:r>
      <w:r w:rsidR="00BE46B0">
        <w:rPr>
          <w:rFonts w:ascii="Times New Roman" w:hAnsi="Times New Roman" w:cs="Times New Roman"/>
          <w:sz w:val="24"/>
          <w:szCs w:val="24"/>
        </w:rPr>
        <w:t>kosto</w:t>
      </w:r>
      <w:r w:rsidR="00687C78">
        <w:rPr>
          <w:rFonts w:ascii="Times New Roman" w:hAnsi="Times New Roman" w:cs="Times New Roman"/>
          <w:sz w:val="24"/>
          <w:szCs w:val="24"/>
        </w:rPr>
        <w:t>ve</w:t>
      </w:r>
      <w:r w:rsidR="002C51BA">
        <w:rPr>
          <w:rFonts w:ascii="Times New Roman" w:hAnsi="Times New Roman" w:cs="Times New Roman"/>
          <w:sz w:val="24"/>
          <w:szCs w:val="24"/>
        </w:rPr>
        <w:t xml:space="preserve"> shtes</w:t>
      </w:r>
      <w:r w:rsidR="00C41193">
        <w:rPr>
          <w:rFonts w:ascii="Times New Roman" w:hAnsi="Times New Roman" w:cs="Times New Roman"/>
          <w:sz w:val="24"/>
          <w:szCs w:val="24"/>
        </w:rPr>
        <w:t>ë</w:t>
      </w:r>
      <w:r w:rsidR="002C51BA">
        <w:rPr>
          <w:rFonts w:ascii="Times New Roman" w:hAnsi="Times New Roman" w:cs="Times New Roman"/>
          <w:sz w:val="24"/>
          <w:szCs w:val="24"/>
        </w:rPr>
        <w:t xml:space="preserve"> p</w:t>
      </w:r>
      <w:r w:rsidR="00C41193">
        <w:rPr>
          <w:rFonts w:ascii="Times New Roman" w:hAnsi="Times New Roman" w:cs="Times New Roman"/>
          <w:sz w:val="24"/>
          <w:szCs w:val="24"/>
        </w:rPr>
        <w:t>ë</w:t>
      </w:r>
      <w:r w:rsidR="002C51BA">
        <w:rPr>
          <w:rFonts w:ascii="Times New Roman" w:hAnsi="Times New Roman" w:cs="Times New Roman"/>
          <w:sz w:val="24"/>
          <w:szCs w:val="24"/>
        </w:rPr>
        <w:t>r arsye t</w:t>
      </w:r>
      <w:r w:rsidR="00C41193">
        <w:rPr>
          <w:rFonts w:ascii="Times New Roman" w:hAnsi="Times New Roman" w:cs="Times New Roman"/>
          <w:sz w:val="24"/>
          <w:szCs w:val="24"/>
        </w:rPr>
        <w:t>ë</w:t>
      </w:r>
      <w:r w:rsidR="002C51BA">
        <w:rPr>
          <w:rFonts w:ascii="Times New Roman" w:hAnsi="Times New Roman" w:cs="Times New Roman"/>
          <w:sz w:val="24"/>
          <w:szCs w:val="24"/>
        </w:rPr>
        <w:t xml:space="preserve"> </w:t>
      </w:r>
      <w:r w:rsidR="00041CE2" w:rsidRPr="00041CE2">
        <w:rPr>
          <w:rFonts w:ascii="Times New Roman" w:hAnsi="Times New Roman" w:cs="Times New Roman"/>
          <w:sz w:val="24"/>
          <w:szCs w:val="24"/>
        </w:rPr>
        <w:t>riprodhimit,</w:t>
      </w:r>
      <w:r w:rsidR="00687C78">
        <w:rPr>
          <w:rFonts w:ascii="Times New Roman" w:hAnsi="Times New Roman" w:cs="Times New Roman"/>
          <w:sz w:val="24"/>
          <w:szCs w:val="24"/>
        </w:rPr>
        <w:t xml:space="preserve"> </w:t>
      </w:r>
      <w:r w:rsidR="00041CE2" w:rsidRPr="00041CE2">
        <w:rPr>
          <w:rFonts w:ascii="Times New Roman" w:hAnsi="Times New Roman" w:cs="Times New Roman"/>
          <w:sz w:val="24"/>
          <w:szCs w:val="24"/>
        </w:rPr>
        <w:t xml:space="preserve">ofrimit dhe shpërndarjes së dokumenteve si dhe </w:t>
      </w:r>
      <w:r w:rsidR="00F537E5">
        <w:rPr>
          <w:rFonts w:ascii="Times New Roman" w:hAnsi="Times New Roman" w:cs="Times New Roman"/>
          <w:sz w:val="24"/>
          <w:szCs w:val="24"/>
        </w:rPr>
        <w:t>pë</w:t>
      </w:r>
      <w:r w:rsidR="00687C78">
        <w:rPr>
          <w:rFonts w:ascii="Times New Roman" w:hAnsi="Times New Roman" w:cs="Times New Roman"/>
          <w:sz w:val="24"/>
          <w:szCs w:val="24"/>
        </w:rPr>
        <w:t xml:space="preserve">r </w:t>
      </w:r>
      <w:r w:rsidR="00041CE2" w:rsidRPr="00041CE2">
        <w:rPr>
          <w:rFonts w:ascii="Times New Roman" w:hAnsi="Times New Roman" w:cs="Times New Roman"/>
          <w:sz w:val="24"/>
          <w:szCs w:val="24"/>
        </w:rPr>
        <w:t>anonimizimi</w:t>
      </w:r>
      <w:r>
        <w:rPr>
          <w:rFonts w:ascii="Times New Roman" w:hAnsi="Times New Roman" w:cs="Times New Roman"/>
          <w:sz w:val="24"/>
          <w:szCs w:val="24"/>
        </w:rPr>
        <w:t xml:space="preserve">n e të </w:t>
      </w:r>
      <w:r w:rsidR="00041CE2" w:rsidRPr="00041CE2">
        <w:rPr>
          <w:rFonts w:ascii="Times New Roman" w:hAnsi="Times New Roman" w:cs="Times New Roman"/>
          <w:sz w:val="24"/>
          <w:szCs w:val="24"/>
        </w:rPr>
        <w:t xml:space="preserve">dhënave personale </w:t>
      </w:r>
      <w:r w:rsidR="00687C78">
        <w:rPr>
          <w:rFonts w:ascii="Times New Roman" w:hAnsi="Times New Roman" w:cs="Times New Roman"/>
          <w:sz w:val="24"/>
          <w:szCs w:val="24"/>
        </w:rPr>
        <w:t xml:space="preserve">si </w:t>
      </w:r>
      <w:r w:rsidR="00041CE2" w:rsidRPr="00041CE2">
        <w:rPr>
          <w:rFonts w:ascii="Times New Roman" w:hAnsi="Times New Roman" w:cs="Times New Roman"/>
          <w:sz w:val="24"/>
          <w:szCs w:val="24"/>
        </w:rPr>
        <w:t xml:space="preserve">dhe masat e marra për të mbrojtur </w:t>
      </w:r>
      <w:r w:rsidR="009576FF">
        <w:rPr>
          <w:rFonts w:ascii="Times New Roman" w:hAnsi="Times New Roman" w:cs="Times New Roman"/>
          <w:sz w:val="24"/>
          <w:szCs w:val="24"/>
        </w:rPr>
        <w:t>konfidencialitetin</w:t>
      </w:r>
      <w:r w:rsidR="00041CE2" w:rsidRPr="00041CE2">
        <w:rPr>
          <w:rFonts w:ascii="Times New Roman" w:hAnsi="Times New Roman" w:cs="Times New Roman"/>
          <w:sz w:val="24"/>
          <w:szCs w:val="24"/>
        </w:rPr>
        <w:t xml:space="preserve"> tregtar.</w:t>
      </w:r>
    </w:p>
    <w:p w:rsidR="00BE46B0" w:rsidRPr="00BE46B0" w:rsidRDefault="00BE46B0" w:rsidP="00CE3CEA">
      <w:pPr>
        <w:pStyle w:val="ListParagraph"/>
        <w:numPr>
          <w:ilvl w:val="0"/>
          <w:numId w:val="22"/>
        </w:numPr>
        <w:spacing w:after="0"/>
        <w:ind w:left="426"/>
        <w:jc w:val="both"/>
        <w:rPr>
          <w:rFonts w:ascii="Times New Roman" w:hAnsi="Times New Roman" w:cs="Times New Roman"/>
          <w:sz w:val="24"/>
          <w:szCs w:val="24"/>
        </w:rPr>
      </w:pPr>
      <w:r w:rsidRPr="00BE46B0">
        <w:rPr>
          <w:rFonts w:ascii="Times New Roman" w:hAnsi="Times New Roman" w:cs="Times New Roman"/>
          <w:sz w:val="24"/>
          <w:szCs w:val="24"/>
        </w:rPr>
        <w:t xml:space="preserve">Bëjnë përjashtim nga ofrimi i dokumenteve pa </w:t>
      </w:r>
      <w:r>
        <w:rPr>
          <w:rFonts w:ascii="Times New Roman" w:hAnsi="Times New Roman" w:cs="Times New Roman"/>
          <w:sz w:val="24"/>
          <w:szCs w:val="24"/>
        </w:rPr>
        <w:t>page</w:t>
      </w:r>
      <w:r w:rsidRPr="00BE46B0">
        <w:rPr>
          <w:rFonts w:ascii="Times New Roman" w:hAnsi="Times New Roman" w:cs="Times New Roman"/>
          <w:sz w:val="24"/>
          <w:szCs w:val="24"/>
        </w:rPr>
        <w:t>s</w:t>
      </w:r>
      <w:r w:rsidR="00BB58FF">
        <w:rPr>
          <w:rFonts w:ascii="Times New Roman" w:hAnsi="Times New Roman" w:cs="Times New Roman"/>
          <w:sz w:val="24"/>
          <w:szCs w:val="24"/>
        </w:rPr>
        <w:t>ë</w:t>
      </w:r>
      <w:r w:rsidRPr="00BE46B0">
        <w:rPr>
          <w:rFonts w:ascii="Times New Roman" w:hAnsi="Times New Roman" w:cs="Times New Roman"/>
          <w:sz w:val="24"/>
          <w:szCs w:val="24"/>
        </w:rPr>
        <w:t xml:space="preserve">: </w:t>
      </w:r>
    </w:p>
    <w:p w:rsidR="00BE46B0" w:rsidRDefault="00041CE2" w:rsidP="00CE3CEA">
      <w:pPr>
        <w:pStyle w:val="ListParagraph"/>
        <w:numPr>
          <w:ilvl w:val="0"/>
          <w:numId w:val="32"/>
        </w:numPr>
        <w:spacing w:after="0"/>
        <w:jc w:val="both"/>
        <w:rPr>
          <w:rFonts w:ascii="Times New Roman" w:hAnsi="Times New Roman" w:cs="Times New Roman"/>
          <w:sz w:val="24"/>
          <w:szCs w:val="24"/>
        </w:rPr>
      </w:pPr>
      <w:r w:rsidRPr="00BE46B0">
        <w:rPr>
          <w:rFonts w:ascii="Times New Roman" w:hAnsi="Times New Roman" w:cs="Times New Roman"/>
          <w:sz w:val="24"/>
          <w:szCs w:val="24"/>
        </w:rPr>
        <w:t xml:space="preserve">organet e sektorit publik të cilat </w:t>
      </w:r>
      <w:r w:rsidR="00F537E5">
        <w:rPr>
          <w:rFonts w:ascii="Times New Roman" w:hAnsi="Times New Roman" w:cs="Times New Roman"/>
          <w:sz w:val="24"/>
          <w:szCs w:val="24"/>
        </w:rPr>
        <w:t>sipas legjislacionit t</w:t>
      </w:r>
      <w:r w:rsidR="002814EA">
        <w:rPr>
          <w:rFonts w:ascii="Times New Roman" w:hAnsi="Times New Roman" w:cs="Times New Roman"/>
          <w:sz w:val="24"/>
          <w:szCs w:val="24"/>
        </w:rPr>
        <w:t>ë</w:t>
      </w:r>
      <w:r w:rsidR="00F537E5">
        <w:rPr>
          <w:rFonts w:ascii="Times New Roman" w:hAnsi="Times New Roman" w:cs="Times New Roman"/>
          <w:sz w:val="24"/>
          <w:szCs w:val="24"/>
        </w:rPr>
        <w:t xml:space="preserve"> posa</w:t>
      </w:r>
      <w:r w:rsidR="00F537E5" w:rsidRPr="00F537E5">
        <w:rPr>
          <w:rFonts w:ascii="Times New Roman" w:hAnsi="Times New Roman" w:cs="Times New Roman"/>
          <w:sz w:val="24"/>
          <w:szCs w:val="24"/>
        </w:rPr>
        <w:t>çë</w:t>
      </w:r>
      <w:r w:rsidR="009576FF" w:rsidRPr="00F537E5">
        <w:rPr>
          <w:rFonts w:ascii="Times New Roman" w:hAnsi="Times New Roman" w:cs="Times New Roman"/>
          <w:sz w:val="24"/>
          <w:szCs w:val="24"/>
        </w:rPr>
        <w:t>m</w:t>
      </w:r>
      <w:r w:rsidR="009576FF">
        <w:rPr>
          <w:rFonts w:ascii="Times New Roman" w:hAnsi="Times New Roman" w:cs="Times New Roman"/>
          <w:sz w:val="24"/>
          <w:szCs w:val="24"/>
        </w:rPr>
        <w:t xml:space="preserve"> p</w:t>
      </w:r>
      <w:r w:rsidR="00F537E5">
        <w:rPr>
          <w:rFonts w:ascii="Times New Roman" w:hAnsi="Times New Roman" w:cs="Times New Roman"/>
          <w:sz w:val="24"/>
          <w:szCs w:val="24"/>
        </w:rPr>
        <w:t>ë</w:t>
      </w:r>
      <w:r w:rsidR="009576FF">
        <w:rPr>
          <w:rFonts w:ascii="Times New Roman" w:hAnsi="Times New Roman" w:cs="Times New Roman"/>
          <w:sz w:val="24"/>
          <w:szCs w:val="24"/>
        </w:rPr>
        <w:t xml:space="preserve">r funksionimin e tyre, </w:t>
      </w:r>
      <w:r w:rsidRPr="00BE46B0">
        <w:rPr>
          <w:rFonts w:ascii="Times New Roman" w:hAnsi="Times New Roman" w:cs="Times New Roman"/>
          <w:sz w:val="24"/>
          <w:szCs w:val="24"/>
        </w:rPr>
        <w:t>sigurojnë të ardhura për të mbuluar një pjesë të konsiderueshme të kostove që lidhen me kryerjen e detyrave të tyre publike;</w:t>
      </w:r>
    </w:p>
    <w:p w:rsidR="00BE46B0" w:rsidRDefault="00041CE2" w:rsidP="00CE3CEA">
      <w:pPr>
        <w:pStyle w:val="ListParagraph"/>
        <w:numPr>
          <w:ilvl w:val="0"/>
          <w:numId w:val="32"/>
        </w:numPr>
        <w:spacing w:after="0"/>
        <w:jc w:val="both"/>
        <w:rPr>
          <w:rFonts w:ascii="Times New Roman" w:hAnsi="Times New Roman" w:cs="Times New Roman"/>
          <w:sz w:val="24"/>
          <w:szCs w:val="24"/>
        </w:rPr>
      </w:pPr>
      <w:r w:rsidRPr="00BE46B0">
        <w:rPr>
          <w:rFonts w:ascii="Times New Roman" w:hAnsi="Times New Roman" w:cs="Times New Roman"/>
          <w:sz w:val="24"/>
          <w:szCs w:val="24"/>
        </w:rPr>
        <w:t>bibliotekat, përfshirë bibliotekat universitare, muzetë dhe arkivat.</w:t>
      </w:r>
    </w:p>
    <w:p w:rsidR="00FC1B86" w:rsidRDefault="00041CE2" w:rsidP="00CE3CEA">
      <w:pPr>
        <w:pStyle w:val="ListParagraph"/>
        <w:numPr>
          <w:ilvl w:val="0"/>
          <w:numId w:val="32"/>
        </w:numPr>
        <w:spacing w:after="0"/>
        <w:jc w:val="both"/>
        <w:rPr>
          <w:rFonts w:ascii="Times New Roman" w:hAnsi="Times New Roman" w:cs="Times New Roman"/>
          <w:sz w:val="24"/>
          <w:szCs w:val="24"/>
        </w:rPr>
      </w:pPr>
      <w:r w:rsidRPr="00BE46B0">
        <w:rPr>
          <w:rFonts w:ascii="Times New Roman" w:hAnsi="Times New Roman" w:cs="Times New Roman"/>
          <w:sz w:val="24"/>
          <w:szCs w:val="24"/>
        </w:rPr>
        <w:t xml:space="preserve">sipërmarrjet publike. </w:t>
      </w:r>
    </w:p>
    <w:p w:rsidR="00041CE2" w:rsidRPr="00FC1B86" w:rsidRDefault="00FC1B86" w:rsidP="00CE3CEA">
      <w:pPr>
        <w:pStyle w:val="ListParagraph"/>
        <w:numPr>
          <w:ilvl w:val="0"/>
          <w:numId w:val="22"/>
        </w:numPr>
        <w:spacing w:after="0"/>
        <w:ind w:left="426"/>
        <w:jc w:val="both"/>
        <w:rPr>
          <w:rFonts w:ascii="Times New Roman" w:hAnsi="Times New Roman" w:cs="Times New Roman"/>
          <w:sz w:val="24"/>
          <w:szCs w:val="24"/>
        </w:rPr>
      </w:pPr>
      <w:r w:rsidRPr="00FC1B86">
        <w:rPr>
          <w:rFonts w:ascii="Times New Roman" w:hAnsi="Times New Roman" w:cs="Times New Roman"/>
          <w:sz w:val="24"/>
          <w:szCs w:val="24"/>
        </w:rPr>
        <w:t xml:space="preserve">Të ardhurat  </w:t>
      </w:r>
      <w:r>
        <w:rPr>
          <w:rFonts w:ascii="Times New Roman" w:hAnsi="Times New Roman" w:cs="Times New Roman"/>
          <w:sz w:val="24"/>
          <w:szCs w:val="24"/>
        </w:rPr>
        <w:t>nga</w:t>
      </w:r>
      <w:r w:rsidRPr="00FC1B86">
        <w:rPr>
          <w:rFonts w:ascii="Times New Roman" w:hAnsi="Times New Roman" w:cs="Times New Roman"/>
          <w:sz w:val="24"/>
          <w:szCs w:val="24"/>
        </w:rPr>
        <w:t xml:space="preserve"> ofrimi dhe lejimi i ripërdorimit të dokumenteve nuk mund t</w:t>
      </w:r>
      <w:r>
        <w:rPr>
          <w:rFonts w:ascii="Times New Roman" w:hAnsi="Times New Roman" w:cs="Times New Roman"/>
          <w:sz w:val="24"/>
          <w:szCs w:val="24"/>
        </w:rPr>
        <w:t>ë</w:t>
      </w:r>
      <w:r w:rsidRPr="00FC1B86">
        <w:rPr>
          <w:rFonts w:ascii="Times New Roman" w:hAnsi="Times New Roman" w:cs="Times New Roman"/>
          <w:sz w:val="24"/>
          <w:szCs w:val="24"/>
        </w:rPr>
        <w:t xml:space="preserve"> je</w:t>
      </w:r>
      <w:r>
        <w:rPr>
          <w:rFonts w:ascii="Times New Roman" w:hAnsi="Times New Roman" w:cs="Times New Roman"/>
          <w:sz w:val="24"/>
          <w:szCs w:val="24"/>
        </w:rPr>
        <w:t>në</w:t>
      </w:r>
      <w:r w:rsidRPr="00FC1B86">
        <w:rPr>
          <w:rFonts w:ascii="Times New Roman" w:hAnsi="Times New Roman" w:cs="Times New Roman"/>
          <w:sz w:val="24"/>
          <w:szCs w:val="24"/>
        </w:rPr>
        <w:t xml:space="preserve"> m</w:t>
      </w:r>
      <w:r>
        <w:rPr>
          <w:rFonts w:ascii="Times New Roman" w:hAnsi="Times New Roman" w:cs="Times New Roman"/>
          <w:sz w:val="24"/>
          <w:szCs w:val="24"/>
        </w:rPr>
        <w:t>ë t</w:t>
      </w:r>
      <w:r w:rsidR="0023738C">
        <w:rPr>
          <w:rFonts w:ascii="Times New Roman" w:hAnsi="Times New Roman" w:cs="Times New Roman"/>
          <w:sz w:val="24"/>
          <w:szCs w:val="24"/>
        </w:rPr>
        <w:t>ë</w:t>
      </w:r>
      <w:r w:rsidRPr="00FC1B86">
        <w:rPr>
          <w:rFonts w:ascii="Times New Roman" w:hAnsi="Times New Roman" w:cs="Times New Roman"/>
          <w:sz w:val="24"/>
          <w:szCs w:val="24"/>
        </w:rPr>
        <w:t xml:space="preserve"> lart</w:t>
      </w:r>
      <w:r>
        <w:rPr>
          <w:rFonts w:ascii="Times New Roman" w:hAnsi="Times New Roman" w:cs="Times New Roman"/>
          <w:sz w:val="24"/>
          <w:szCs w:val="24"/>
        </w:rPr>
        <w:t>a se</w:t>
      </w:r>
      <w:r w:rsidRPr="00FC1B86">
        <w:rPr>
          <w:rFonts w:ascii="Times New Roman" w:hAnsi="Times New Roman" w:cs="Times New Roman"/>
          <w:sz w:val="24"/>
          <w:szCs w:val="24"/>
        </w:rPr>
        <w:t xml:space="preserve"> kosto</w:t>
      </w:r>
      <w:r>
        <w:rPr>
          <w:rFonts w:ascii="Times New Roman" w:hAnsi="Times New Roman" w:cs="Times New Roman"/>
          <w:sz w:val="24"/>
          <w:szCs w:val="24"/>
        </w:rPr>
        <w:t>ja</w:t>
      </w:r>
      <w:r w:rsidRPr="00FC1B86">
        <w:rPr>
          <w:rFonts w:ascii="Times New Roman" w:hAnsi="Times New Roman" w:cs="Times New Roman"/>
          <w:sz w:val="24"/>
          <w:szCs w:val="24"/>
        </w:rPr>
        <w:t xml:space="preserve"> </w:t>
      </w:r>
      <w:r w:rsidR="009576FF">
        <w:rPr>
          <w:rFonts w:ascii="Times New Roman" w:hAnsi="Times New Roman" w:cs="Times New Roman"/>
          <w:sz w:val="24"/>
          <w:szCs w:val="24"/>
        </w:rPr>
        <w:t xml:space="preserve">administrative </w:t>
      </w:r>
      <w:r w:rsidRPr="00FC1B86">
        <w:rPr>
          <w:rFonts w:ascii="Times New Roman" w:hAnsi="Times New Roman" w:cs="Times New Roman"/>
          <w:sz w:val="24"/>
          <w:szCs w:val="24"/>
        </w:rPr>
        <w:t>për mbledhjen, prodhimin, riprodhimin, shpërndarjen dhe ruajtjen e të dhënave, dhe në rastet që gjen zbatim, anonimizimin e të dhënave personale dhe masat e mara për mbrojtjen e informacionit sekret tregtar</w:t>
      </w:r>
      <w:r>
        <w:rPr>
          <w:rFonts w:ascii="Times New Roman" w:hAnsi="Times New Roman" w:cs="Times New Roman"/>
          <w:sz w:val="24"/>
          <w:szCs w:val="24"/>
        </w:rPr>
        <w:t xml:space="preserve">. </w:t>
      </w:r>
    </w:p>
    <w:p w:rsidR="0023738C" w:rsidRPr="000A2D5F" w:rsidRDefault="009576FF" w:rsidP="000A2D5F">
      <w:pPr>
        <w:pStyle w:val="ListParagraph"/>
        <w:numPr>
          <w:ilvl w:val="0"/>
          <w:numId w:val="22"/>
        </w:numPr>
        <w:spacing w:after="0"/>
        <w:ind w:left="426"/>
        <w:jc w:val="both"/>
        <w:rPr>
          <w:rFonts w:ascii="Times New Roman" w:hAnsi="Times New Roman" w:cs="Times New Roman"/>
          <w:sz w:val="24"/>
          <w:szCs w:val="24"/>
        </w:rPr>
      </w:pPr>
      <w:r w:rsidRPr="00EA3FF5">
        <w:rPr>
          <w:rFonts w:ascii="Times New Roman" w:hAnsi="Times New Roman" w:cs="Times New Roman"/>
          <w:sz w:val="24"/>
          <w:szCs w:val="24"/>
        </w:rPr>
        <w:t>N</w:t>
      </w:r>
      <w:r w:rsidR="00F537E5">
        <w:rPr>
          <w:rFonts w:ascii="Times New Roman" w:hAnsi="Times New Roman" w:cs="Times New Roman"/>
          <w:sz w:val="24"/>
          <w:szCs w:val="24"/>
        </w:rPr>
        <w:t>ë ç</w:t>
      </w:r>
      <w:r w:rsidRPr="00EA3FF5">
        <w:rPr>
          <w:rFonts w:ascii="Times New Roman" w:hAnsi="Times New Roman" w:cs="Times New Roman"/>
          <w:sz w:val="24"/>
          <w:szCs w:val="24"/>
        </w:rPr>
        <w:t>do rast organi i sektorit publik q</w:t>
      </w:r>
      <w:r w:rsidR="00F537E5">
        <w:rPr>
          <w:rFonts w:ascii="Times New Roman" w:hAnsi="Times New Roman" w:cs="Times New Roman"/>
          <w:sz w:val="24"/>
          <w:szCs w:val="24"/>
        </w:rPr>
        <w:t>ë</w:t>
      </w:r>
      <w:r w:rsidRPr="00EA3FF5">
        <w:rPr>
          <w:rFonts w:ascii="Times New Roman" w:hAnsi="Times New Roman" w:cs="Times New Roman"/>
          <w:sz w:val="24"/>
          <w:szCs w:val="24"/>
        </w:rPr>
        <w:t xml:space="preserve"> aplikon tarifa p</w:t>
      </w:r>
      <w:r w:rsidR="00F537E5">
        <w:rPr>
          <w:rFonts w:ascii="Times New Roman" w:hAnsi="Times New Roman" w:cs="Times New Roman"/>
          <w:sz w:val="24"/>
          <w:szCs w:val="24"/>
        </w:rPr>
        <w:t>ër të drejtë</w:t>
      </w:r>
      <w:r w:rsidRPr="00EA3FF5">
        <w:rPr>
          <w:rFonts w:ascii="Times New Roman" w:hAnsi="Times New Roman" w:cs="Times New Roman"/>
          <w:sz w:val="24"/>
          <w:szCs w:val="24"/>
        </w:rPr>
        <w:t>n e r</w:t>
      </w:r>
      <w:r w:rsidR="00F537E5">
        <w:rPr>
          <w:rFonts w:ascii="Times New Roman" w:hAnsi="Times New Roman" w:cs="Times New Roman"/>
          <w:sz w:val="24"/>
          <w:szCs w:val="24"/>
        </w:rPr>
        <w:t>ipërdorimit e bën atë</w:t>
      </w:r>
      <w:r w:rsidRPr="00EA3FF5">
        <w:rPr>
          <w:rFonts w:ascii="Times New Roman" w:hAnsi="Times New Roman" w:cs="Times New Roman"/>
          <w:sz w:val="24"/>
          <w:szCs w:val="24"/>
        </w:rPr>
        <w:t xml:space="preserve"> publike n</w:t>
      </w:r>
      <w:r w:rsidR="00F537E5">
        <w:rPr>
          <w:rFonts w:ascii="Times New Roman" w:hAnsi="Times New Roman" w:cs="Times New Roman"/>
          <w:sz w:val="24"/>
          <w:szCs w:val="24"/>
        </w:rPr>
        <w:t>ë</w:t>
      </w:r>
      <w:r w:rsidRPr="00EA3FF5">
        <w:rPr>
          <w:rFonts w:ascii="Times New Roman" w:hAnsi="Times New Roman" w:cs="Times New Roman"/>
          <w:sz w:val="24"/>
          <w:szCs w:val="24"/>
        </w:rPr>
        <w:t xml:space="preserve"> faqen e vet t</w:t>
      </w:r>
      <w:r w:rsidR="00F537E5">
        <w:rPr>
          <w:rFonts w:ascii="Times New Roman" w:hAnsi="Times New Roman" w:cs="Times New Roman"/>
          <w:sz w:val="24"/>
          <w:szCs w:val="24"/>
        </w:rPr>
        <w:t>ë</w:t>
      </w:r>
      <w:r w:rsidRPr="00EA3FF5">
        <w:rPr>
          <w:rFonts w:ascii="Times New Roman" w:hAnsi="Times New Roman" w:cs="Times New Roman"/>
          <w:sz w:val="24"/>
          <w:szCs w:val="24"/>
        </w:rPr>
        <w:t xml:space="preserve"> internetit si dhe </w:t>
      </w:r>
      <w:r w:rsidR="00EA3FF5" w:rsidRPr="00EA3FF5">
        <w:rPr>
          <w:rFonts w:ascii="Times New Roman" w:hAnsi="Times New Roman" w:cs="Times New Roman"/>
          <w:sz w:val="24"/>
          <w:szCs w:val="24"/>
        </w:rPr>
        <w:t>njofton me shkrim Komisionerin për të Drejtën e Informimit dhe Mbrojtjen e të Dhënave Personale.</w:t>
      </w:r>
      <w:r w:rsidR="00857266">
        <w:rPr>
          <w:rFonts w:ascii="Times New Roman" w:hAnsi="Times New Roman" w:cs="Times New Roman"/>
          <w:sz w:val="24"/>
          <w:szCs w:val="24"/>
        </w:rPr>
        <w:t xml:space="preserve"> Informacioni </w:t>
      </w:r>
      <w:r w:rsidR="00D54B3A">
        <w:rPr>
          <w:rFonts w:ascii="Times New Roman" w:hAnsi="Times New Roman" w:cs="Times New Roman"/>
          <w:sz w:val="24"/>
          <w:szCs w:val="24"/>
        </w:rPr>
        <w:t>për</w:t>
      </w:r>
      <w:r w:rsidR="00857266">
        <w:rPr>
          <w:rFonts w:ascii="Times New Roman" w:hAnsi="Times New Roman" w:cs="Times New Roman"/>
          <w:sz w:val="24"/>
          <w:szCs w:val="24"/>
        </w:rPr>
        <w:t xml:space="preserve"> tarifat pë</w:t>
      </w:r>
      <w:r w:rsidR="002814EA">
        <w:rPr>
          <w:rFonts w:ascii="Times New Roman" w:hAnsi="Times New Roman" w:cs="Times New Roman"/>
          <w:sz w:val="24"/>
          <w:szCs w:val="24"/>
        </w:rPr>
        <w:t>rfshin bazën e përllogaritjes së tyre si dhe të</w:t>
      </w:r>
      <w:r w:rsidR="00857266">
        <w:rPr>
          <w:rFonts w:ascii="Times New Roman" w:hAnsi="Times New Roman" w:cs="Times New Roman"/>
          <w:sz w:val="24"/>
          <w:szCs w:val="24"/>
        </w:rPr>
        <w:t xml:space="preserve"> gjitha kushtet </w:t>
      </w:r>
      <w:r w:rsidR="00F2177E">
        <w:rPr>
          <w:rFonts w:ascii="Times New Roman" w:hAnsi="Times New Roman" w:cs="Times New Roman"/>
          <w:sz w:val="24"/>
          <w:szCs w:val="24"/>
        </w:rPr>
        <w:t xml:space="preserve">ligjore </w:t>
      </w:r>
      <w:r w:rsidR="002814EA">
        <w:rPr>
          <w:rFonts w:ascii="Times New Roman" w:hAnsi="Times New Roman" w:cs="Times New Roman"/>
          <w:sz w:val="24"/>
          <w:szCs w:val="24"/>
        </w:rPr>
        <w:t>në</w:t>
      </w:r>
      <w:r w:rsidR="00857266">
        <w:rPr>
          <w:rFonts w:ascii="Times New Roman" w:hAnsi="Times New Roman" w:cs="Times New Roman"/>
          <w:sz w:val="24"/>
          <w:szCs w:val="24"/>
        </w:rPr>
        <w:t xml:space="preserve"> fuqi </w:t>
      </w:r>
      <w:r w:rsidR="00D54B3A">
        <w:rPr>
          <w:rFonts w:ascii="Times New Roman" w:hAnsi="Times New Roman" w:cs="Times New Roman"/>
          <w:sz w:val="24"/>
          <w:szCs w:val="24"/>
        </w:rPr>
        <w:t>për</w:t>
      </w:r>
      <w:r w:rsidR="00857266">
        <w:rPr>
          <w:rFonts w:ascii="Times New Roman" w:hAnsi="Times New Roman" w:cs="Times New Roman"/>
          <w:sz w:val="24"/>
          <w:szCs w:val="24"/>
        </w:rPr>
        <w:t xml:space="preserve"> aplikimin e tyre.</w:t>
      </w:r>
    </w:p>
    <w:p w:rsidR="000A2D5F" w:rsidRPr="00041CE2" w:rsidRDefault="000A2D5F" w:rsidP="00CE3CEA">
      <w:pPr>
        <w:widowControl w:val="0"/>
        <w:spacing w:after="0"/>
        <w:contextualSpacing/>
        <w:jc w:val="both"/>
        <w:rPr>
          <w:rFonts w:ascii="Times New Roman" w:hAnsi="Times New Roman" w:cs="Times New Roman"/>
          <w:iCs/>
          <w:sz w:val="24"/>
          <w:szCs w:val="24"/>
        </w:rPr>
      </w:pPr>
    </w:p>
    <w:p w:rsidR="00041CE2" w:rsidRPr="00730094" w:rsidRDefault="00323CE9" w:rsidP="000A2D5F">
      <w:pPr>
        <w:spacing w:after="0"/>
        <w:ind w:left="180"/>
        <w:contextualSpacing/>
        <w:jc w:val="center"/>
        <w:rPr>
          <w:rFonts w:ascii="Times New Roman" w:hAnsi="Times New Roman" w:cs="Times New Roman"/>
          <w:b/>
          <w:bCs/>
          <w:iCs/>
          <w:sz w:val="24"/>
          <w:szCs w:val="24"/>
        </w:rPr>
      </w:pPr>
      <w:r>
        <w:rPr>
          <w:rFonts w:ascii="Times New Roman" w:hAnsi="Times New Roman" w:cs="Times New Roman"/>
          <w:b/>
          <w:bCs/>
          <w:iCs/>
          <w:sz w:val="24"/>
          <w:szCs w:val="24"/>
        </w:rPr>
        <w:t>Neni 10</w:t>
      </w:r>
    </w:p>
    <w:p w:rsidR="00041CE2" w:rsidRPr="00730094" w:rsidRDefault="002C51BA" w:rsidP="000A2D5F">
      <w:pPr>
        <w:spacing w:after="0"/>
        <w:ind w:left="180"/>
        <w:contextualSpacing/>
        <w:jc w:val="center"/>
        <w:rPr>
          <w:rFonts w:ascii="Times New Roman" w:hAnsi="Times New Roman" w:cs="Times New Roman"/>
          <w:b/>
          <w:bCs/>
          <w:iCs/>
          <w:sz w:val="24"/>
          <w:szCs w:val="24"/>
        </w:rPr>
      </w:pPr>
      <w:r>
        <w:rPr>
          <w:rFonts w:ascii="Times New Roman" w:hAnsi="Times New Roman" w:cs="Times New Roman"/>
          <w:b/>
          <w:bCs/>
          <w:iCs/>
          <w:sz w:val="24"/>
          <w:szCs w:val="24"/>
        </w:rPr>
        <w:t>Licenca standarde</w:t>
      </w:r>
      <w:r w:rsidR="00F05DFF" w:rsidRPr="00730094">
        <w:rPr>
          <w:rFonts w:ascii="Times New Roman" w:hAnsi="Times New Roman" w:cs="Times New Roman"/>
          <w:b/>
          <w:bCs/>
          <w:iCs/>
          <w:sz w:val="24"/>
          <w:szCs w:val="24"/>
        </w:rPr>
        <w:t xml:space="preserve"> </w:t>
      </w:r>
    </w:p>
    <w:p w:rsidR="00041CE2" w:rsidRPr="00730094" w:rsidRDefault="00041CE2" w:rsidP="000A2D5F">
      <w:pPr>
        <w:pStyle w:val="NoSpacing"/>
        <w:spacing w:line="276" w:lineRule="auto"/>
        <w:jc w:val="both"/>
        <w:rPr>
          <w:rFonts w:ascii="Times New Roman" w:hAnsi="Times New Roman" w:cs="Times New Roman"/>
          <w:sz w:val="24"/>
          <w:szCs w:val="24"/>
        </w:rPr>
      </w:pPr>
    </w:p>
    <w:p w:rsidR="0023738C" w:rsidRPr="002C51BA" w:rsidRDefault="0023738C" w:rsidP="002C51BA">
      <w:pPr>
        <w:pStyle w:val="NoSpacing"/>
        <w:numPr>
          <w:ilvl w:val="0"/>
          <w:numId w:val="33"/>
        </w:numPr>
        <w:spacing w:line="276" w:lineRule="auto"/>
        <w:ind w:left="426"/>
        <w:jc w:val="both"/>
        <w:rPr>
          <w:rFonts w:ascii="Times New Roman" w:hAnsi="Times New Roman" w:cs="Times New Roman"/>
          <w:sz w:val="24"/>
          <w:szCs w:val="24"/>
        </w:rPr>
      </w:pPr>
      <w:r w:rsidRPr="00730094">
        <w:rPr>
          <w:rFonts w:ascii="Times New Roman" w:hAnsi="Times New Roman" w:cs="Times New Roman"/>
          <w:sz w:val="24"/>
          <w:szCs w:val="24"/>
        </w:rPr>
        <w:t xml:space="preserve">Ripërdorimi i dokumenteve </w:t>
      </w:r>
      <w:r w:rsidR="00C11382">
        <w:rPr>
          <w:rFonts w:ascii="Times New Roman" w:hAnsi="Times New Roman" w:cs="Times New Roman"/>
          <w:sz w:val="24"/>
          <w:szCs w:val="24"/>
        </w:rPr>
        <w:t>si rregull nuk bazohet n</w:t>
      </w:r>
      <w:r w:rsidR="00C41193">
        <w:rPr>
          <w:rFonts w:ascii="Times New Roman" w:hAnsi="Times New Roman" w:cs="Times New Roman"/>
          <w:sz w:val="24"/>
          <w:szCs w:val="24"/>
        </w:rPr>
        <w:t>ë</w:t>
      </w:r>
      <w:r w:rsidR="00C11382">
        <w:rPr>
          <w:rFonts w:ascii="Times New Roman" w:hAnsi="Times New Roman" w:cs="Times New Roman"/>
          <w:sz w:val="24"/>
          <w:szCs w:val="24"/>
        </w:rPr>
        <w:t xml:space="preserve"> kushte,</w:t>
      </w:r>
      <w:r w:rsidR="002C51BA">
        <w:rPr>
          <w:rFonts w:ascii="Times New Roman" w:hAnsi="Times New Roman" w:cs="Times New Roman"/>
          <w:sz w:val="24"/>
          <w:szCs w:val="24"/>
        </w:rPr>
        <w:t xml:space="preserve"> </w:t>
      </w:r>
      <w:r w:rsidR="00D54B3A">
        <w:rPr>
          <w:rFonts w:ascii="Times New Roman" w:hAnsi="Times New Roman" w:cs="Times New Roman"/>
          <w:sz w:val="24"/>
          <w:szCs w:val="24"/>
        </w:rPr>
        <w:t>përveç</w:t>
      </w:r>
      <w:r w:rsidR="002C51BA">
        <w:rPr>
          <w:rFonts w:ascii="Times New Roman" w:hAnsi="Times New Roman" w:cs="Times New Roman"/>
          <w:sz w:val="24"/>
          <w:szCs w:val="24"/>
        </w:rPr>
        <w:t xml:space="preserve"> </w:t>
      </w:r>
      <w:r w:rsidRPr="002C51BA">
        <w:rPr>
          <w:rFonts w:ascii="Times New Roman" w:hAnsi="Times New Roman" w:cs="Times New Roman"/>
          <w:sz w:val="24"/>
          <w:szCs w:val="24"/>
        </w:rPr>
        <w:t>raste</w:t>
      </w:r>
      <w:r w:rsidR="002C51BA">
        <w:rPr>
          <w:rFonts w:ascii="Times New Roman" w:hAnsi="Times New Roman" w:cs="Times New Roman"/>
          <w:sz w:val="24"/>
          <w:szCs w:val="24"/>
        </w:rPr>
        <w:t>ve t</w:t>
      </w:r>
      <w:r w:rsidR="00C41193">
        <w:rPr>
          <w:rFonts w:ascii="Times New Roman" w:hAnsi="Times New Roman" w:cs="Times New Roman"/>
          <w:sz w:val="24"/>
          <w:szCs w:val="24"/>
        </w:rPr>
        <w:t>ë</w:t>
      </w:r>
      <w:r w:rsidRPr="002C51BA">
        <w:rPr>
          <w:rFonts w:ascii="Times New Roman" w:hAnsi="Times New Roman" w:cs="Times New Roman"/>
          <w:sz w:val="24"/>
          <w:szCs w:val="24"/>
        </w:rPr>
        <w:t xml:space="preserve"> justifikuara </w:t>
      </w:r>
      <w:r w:rsidR="002C51BA" w:rsidRPr="002C51BA">
        <w:rPr>
          <w:rFonts w:ascii="Times New Roman" w:hAnsi="Times New Roman" w:cs="Times New Roman"/>
          <w:sz w:val="24"/>
          <w:szCs w:val="24"/>
        </w:rPr>
        <w:t>p</w:t>
      </w:r>
      <w:r w:rsidR="00C41193">
        <w:rPr>
          <w:rFonts w:ascii="Times New Roman" w:hAnsi="Times New Roman" w:cs="Times New Roman"/>
          <w:sz w:val="24"/>
          <w:szCs w:val="24"/>
        </w:rPr>
        <w:t>ë</w:t>
      </w:r>
      <w:r w:rsidR="002C51BA" w:rsidRPr="002C51BA">
        <w:rPr>
          <w:rFonts w:ascii="Times New Roman" w:hAnsi="Times New Roman" w:cs="Times New Roman"/>
          <w:sz w:val="24"/>
          <w:szCs w:val="24"/>
        </w:rPr>
        <w:t>r</w:t>
      </w:r>
      <w:r w:rsidRPr="002C51BA">
        <w:rPr>
          <w:rFonts w:ascii="Times New Roman" w:hAnsi="Times New Roman" w:cs="Times New Roman"/>
          <w:sz w:val="24"/>
          <w:szCs w:val="24"/>
        </w:rPr>
        <w:t xml:space="preserve"> </w:t>
      </w:r>
      <w:r w:rsidR="002C51BA">
        <w:rPr>
          <w:rFonts w:ascii="Times New Roman" w:hAnsi="Times New Roman" w:cs="Times New Roman"/>
          <w:sz w:val="24"/>
          <w:szCs w:val="24"/>
        </w:rPr>
        <w:t>interesin publik.</w:t>
      </w:r>
      <w:r w:rsidRPr="002C51BA">
        <w:rPr>
          <w:rFonts w:ascii="Times New Roman" w:hAnsi="Times New Roman" w:cs="Times New Roman"/>
          <w:sz w:val="24"/>
          <w:szCs w:val="24"/>
        </w:rPr>
        <w:t xml:space="preserve"> </w:t>
      </w:r>
      <w:r w:rsidR="005D1469">
        <w:rPr>
          <w:rFonts w:ascii="Times New Roman" w:hAnsi="Times New Roman" w:cs="Times New Roman"/>
          <w:sz w:val="24"/>
          <w:szCs w:val="24"/>
        </w:rPr>
        <w:t>V</w:t>
      </w:r>
      <w:r w:rsidR="002C51BA">
        <w:rPr>
          <w:rFonts w:ascii="Times New Roman" w:hAnsi="Times New Roman" w:cs="Times New Roman"/>
          <w:sz w:val="24"/>
          <w:szCs w:val="24"/>
        </w:rPr>
        <w:t xml:space="preserve">endosja e </w:t>
      </w:r>
      <w:r w:rsidRPr="002C51BA">
        <w:rPr>
          <w:rFonts w:ascii="Times New Roman" w:hAnsi="Times New Roman" w:cs="Times New Roman"/>
          <w:sz w:val="24"/>
          <w:szCs w:val="24"/>
        </w:rPr>
        <w:t>k</w:t>
      </w:r>
      <w:r w:rsidR="002C51BA">
        <w:rPr>
          <w:rFonts w:ascii="Times New Roman" w:hAnsi="Times New Roman" w:cs="Times New Roman"/>
          <w:sz w:val="24"/>
          <w:szCs w:val="24"/>
        </w:rPr>
        <w:t>ushteve p</w:t>
      </w:r>
      <w:r w:rsidR="00C41193">
        <w:rPr>
          <w:rFonts w:ascii="Times New Roman" w:hAnsi="Times New Roman" w:cs="Times New Roman"/>
          <w:sz w:val="24"/>
          <w:szCs w:val="24"/>
        </w:rPr>
        <w:t>ë</w:t>
      </w:r>
      <w:r w:rsidR="002C51BA">
        <w:rPr>
          <w:rFonts w:ascii="Times New Roman" w:hAnsi="Times New Roman" w:cs="Times New Roman"/>
          <w:sz w:val="24"/>
          <w:szCs w:val="24"/>
        </w:rPr>
        <w:t xml:space="preserve">r </w:t>
      </w:r>
      <w:r w:rsidR="00F05DFF" w:rsidRPr="002C51BA">
        <w:rPr>
          <w:rFonts w:ascii="Times New Roman" w:hAnsi="Times New Roman" w:cs="Times New Roman"/>
          <w:sz w:val="24"/>
          <w:szCs w:val="24"/>
        </w:rPr>
        <w:t>rip</w:t>
      </w:r>
      <w:r w:rsidRPr="002C51BA">
        <w:rPr>
          <w:rFonts w:ascii="Times New Roman" w:hAnsi="Times New Roman" w:cs="Times New Roman"/>
          <w:sz w:val="24"/>
          <w:szCs w:val="24"/>
        </w:rPr>
        <w:t>ë</w:t>
      </w:r>
      <w:r w:rsidR="00730094" w:rsidRPr="002C51BA">
        <w:rPr>
          <w:rFonts w:ascii="Times New Roman" w:hAnsi="Times New Roman" w:cs="Times New Roman"/>
          <w:sz w:val="24"/>
          <w:szCs w:val="24"/>
        </w:rPr>
        <w:t>rdorim</w:t>
      </w:r>
      <w:r w:rsidR="002C51BA">
        <w:rPr>
          <w:rFonts w:ascii="Times New Roman" w:hAnsi="Times New Roman" w:cs="Times New Roman"/>
          <w:sz w:val="24"/>
          <w:szCs w:val="24"/>
        </w:rPr>
        <w:t>in</w:t>
      </w:r>
      <w:r w:rsidR="00F05DFF" w:rsidRPr="002C51BA">
        <w:rPr>
          <w:rFonts w:ascii="Times New Roman" w:hAnsi="Times New Roman" w:cs="Times New Roman"/>
          <w:sz w:val="24"/>
          <w:szCs w:val="24"/>
        </w:rPr>
        <w:t xml:space="preserve"> </w:t>
      </w:r>
      <w:r w:rsidR="002C51BA">
        <w:rPr>
          <w:rFonts w:ascii="Times New Roman" w:hAnsi="Times New Roman" w:cs="Times New Roman"/>
          <w:sz w:val="24"/>
          <w:szCs w:val="24"/>
        </w:rPr>
        <w:t>e</w:t>
      </w:r>
      <w:r w:rsidR="00F05DFF" w:rsidRPr="002C51BA">
        <w:rPr>
          <w:rFonts w:ascii="Times New Roman" w:hAnsi="Times New Roman" w:cs="Times New Roman"/>
          <w:sz w:val="24"/>
          <w:szCs w:val="24"/>
        </w:rPr>
        <w:t xml:space="preserve"> </w:t>
      </w:r>
      <w:r w:rsidRPr="002C51BA">
        <w:rPr>
          <w:rFonts w:ascii="Times New Roman" w:hAnsi="Times New Roman" w:cs="Times New Roman"/>
          <w:sz w:val="24"/>
          <w:szCs w:val="24"/>
        </w:rPr>
        <w:t>dokumenteve</w:t>
      </w:r>
      <w:r w:rsidR="00F05DFF" w:rsidRPr="002C51BA">
        <w:rPr>
          <w:rFonts w:ascii="Times New Roman" w:hAnsi="Times New Roman" w:cs="Times New Roman"/>
          <w:sz w:val="24"/>
          <w:szCs w:val="24"/>
        </w:rPr>
        <w:t xml:space="preserve"> </w:t>
      </w:r>
      <w:r w:rsidR="002C51BA">
        <w:rPr>
          <w:rFonts w:ascii="Times New Roman" w:hAnsi="Times New Roman" w:cs="Times New Roman"/>
          <w:sz w:val="24"/>
          <w:szCs w:val="24"/>
        </w:rPr>
        <w:t>duhet t</w:t>
      </w:r>
      <w:r w:rsidR="00C41193">
        <w:rPr>
          <w:rFonts w:ascii="Times New Roman" w:hAnsi="Times New Roman" w:cs="Times New Roman"/>
          <w:sz w:val="24"/>
          <w:szCs w:val="24"/>
        </w:rPr>
        <w:t>ë</w:t>
      </w:r>
      <w:r w:rsidR="002C51BA">
        <w:rPr>
          <w:rFonts w:ascii="Times New Roman" w:hAnsi="Times New Roman" w:cs="Times New Roman"/>
          <w:sz w:val="24"/>
          <w:szCs w:val="24"/>
        </w:rPr>
        <w:t xml:space="preserve"> jet</w:t>
      </w:r>
      <w:r w:rsidR="00C41193">
        <w:rPr>
          <w:rFonts w:ascii="Times New Roman" w:hAnsi="Times New Roman" w:cs="Times New Roman"/>
          <w:sz w:val="24"/>
          <w:szCs w:val="24"/>
        </w:rPr>
        <w:t>ë</w:t>
      </w:r>
      <w:r w:rsidR="00F05DFF" w:rsidRPr="002C51BA">
        <w:rPr>
          <w:rFonts w:ascii="Times New Roman" w:hAnsi="Times New Roman" w:cs="Times New Roman"/>
          <w:sz w:val="24"/>
          <w:szCs w:val="24"/>
        </w:rPr>
        <w:t xml:space="preserve"> </w:t>
      </w:r>
      <w:r w:rsidR="00041CE2" w:rsidRPr="002C51BA">
        <w:rPr>
          <w:rFonts w:ascii="Times New Roman" w:hAnsi="Times New Roman" w:cs="Times New Roman"/>
          <w:sz w:val="24"/>
          <w:szCs w:val="24"/>
        </w:rPr>
        <w:t xml:space="preserve">objektive, proporcionale, </w:t>
      </w:r>
      <w:r w:rsidRPr="002C51BA">
        <w:rPr>
          <w:rFonts w:ascii="Times New Roman" w:hAnsi="Times New Roman" w:cs="Times New Roman"/>
          <w:sz w:val="24"/>
          <w:szCs w:val="24"/>
        </w:rPr>
        <w:t>dhe jo diskriminuese.</w:t>
      </w:r>
    </w:p>
    <w:p w:rsidR="0023738C" w:rsidRPr="00730094" w:rsidRDefault="00F05DFF" w:rsidP="00CE3CEA">
      <w:pPr>
        <w:pStyle w:val="NoSpacing"/>
        <w:numPr>
          <w:ilvl w:val="0"/>
          <w:numId w:val="33"/>
        </w:numPr>
        <w:spacing w:line="276" w:lineRule="auto"/>
        <w:ind w:left="426"/>
        <w:jc w:val="both"/>
        <w:rPr>
          <w:rFonts w:ascii="Times New Roman" w:hAnsi="Times New Roman" w:cs="Times New Roman"/>
          <w:sz w:val="24"/>
          <w:szCs w:val="24"/>
        </w:rPr>
      </w:pPr>
      <w:r w:rsidRPr="00730094">
        <w:rPr>
          <w:rFonts w:ascii="Times New Roman" w:hAnsi="Times New Roman" w:cs="Times New Roman"/>
          <w:sz w:val="24"/>
          <w:szCs w:val="24"/>
        </w:rPr>
        <w:t>Rip</w:t>
      </w:r>
      <w:r w:rsidR="0023738C" w:rsidRPr="00730094">
        <w:rPr>
          <w:rFonts w:ascii="Times New Roman" w:hAnsi="Times New Roman" w:cs="Times New Roman"/>
          <w:sz w:val="24"/>
          <w:szCs w:val="24"/>
        </w:rPr>
        <w:t>ë</w:t>
      </w:r>
      <w:r w:rsidRPr="00730094">
        <w:rPr>
          <w:rFonts w:ascii="Times New Roman" w:hAnsi="Times New Roman" w:cs="Times New Roman"/>
          <w:sz w:val="24"/>
          <w:szCs w:val="24"/>
        </w:rPr>
        <w:t>rdorimi i dokumenteve mund t</w:t>
      </w:r>
      <w:r w:rsidR="0023738C" w:rsidRPr="00730094">
        <w:rPr>
          <w:rFonts w:ascii="Times New Roman" w:hAnsi="Times New Roman" w:cs="Times New Roman"/>
          <w:sz w:val="24"/>
          <w:szCs w:val="24"/>
        </w:rPr>
        <w:t>ë</w:t>
      </w:r>
      <w:r w:rsidRPr="00730094">
        <w:rPr>
          <w:rFonts w:ascii="Times New Roman" w:hAnsi="Times New Roman" w:cs="Times New Roman"/>
          <w:sz w:val="24"/>
          <w:szCs w:val="24"/>
        </w:rPr>
        <w:t xml:space="preserve"> jet</w:t>
      </w:r>
      <w:r w:rsidR="0023738C" w:rsidRPr="00730094">
        <w:rPr>
          <w:rFonts w:ascii="Times New Roman" w:hAnsi="Times New Roman" w:cs="Times New Roman"/>
          <w:sz w:val="24"/>
          <w:szCs w:val="24"/>
        </w:rPr>
        <w:t>ë</w:t>
      </w:r>
      <w:r w:rsidRPr="00730094">
        <w:rPr>
          <w:rFonts w:ascii="Times New Roman" w:hAnsi="Times New Roman" w:cs="Times New Roman"/>
          <w:sz w:val="24"/>
          <w:szCs w:val="24"/>
        </w:rPr>
        <w:t xml:space="preserve"> i hapur ose kundrejt aplikimit t</w:t>
      </w:r>
      <w:r w:rsidR="0023738C" w:rsidRPr="00730094">
        <w:rPr>
          <w:rFonts w:ascii="Times New Roman" w:hAnsi="Times New Roman" w:cs="Times New Roman"/>
          <w:sz w:val="24"/>
          <w:szCs w:val="24"/>
        </w:rPr>
        <w:t>ë</w:t>
      </w:r>
      <w:r w:rsidRPr="00730094">
        <w:rPr>
          <w:rFonts w:ascii="Times New Roman" w:hAnsi="Times New Roman" w:cs="Times New Roman"/>
          <w:sz w:val="24"/>
          <w:szCs w:val="24"/>
        </w:rPr>
        <w:t xml:space="preserve"> licenc</w:t>
      </w:r>
      <w:r w:rsidR="0023738C" w:rsidRPr="00730094">
        <w:rPr>
          <w:rFonts w:ascii="Times New Roman" w:hAnsi="Times New Roman" w:cs="Times New Roman"/>
          <w:sz w:val="24"/>
          <w:szCs w:val="24"/>
        </w:rPr>
        <w:t>ë</w:t>
      </w:r>
      <w:r w:rsidRPr="00730094">
        <w:rPr>
          <w:rFonts w:ascii="Times New Roman" w:hAnsi="Times New Roman" w:cs="Times New Roman"/>
          <w:sz w:val="24"/>
          <w:szCs w:val="24"/>
        </w:rPr>
        <w:t xml:space="preserve">s </w:t>
      </w:r>
      <w:r w:rsidR="008968DE" w:rsidRPr="00730094">
        <w:rPr>
          <w:rFonts w:ascii="Times New Roman" w:hAnsi="Times New Roman" w:cs="Times New Roman"/>
          <w:sz w:val="24"/>
          <w:szCs w:val="24"/>
        </w:rPr>
        <w:t>standarde</w:t>
      </w:r>
      <w:r w:rsidRPr="00730094">
        <w:rPr>
          <w:rFonts w:ascii="Times New Roman" w:hAnsi="Times New Roman" w:cs="Times New Roman"/>
          <w:sz w:val="24"/>
          <w:szCs w:val="24"/>
        </w:rPr>
        <w:t xml:space="preserve">. </w:t>
      </w:r>
    </w:p>
    <w:p w:rsidR="0023738C" w:rsidRPr="00730094" w:rsidRDefault="0023738C" w:rsidP="00CE3CEA">
      <w:pPr>
        <w:pStyle w:val="NoSpacing"/>
        <w:numPr>
          <w:ilvl w:val="0"/>
          <w:numId w:val="33"/>
        </w:numPr>
        <w:spacing w:line="276" w:lineRule="auto"/>
        <w:ind w:left="426"/>
        <w:jc w:val="both"/>
        <w:rPr>
          <w:rFonts w:ascii="Times New Roman" w:hAnsi="Times New Roman" w:cs="Times New Roman"/>
          <w:sz w:val="24"/>
          <w:szCs w:val="24"/>
        </w:rPr>
      </w:pPr>
      <w:r w:rsidRPr="00730094">
        <w:rPr>
          <w:rFonts w:ascii="Times New Roman" w:hAnsi="Times New Roman" w:cs="Times New Roman"/>
          <w:sz w:val="24"/>
          <w:szCs w:val="24"/>
        </w:rPr>
        <w:t xml:space="preserve">Në rastin e </w:t>
      </w:r>
      <w:r w:rsidR="005D1469">
        <w:rPr>
          <w:rFonts w:ascii="Times New Roman" w:hAnsi="Times New Roman" w:cs="Times New Roman"/>
          <w:sz w:val="24"/>
          <w:szCs w:val="24"/>
        </w:rPr>
        <w:t>aplikimit t</w:t>
      </w:r>
      <w:r w:rsidR="00C41193">
        <w:rPr>
          <w:rFonts w:ascii="Times New Roman" w:hAnsi="Times New Roman" w:cs="Times New Roman"/>
          <w:sz w:val="24"/>
          <w:szCs w:val="24"/>
        </w:rPr>
        <w:t>ë</w:t>
      </w:r>
      <w:r w:rsidR="005D1469">
        <w:rPr>
          <w:rFonts w:ascii="Times New Roman" w:hAnsi="Times New Roman" w:cs="Times New Roman"/>
          <w:sz w:val="24"/>
          <w:szCs w:val="24"/>
        </w:rPr>
        <w:t xml:space="preserve"> licenc</w:t>
      </w:r>
      <w:r w:rsidR="00C41193">
        <w:rPr>
          <w:rFonts w:ascii="Times New Roman" w:hAnsi="Times New Roman" w:cs="Times New Roman"/>
          <w:sz w:val="24"/>
          <w:szCs w:val="24"/>
        </w:rPr>
        <w:t>ë</w:t>
      </w:r>
      <w:r w:rsidR="005D1469">
        <w:rPr>
          <w:rFonts w:ascii="Times New Roman" w:hAnsi="Times New Roman" w:cs="Times New Roman"/>
          <w:sz w:val="24"/>
          <w:szCs w:val="24"/>
        </w:rPr>
        <w:t xml:space="preserve">s </w:t>
      </w:r>
      <w:r w:rsidR="00D54B3A">
        <w:rPr>
          <w:rFonts w:ascii="Times New Roman" w:hAnsi="Times New Roman" w:cs="Times New Roman"/>
          <w:sz w:val="24"/>
          <w:szCs w:val="24"/>
        </w:rPr>
        <w:t>standarde</w:t>
      </w:r>
      <w:r w:rsidR="005D1469">
        <w:rPr>
          <w:rFonts w:ascii="Times New Roman" w:hAnsi="Times New Roman" w:cs="Times New Roman"/>
          <w:sz w:val="24"/>
          <w:szCs w:val="24"/>
        </w:rPr>
        <w:t xml:space="preserve">, </w:t>
      </w:r>
      <w:r w:rsidRPr="00730094">
        <w:rPr>
          <w:rFonts w:ascii="Times New Roman" w:hAnsi="Times New Roman" w:cs="Times New Roman"/>
          <w:sz w:val="24"/>
          <w:szCs w:val="24"/>
        </w:rPr>
        <w:t>licenca ofrohet në formatin elektronik sipas modelit të miratuar me udhëzim</w:t>
      </w:r>
      <w:r w:rsidR="002814EA">
        <w:rPr>
          <w:rFonts w:ascii="Times New Roman" w:hAnsi="Times New Roman" w:cs="Times New Roman"/>
          <w:sz w:val="24"/>
          <w:szCs w:val="24"/>
        </w:rPr>
        <w:t xml:space="preserve"> të</w:t>
      </w:r>
      <w:r w:rsidR="0046085D">
        <w:rPr>
          <w:rFonts w:ascii="Times New Roman" w:hAnsi="Times New Roman" w:cs="Times New Roman"/>
          <w:sz w:val="24"/>
          <w:szCs w:val="24"/>
        </w:rPr>
        <w:t xml:space="preserve"> </w:t>
      </w:r>
      <w:r w:rsidR="002814EA">
        <w:rPr>
          <w:rFonts w:ascii="Times New Roman" w:hAnsi="Times New Roman" w:cs="Times New Roman"/>
          <w:sz w:val="24"/>
          <w:szCs w:val="24"/>
        </w:rPr>
        <w:t>përbashkët të</w:t>
      </w:r>
      <w:r w:rsidR="0046085D">
        <w:rPr>
          <w:rFonts w:ascii="Times New Roman" w:hAnsi="Times New Roman" w:cs="Times New Roman"/>
          <w:sz w:val="24"/>
          <w:szCs w:val="24"/>
        </w:rPr>
        <w:t xml:space="preserve"> ministrit </w:t>
      </w:r>
      <w:r w:rsidR="002814EA">
        <w:rPr>
          <w:rFonts w:ascii="Times New Roman" w:hAnsi="Times New Roman" w:cs="Times New Roman"/>
          <w:sz w:val="24"/>
          <w:szCs w:val="24"/>
        </w:rPr>
        <w:t>përgjegjës pë</w:t>
      </w:r>
      <w:r w:rsidR="0046085D">
        <w:rPr>
          <w:rFonts w:ascii="Times New Roman" w:hAnsi="Times New Roman" w:cs="Times New Roman"/>
          <w:sz w:val="24"/>
          <w:szCs w:val="24"/>
        </w:rPr>
        <w:t xml:space="preserve">r inovacionin dhe </w:t>
      </w:r>
      <w:r w:rsidRPr="00730094">
        <w:rPr>
          <w:rFonts w:ascii="Times New Roman" w:hAnsi="Times New Roman" w:cs="Times New Roman"/>
          <w:sz w:val="24"/>
          <w:szCs w:val="24"/>
        </w:rPr>
        <w:t>Komisioneri</w:t>
      </w:r>
      <w:r w:rsidR="00A20169">
        <w:rPr>
          <w:rFonts w:ascii="Times New Roman" w:hAnsi="Times New Roman" w:cs="Times New Roman"/>
          <w:sz w:val="24"/>
          <w:szCs w:val="24"/>
        </w:rPr>
        <w:t>t</w:t>
      </w:r>
      <w:r w:rsidRPr="00730094">
        <w:rPr>
          <w:rFonts w:ascii="Times New Roman" w:hAnsi="Times New Roman" w:cs="Times New Roman"/>
          <w:sz w:val="24"/>
          <w:szCs w:val="24"/>
        </w:rPr>
        <w:t xml:space="preserve"> për të Drejtën e Informimit dhe Mbrojtjen e të Dhënave Personale. </w:t>
      </w:r>
    </w:p>
    <w:p w:rsidR="001E725E" w:rsidRPr="00071E36" w:rsidRDefault="001E725E" w:rsidP="001E725E">
      <w:pPr>
        <w:pStyle w:val="NoSpacing"/>
        <w:spacing w:line="276" w:lineRule="auto"/>
        <w:ind w:left="426"/>
        <w:jc w:val="both"/>
        <w:rPr>
          <w:rFonts w:ascii="Times New Roman" w:hAnsi="Times New Roman" w:cs="Times New Roman"/>
          <w:sz w:val="24"/>
          <w:szCs w:val="24"/>
        </w:rPr>
      </w:pPr>
    </w:p>
    <w:p w:rsidR="00B66D85" w:rsidRPr="00B66D85" w:rsidRDefault="009A29CA" w:rsidP="000A2D5F">
      <w:pPr>
        <w:ind w:left="180"/>
        <w:contextualSpacing/>
        <w:jc w:val="center"/>
        <w:rPr>
          <w:rFonts w:ascii="Times New Roman" w:hAnsi="Times New Roman" w:cs="Times New Roman"/>
          <w:b/>
          <w:sz w:val="24"/>
          <w:szCs w:val="24"/>
        </w:rPr>
      </w:pPr>
      <w:r>
        <w:rPr>
          <w:rFonts w:ascii="Times New Roman" w:hAnsi="Times New Roman" w:cs="Times New Roman"/>
          <w:b/>
          <w:sz w:val="24"/>
          <w:szCs w:val="24"/>
        </w:rPr>
        <w:t>Neni 11</w:t>
      </w:r>
    </w:p>
    <w:p w:rsidR="00B66D85" w:rsidRPr="00B66D85" w:rsidRDefault="00B66D85" w:rsidP="000A2D5F">
      <w:pPr>
        <w:ind w:left="180"/>
        <w:contextualSpacing/>
        <w:jc w:val="center"/>
        <w:rPr>
          <w:rFonts w:ascii="Times New Roman" w:hAnsi="Times New Roman" w:cs="Times New Roman"/>
          <w:b/>
          <w:sz w:val="24"/>
          <w:szCs w:val="24"/>
        </w:rPr>
      </w:pPr>
      <w:r w:rsidRPr="00B66D85">
        <w:rPr>
          <w:rFonts w:ascii="Times New Roman" w:hAnsi="Times New Roman" w:cs="Times New Roman"/>
          <w:b/>
          <w:sz w:val="24"/>
          <w:szCs w:val="24"/>
        </w:rPr>
        <w:t>Leht</w:t>
      </w:r>
      <w:r w:rsidR="004B1EAE">
        <w:rPr>
          <w:rFonts w:ascii="Times New Roman" w:hAnsi="Times New Roman" w:cs="Times New Roman"/>
          <w:b/>
          <w:sz w:val="24"/>
          <w:szCs w:val="24"/>
        </w:rPr>
        <w:t>ësimi i kërkimit të të</w:t>
      </w:r>
      <w:r w:rsidRPr="00B66D85">
        <w:rPr>
          <w:rFonts w:ascii="Times New Roman" w:hAnsi="Times New Roman" w:cs="Times New Roman"/>
          <w:b/>
          <w:sz w:val="24"/>
          <w:szCs w:val="24"/>
        </w:rPr>
        <w:t xml:space="preserve"> dh</w:t>
      </w:r>
      <w:r w:rsidR="004B1EAE">
        <w:rPr>
          <w:rFonts w:ascii="Times New Roman" w:hAnsi="Times New Roman" w:cs="Times New Roman"/>
          <w:b/>
          <w:sz w:val="24"/>
          <w:szCs w:val="24"/>
        </w:rPr>
        <w:t>ë</w:t>
      </w:r>
      <w:r w:rsidRPr="00B66D85">
        <w:rPr>
          <w:rFonts w:ascii="Times New Roman" w:hAnsi="Times New Roman" w:cs="Times New Roman"/>
          <w:b/>
          <w:sz w:val="24"/>
          <w:szCs w:val="24"/>
        </w:rPr>
        <w:t>nave t</w:t>
      </w:r>
      <w:r w:rsidR="004B1EAE">
        <w:rPr>
          <w:rFonts w:ascii="Times New Roman" w:hAnsi="Times New Roman" w:cs="Times New Roman"/>
          <w:b/>
          <w:sz w:val="24"/>
          <w:szCs w:val="24"/>
        </w:rPr>
        <w:t>ë</w:t>
      </w:r>
      <w:r w:rsidRPr="00B66D85">
        <w:rPr>
          <w:rFonts w:ascii="Times New Roman" w:hAnsi="Times New Roman" w:cs="Times New Roman"/>
          <w:b/>
          <w:sz w:val="24"/>
          <w:szCs w:val="24"/>
        </w:rPr>
        <w:t xml:space="preserve"> hapura</w:t>
      </w:r>
    </w:p>
    <w:p w:rsidR="00281B28" w:rsidRDefault="00B66D85" w:rsidP="00281B28">
      <w:pPr>
        <w:pStyle w:val="ListParagraph"/>
        <w:numPr>
          <w:ilvl w:val="1"/>
          <w:numId w:val="7"/>
        </w:numPr>
        <w:ind w:left="426"/>
        <w:jc w:val="both"/>
        <w:rPr>
          <w:rFonts w:ascii="Times New Roman" w:hAnsi="Times New Roman" w:cs="Times New Roman"/>
          <w:sz w:val="24"/>
          <w:szCs w:val="24"/>
        </w:rPr>
      </w:pPr>
      <w:r w:rsidRPr="004B1EAE">
        <w:rPr>
          <w:rFonts w:ascii="Times New Roman" w:hAnsi="Times New Roman" w:cs="Times New Roman"/>
          <w:sz w:val="24"/>
          <w:szCs w:val="24"/>
        </w:rPr>
        <w:t>Me q</w:t>
      </w:r>
      <w:r w:rsidR="004B1EAE">
        <w:rPr>
          <w:rFonts w:ascii="Times New Roman" w:hAnsi="Times New Roman" w:cs="Times New Roman"/>
          <w:sz w:val="24"/>
          <w:szCs w:val="24"/>
        </w:rPr>
        <w:t>ë</w:t>
      </w:r>
      <w:r w:rsidRPr="004B1EAE">
        <w:rPr>
          <w:rFonts w:ascii="Times New Roman" w:hAnsi="Times New Roman" w:cs="Times New Roman"/>
          <w:sz w:val="24"/>
          <w:szCs w:val="24"/>
        </w:rPr>
        <w:t xml:space="preserve">llim </w:t>
      </w:r>
      <w:r w:rsidRPr="00F507A4">
        <w:rPr>
          <w:rFonts w:ascii="Times New Roman" w:hAnsi="Times New Roman" w:cs="Times New Roman"/>
          <w:sz w:val="24"/>
          <w:szCs w:val="24"/>
        </w:rPr>
        <w:t>leht</w:t>
      </w:r>
      <w:r w:rsidR="004B1EAE" w:rsidRPr="00F507A4">
        <w:rPr>
          <w:rFonts w:ascii="Times New Roman" w:hAnsi="Times New Roman" w:cs="Times New Roman"/>
          <w:sz w:val="24"/>
          <w:szCs w:val="24"/>
        </w:rPr>
        <w:t>ë</w:t>
      </w:r>
      <w:r w:rsidR="00F507A4" w:rsidRPr="00F507A4">
        <w:rPr>
          <w:rFonts w:ascii="Times New Roman" w:hAnsi="Times New Roman" w:cs="Times New Roman"/>
          <w:sz w:val="24"/>
          <w:szCs w:val="24"/>
        </w:rPr>
        <w:t xml:space="preserve">simin e </w:t>
      </w:r>
      <w:r w:rsidR="004B1EAE" w:rsidRPr="00F507A4">
        <w:rPr>
          <w:rFonts w:ascii="Times New Roman" w:hAnsi="Times New Roman" w:cs="Times New Roman"/>
          <w:sz w:val="24"/>
          <w:szCs w:val="24"/>
        </w:rPr>
        <w:t>kë</w:t>
      </w:r>
      <w:r w:rsidRPr="00F507A4">
        <w:rPr>
          <w:rFonts w:ascii="Times New Roman" w:hAnsi="Times New Roman" w:cs="Times New Roman"/>
          <w:sz w:val="24"/>
          <w:szCs w:val="24"/>
        </w:rPr>
        <w:t>rkimit</w:t>
      </w:r>
      <w:r w:rsidRPr="004B1EAE">
        <w:rPr>
          <w:rFonts w:ascii="Times New Roman" w:hAnsi="Times New Roman" w:cs="Times New Roman"/>
          <w:sz w:val="24"/>
          <w:szCs w:val="24"/>
        </w:rPr>
        <w:t xml:space="preserve"> </w:t>
      </w:r>
      <w:r w:rsidR="00281B28">
        <w:rPr>
          <w:rFonts w:ascii="Times New Roman" w:hAnsi="Times New Roman" w:cs="Times New Roman"/>
          <w:sz w:val="24"/>
          <w:szCs w:val="24"/>
        </w:rPr>
        <w:t>dhe rritjen e disponueshmerise s</w:t>
      </w:r>
      <w:r w:rsidR="004B1EAE">
        <w:rPr>
          <w:rFonts w:ascii="Times New Roman" w:hAnsi="Times New Roman" w:cs="Times New Roman"/>
          <w:sz w:val="24"/>
          <w:szCs w:val="24"/>
        </w:rPr>
        <w:t>ë</w:t>
      </w:r>
      <w:r w:rsidRPr="004B1EAE">
        <w:rPr>
          <w:rFonts w:ascii="Times New Roman" w:hAnsi="Times New Roman" w:cs="Times New Roman"/>
          <w:sz w:val="24"/>
          <w:szCs w:val="24"/>
        </w:rPr>
        <w:t xml:space="preserve"> t</w:t>
      </w:r>
      <w:r w:rsidR="004B1EAE">
        <w:rPr>
          <w:rFonts w:ascii="Times New Roman" w:hAnsi="Times New Roman" w:cs="Times New Roman"/>
          <w:sz w:val="24"/>
          <w:szCs w:val="24"/>
        </w:rPr>
        <w:t>ë</w:t>
      </w:r>
      <w:r w:rsidRPr="004B1EAE">
        <w:rPr>
          <w:rFonts w:ascii="Times New Roman" w:hAnsi="Times New Roman" w:cs="Times New Roman"/>
          <w:sz w:val="24"/>
          <w:szCs w:val="24"/>
        </w:rPr>
        <w:t xml:space="preserve"> dh</w:t>
      </w:r>
      <w:r w:rsidR="004B1EAE">
        <w:rPr>
          <w:rFonts w:ascii="Times New Roman" w:hAnsi="Times New Roman" w:cs="Times New Roman"/>
          <w:sz w:val="24"/>
          <w:szCs w:val="24"/>
        </w:rPr>
        <w:t>ë</w:t>
      </w:r>
      <w:r w:rsidRPr="004B1EAE">
        <w:rPr>
          <w:rFonts w:ascii="Times New Roman" w:hAnsi="Times New Roman" w:cs="Times New Roman"/>
          <w:sz w:val="24"/>
          <w:szCs w:val="24"/>
        </w:rPr>
        <w:t>nave t</w:t>
      </w:r>
      <w:r w:rsidR="004B1EAE">
        <w:rPr>
          <w:rFonts w:ascii="Times New Roman" w:hAnsi="Times New Roman" w:cs="Times New Roman"/>
          <w:sz w:val="24"/>
          <w:szCs w:val="24"/>
        </w:rPr>
        <w:t>ë</w:t>
      </w:r>
      <w:r w:rsidRPr="004B1EAE">
        <w:rPr>
          <w:rFonts w:ascii="Times New Roman" w:hAnsi="Times New Roman" w:cs="Times New Roman"/>
          <w:sz w:val="24"/>
          <w:szCs w:val="24"/>
        </w:rPr>
        <w:t xml:space="preserve"> hapura t</w:t>
      </w:r>
      <w:r w:rsidR="004B1EAE">
        <w:rPr>
          <w:rFonts w:ascii="Times New Roman" w:hAnsi="Times New Roman" w:cs="Times New Roman"/>
          <w:sz w:val="24"/>
          <w:szCs w:val="24"/>
        </w:rPr>
        <w:t>ë</w:t>
      </w:r>
      <w:r w:rsidRPr="004B1EAE">
        <w:rPr>
          <w:rFonts w:ascii="Times New Roman" w:hAnsi="Times New Roman" w:cs="Times New Roman"/>
          <w:sz w:val="24"/>
          <w:szCs w:val="24"/>
        </w:rPr>
        <w:t xml:space="preserve"> ofruara nga organet e sektorit publik, </w:t>
      </w:r>
      <w:r w:rsidR="00281B28">
        <w:rPr>
          <w:rFonts w:ascii="Times New Roman" w:hAnsi="Times New Roman" w:cs="Times New Roman"/>
          <w:sz w:val="24"/>
          <w:szCs w:val="24"/>
        </w:rPr>
        <w:t>funksionon portali unik i</w:t>
      </w:r>
      <w:r w:rsidRPr="004B1EAE">
        <w:rPr>
          <w:rFonts w:ascii="Times New Roman" w:hAnsi="Times New Roman" w:cs="Times New Roman"/>
          <w:sz w:val="24"/>
          <w:szCs w:val="24"/>
        </w:rPr>
        <w:t xml:space="preserve"> t</w:t>
      </w:r>
      <w:r w:rsidR="004B1EAE">
        <w:rPr>
          <w:rFonts w:ascii="Times New Roman" w:hAnsi="Times New Roman" w:cs="Times New Roman"/>
          <w:sz w:val="24"/>
          <w:szCs w:val="24"/>
        </w:rPr>
        <w:t>ë</w:t>
      </w:r>
      <w:r w:rsidRPr="004B1EAE">
        <w:rPr>
          <w:rFonts w:ascii="Times New Roman" w:hAnsi="Times New Roman" w:cs="Times New Roman"/>
          <w:sz w:val="24"/>
          <w:szCs w:val="24"/>
        </w:rPr>
        <w:t xml:space="preserve"> </w:t>
      </w:r>
      <w:r w:rsidR="004B1EAE" w:rsidRPr="004B1EAE">
        <w:rPr>
          <w:rFonts w:ascii="Times New Roman" w:hAnsi="Times New Roman" w:cs="Times New Roman"/>
          <w:sz w:val="24"/>
          <w:szCs w:val="24"/>
        </w:rPr>
        <w:t>dhënave</w:t>
      </w:r>
      <w:r w:rsidRPr="004B1EAE">
        <w:rPr>
          <w:rFonts w:ascii="Times New Roman" w:hAnsi="Times New Roman" w:cs="Times New Roman"/>
          <w:sz w:val="24"/>
          <w:szCs w:val="24"/>
        </w:rPr>
        <w:t xml:space="preserve"> t</w:t>
      </w:r>
      <w:r w:rsidR="004B1EAE">
        <w:rPr>
          <w:rFonts w:ascii="Times New Roman" w:hAnsi="Times New Roman" w:cs="Times New Roman"/>
          <w:sz w:val="24"/>
          <w:szCs w:val="24"/>
        </w:rPr>
        <w:t>ë</w:t>
      </w:r>
      <w:r w:rsidRPr="004B1EAE">
        <w:rPr>
          <w:rFonts w:ascii="Times New Roman" w:hAnsi="Times New Roman" w:cs="Times New Roman"/>
          <w:sz w:val="24"/>
          <w:szCs w:val="24"/>
        </w:rPr>
        <w:t xml:space="preserve"> hapura qeveritare.</w:t>
      </w:r>
    </w:p>
    <w:p w:rsidR="00281B28" w:rsidRDefault="00021E40" w:rsidP="00281B28">
      <w:pPr>
        <w:pStyle w:val="ListParagraph"/>
        <w:numPr>
          <w:ilvl w:val="1"/>
          <w:numId w:val="7"/>
        </w:numPr>
        <w:ind w:left="426"/>
        <w:jc w:val="both"/>
        <w:rPr>
          <w:rFonts w:ascii="Times New Roman" w:hAnsi="Times New Roman" w:cs="Times New Roman"/>
          <w:sz w:val="24"/>
          <w:szCs w:val="24"/>
        </w:rPr>
      </w:pPr>
      <w:r>
        <w:rPr>
          <w:rFonts w:ascii="Times New Roman" w:hAnsi="Times New Roman" w:cs="Times New Roman"/>
          <w:sz w:val="24"/>
          <w:szCs w:val="24"/>
        </w:rPr>
        <w:t>Ç</w:t>
      </w:r>
      <w:r w:rsidR="00281B28" w:rsidRPr="00281B28">
        <w:rPr>
          <w:rFonts w:ascii="Times New Roman" w:hAnsi="Times New Roman" w:cs="Times New Roman"/>
          <w:sz w:val="24"/>
          <w:szCs w:val="24"/>
        </w:rPr>
        <w:t>do institucion i sektorit publik q</w:t>
      </w:r>
      <w:r>
        <w:rPr>
          <w:rFonts w:ascii="Times New Roman" w:hAnsi="Times New Roman" w:cs="Times New Roman"/>
          <w:sz w:val="24"/>
          <w:szCs w:val="24"/>
        </w:rPr>
        <w:t>ë disponon të dhëna të hapura, i publikon ose i bën të aksesuesme ato në</w:t>
      </w:r>
      <w:r w:rsidR="00281B28" w:rsidRPr="00281B28">
        <w:rPr>
          <w:rFonts w:ascii="Times New Roman" w:hAnsi="Times New Roman" w:cs="Times New Roman"/>
          <w:sz w:val="24"/>
          <w:szCs w:val="24"/>
        </w:rPr>
        <w:t xml:space="preserve"> portalin unik t</w:t>
      </w:r>
      <w:r>
        <w:rPr>
          <w:rFonts w:ascii="Times New Roman" w:hAnsi="Times New Roman" w:cs="Times New Roman"/>
          <w:sz w:val="24"/>
          <w:szCs w:val="24"/>
        </w:rPr>
        <w:t>ë të dhënave të</w:t>
      </w:r>
      <w:r w:rsidR="00281B28" w:rsidRPr="00281B28">
        <w:rPr>
          <w:rFonts w:ascii="Times New Roman" w:hAnsi="Times New Roman" w:cs="Times New Roman"/>
          <w:sz w:val="24"/>
          <w:szCs w:val="24"/>
        </w:rPr>
        <w:t xml:space="preserve"> hapura qeveritare.</w:t>
      </w:r>
    </w:p>
    <w:p w:rsidR="00B66D85" w:rsidRDefault="004B1EAE" w:rsidP="00281B28">
      <w:pPr>
        <w:pStyle w:val="ListParagraph"/>
        <w:numPr>
          <w:ilvl w:val="1"/>
          <w:numId w:val="7"/>
        </w:numPr>
        <w:ind w:left="426"/>
        <w:jc w:val="both"/>
        <w:rPr>
          <w:rFonts w:ascii="Times New Roman" w:hAnsi="Times New Roman" w:cs="Times New Roman"/>
          <w:sz w:val="24"/>
          <w:szCs w:val="24"/>
        </w:rPr>
      </w:pPr>
      <w:r w:rsidRPr="00281B28">
        <w:rPr>
          <w:rFonts w:ascii="Times New Roman" w:hAnsi="Times New Roman" w:cs="Times New Roman"/>
          <w:sz w:val="24"/>
          <w:szCs w:val="24"/>
        </w:rPr>
        <w:t>Me Vendim të</w:t>
      </w:r>
      <w:r w:rsidR="00B66D85" w:rsidRPr="00281B28">
        <w:rPr>
          <w:rFonts w:ascii="Times New Roman" w:hAnsi="Times New Roman" w:cs="Times New Roman"/>
          <w:sz w:val="24"/>
          <w:szCs w:val="24"/>
        </w:rPr>
        <w:t xml:space="preserve"> K</w:t>
      </w:r>
      <w:r w:rsidRPr="00281B28">
        <w:rPr>
          <w:rFonts w:ascii="Times New Roman" w:hAnsi="Times New Roman" w:cs="Times New Roman"/>
          <w:sz w:val="24"/>
          <w:szCs w:val="24"/>
        </w:rPr>
        <w:t>ë</w:t>
      </w:r>
      <w:r w:rsidR="00B66D85" w:rsidRPr="00281B28">
        <w:rPr>
          <w:rFonts w:ascii="Times New Roman" w:hAnsi="Times New Roman" w:cs="Times New Roman"/>
          <w:sz w:val="24"/>
          <w:szCs w:val="24"/>
        </w:rPr>
        <w:t>shillit t</w:t>
      </w:r>
      <w:r w:rsidRPr="00281B28">
        <w:rPr>
          <w:rFonts w:ascii="Times New Roman" w:hAnsi="Times New Roman" w:cs="Times New Roman"/>
          <w:sz w:val="24"/>
          <w:szCs w:val="24"/>
        </w:rPr>
        <w:t>ë</w:t>
      </w:r>
      <w:r w:rsidR="00B66D85" w:rsidRPr="00281B28">
        <w:rPr>
          <w:rFonts w:ascii="Times New Roman" w:hAnsi="Times New Roman" w:cs="Times New Roman"/>
          <w:sz w:val="24"/>
          <w:szCs w:val="24"/>
        </w:rPr>
        <w:t xml:space="preserve"> Ministrave miratohe</w:t>
      </w:r>
      <w:r w:rsidRPr="00281B28">
        <w:rPr>
          <w:rFonts w:ascii="Times New Roman" w:hAnsi="Times New Roman" w:cs="Times New Roman"/>
          <w:sz w:val="24"/>
          <w:szCs w:val="24"/>
        </w:rPr>
        <w:t>n</w:t>
      </w:r>
      <w:r w:rsidR="00B66D85" w:rsidRPr="00281B28">
        <w:rPr>
          <w:rFonts w:ascii="Times New Roman" w:hAnsi="Times New Roman" w:cs="Times New Roman"/>
          <w:sz w:val="24"/>
          <w:szCs w:val="24"/>
        </w:rPr>
        <w:t xml:space="preserve"> rregulla praktike p</w:t>
      </w:r>
      <w:r w:rsidRPr="00281B28">
        <w:rPr>
          <w:rFonts w:ascii="Times New Roman" w:hAnsi="Times New Roman" w:cs="Times New Roman"/>
          <w:sz w:val="24"/>
          <w:szCs w:val="24"/>
        </w:rPr>
        <w:t>ë</w:t>
      </w:r>
      <w:r w:rsidR="00B66D85" w:rsidRPr="00281B28">
        <w:rPr>
          <w:rFonts w:ascii="Times New Roman" w:hAnsi="Times New Roman" w:cs="Times New Roman"/>
          <w:sz w:val="24"/>
          <w:szCs w:val="24"/>
        </w:rPr>
        <w:t xml:space="preserve">r </w:t>
      </w:r>
      <w:r w:rsidR="001E251E" w:rsidRPr="00281B28">
        <w:rPr>
          <w:rFonts w:ascii="Times New Roman" w:hAnsi="Times New Roman" w:cs="Times New Roman"/>
          <w:sz w:val="24"/>
          <w:szCs w:val="24"/>
        </w:rPr>
        <w:t>lehtësimin</w:t>
      </w:r>
      <w:r w:rsidR="00B66D85" w:rsidRPr="00281B28">
        <w:rPr>
          <w:rFonts w:ascii="Times New Roman" w:hAnsi="Times New Roman" w:cs="Times New Roman"/>
          <w:sz w:val="24"/>
          <w:szCs w:val="24"/>
        </w:rPr>
        <w:t xml:space="preserve"> e k</w:t>
      </w:r>
      <w:r w:rsidRPr="00281B28">
        <w:rPr>
          <w:rFonts w:ascii="Times New Roman" w:hAnsi="Times New Roman" w:cs="Times New Roman"/>
          <w:sz w:val="24"/>
          <w:szCs w:val="24"/>
        </w:rPr>
        <w:t>ërkimit të</w:t>
      </w:r>
      <w:r w:rsidR="00B66D85" w:rsidRPr="00281B28">
        <w:rPr>
          <w:rFonts w:ascii="Times New Roman" w:hAnsi="Times New Roman" w:cs="Times New Roman"/>
          <w:sz w:val="24"/>
          <w:szCs w:val="24"/>
        </w:rPr>
        <w:t xml:space="preserve"> t</w:t>
      </w:r>
      <w:r w:rsidRPr="00281B28">
        <w:rPr>
          <w:rFonts w:ascii="Times New Roman" w:hAnsi="Times New Roman" w:cs="Times New Roman"/>
          <w:sz w:val="24"/>
          <w:szCs w:val="24"/>
        </w:rPr>
        <w:t>ë</w:t>
      </w:r>
      <w:r w:rsidR="00B66D85" w:rsidRPr="00281B28">
        <w:rPr>
          <w:rFonts w:ascii="Times New Roman" w:hAnsi="Times New Roman" w:cs="Times New Roman"/>
          <w:sz w:val="24"/>
          <w:szCs w:val="24"/>
        </w:rPr>
        <w:t xml:space="preserve"> dh</w:t>
      </w:r>
      <w:r w:rsidRPr="00281B28">
        <w:rPr>
          <w:rFonts w:ascii="Times New Roman" w:hAnsi="Times New Roman" w:cs="Times New Roman"/>
          <w:sz w:val="24"/>
          <w:szCs w:val="24"/>
        </w:rPr>
        <w:t>ë</w:t>
      </w:r>
      <w:r w:rsidR="00B66D85" w:rsidRPr="00281B28">
        <w:rPr>
          <w:rFonts w:ascii="Times New Roman" w:hAnsi="Times New Roman" w:cs="Times New Roman"/>
          <w:sz w:val="24"/>
          <w:szCs w:val="24"/>
        </w:rPr>
        <w:t>nave t</w:t>
      </w:r>
      <w:r w:rsidRPr="00281B28">
        <w:rPr>
          <w:rFonts w:ascii="Times New Roman" w:hAnsi="Times New Roman" w:cs="Times New Roman"/>
          <w:sz w:val="24"/>
          <w:szCs w:val="24"/>
        </w:rPr>
        <w:t>ë</w:t>
      </w:r>
      <w:r w:rsidR="00B66D85" w:rsidRPr="00281B28">
        <w:rPr>
          <w:rFonts w:ascii="Times New Roman" w:hAnsi="Times New Roman" w:cs="Times New Roman"/>
          <w:sz w:val="24"/>
          <w:szCs w:val="24"/>
        </w:rPr>
        <w:t xml:space="preserve"> hapura.</w:t>
      </w:r>
    </w:p>
    <w:p w:rsidR="00B66D85" w:rsidRDefault="00B66D85" w:rsidP="00CE3CEA">
      <w:pPr>
        <w:spacing w:after="0"/>
        <w:jc w:val="center"/>
        <w:rPr>
          <w:rFonts w:ascii="Times New Roman" w:hAnsi="Times New Roman" w:cs="Times New Roman"/>
          <w:b/>
          <w:sz w:val="24"/>
          <w:szCs w:val="24"/>
        </w:rPr>
      </w:pPr>
    </w:p>
    <w:p w:rsidR="00041CE2" w:rsidRPr="00041CE2" w:rsidRDefault="009A29CA" w:rsidP="000A2D5F">
      <w:pPr>
        <w:spacing w:after="0"/>
        <w:jc w:val="center"/>
        <w:rPr>
          <w:rFonts w:ascii="Times New Roman" w:hAnsi="Times New Roman" w:cs="Times New Roman"/>
          <w:b/>
          <w:sz w:val="24"/>
          <w:szCs w:val="24"/>
        </w:rPr>
      </w:pPr>
      <w:r>
        <w:rPr>
          <w:rFonts w:ascii="Times New Roman" w:hAnsi="Times New Roman" w:cs="Times New Roman"/>
          <w:b/>
          <w:sz w:val="24"/>
          <w:szCs w:val="24"/>
        </w:rPr>
        <w:t>Neni 12</w:t>
      </w:r>
    </w:p>
    <w:p w:rsidR="00041CE2" w:rsidRDefault="00041CE2" w:rsidP="000A2D5F">
      <w:pPr>
        <w:spacing w:after="0"/>
        <w:jc w:val="center"/>
        <w:rPr>
          <w:rFonts w:ascii="Times New Roman" w:hAnsi="Times New Roman" w:cs="Times New Roman"/>
          <w:b/>
          <w:sz w:val="24"/>
          <w:szCs w:val="24"/>
        </w:rPr>
      </w:pPr>
      <w:r w:rsidRPr="00041CE2">
        <w:rPr>
          <w:rFonts w:ascii="Times New Roman" w:hAnsi="Times New Roman" w:cs="Times New Roman"/>
          <w:b/>
          <w:sz w:val="24"/>
          <w:szCs w:val="24"/>
        </w:rPr>
        <w:t>Të dhënat kërkimore</w:t>
      </w:r>
    </w:p>
    <w:p w:rsidR="00AA6B10" w:rsidRPr="00041CE2" w:rsidRDefault="00AA6B10" w:rsidP="00CE3CEA">
      <w:pPr>
        <w:spacing w:after="0"/>
        <w:jc w:val="center"/>
        <w:rPr>
          <w:rFonts w:ascii="Times New Roman" w:hAnsi="Times New Roman" w:cs="Times New Roman"/>
          <w:b/>
          <w:sz w:val="24"/>
          <w:szCs w:val="24"/>
        </w:rPr>
      </w:pPr>
    </w:p>
    <w:p w:rsidR="00AA6B10" w:rsidRDefault="00041CE2" w:rsidP="00CE3CEA">
      <w:pPr>
        <w:pStyle w:val="ListParagraph"/>
        <w:widowControl w:val="0"/>
        <w:numPr>
          <w:ilvl w:val="3"/>
          <w:numId w:val="24"/>
        </w:numPr>
        <w:spacing w:after="0"/>
        <w:ind w:left="360"/>
        <w:jc w:val="both"/>
        <w:rPr>
          <w:rFonts w:ascii="Times New Roman" w:hAnsi="Times New Roman" w:cs="Times New Roman"/>
          <w:sz w:val="24"/>
          <w:szCs w:val="24"/>
        </w:rPr>
      </w:pPr>
      <w:r w:rsidRPr="00AA6B10">
        <w:rPr>
          <w:rFonts w:ascii="Times New Roman" w:hAnsi="Times New Roman" w:cs="Times New Roman"/>
          <w:sz w:val="24"/>
          <w:szCs w:val="24"/>
        </w:rPr>
        <w:t xml:space="preserve">Të dhënat kërkimore të financuara me </w:t>
      </w:r>
      <w:r w:rsidR="000E6B2E">
        <w:rPr>
          <w:rFonts w:ascii="Times New Roman" w:hAnsi="Times New Roman" w:cs="Times New Roman"/>
          <w:sz w:val="24"/>
          <w:szCs w:val="24"/>
        </w:rPr>
        <w:t>fonde</w:t>
      </w:r>
      <w:r w:rsidRPr="00AA6B10">
        <w:rPr>
          <w:rFonts w:ascii="Times New Roman" w:hAnsi="Times New Roman" w:cs="Times New Roman"/>
          <w:sz w:val="24"/>
          <w:szCs w:val="24"/>
        </w:rPr>
        <w:t xml:space="preserve"> publike, </w:t>
      </w:r>
      <w:r w:rsidR="002B36BB">
        <w:rPr>
          <w:rFonts w:ascii="Times New Roman" w:hAnsi="Times New Roman" w:cs="Times New Roman"/>
          <w:sz w:val="24"/>
          <w:szCs w:val="24"/>
        </w:rPr>
        <w:t>ja</w:t>
      </w:r>
      <w:r w:rsidRPr="00AA6B10">
        <w:rPr>
          <w:rFonts w:ascii="Times New Roman" w:hAnsi="Times New Roman" w:cs="Times New Roman"/>
          <w:sz w:val="24"/>
          <w:szCs w:val="24"/>
        </w:rPr>
        <w:t>në të disponueshme për ripërdorim për q</w:t>
      </w:r>
      <w:r w:rsidR="00AA6B10" w:rsidRPr="00AA6B10">
        <w:rPr>
          <w:rFonts w:ascii="Times New Roman" w:hAnsi="Times New Roman" w:cs="Times New Roman"/>
          <w:sz w:val="24"/>
          <w:szCs w:val="24"/>
        </w:rPr>
        <w:t xml:space="preserve">ëllime tregtare </w:t>
      </w:r>
      <w:r w:rsidR="00792505">
        <w:rPr>
          <w:rFonts w:ascii="Times New Roman" w:hAnsi="Times New Roman" w:cs="Times New Roman"/>
          <w:sz w:val="24"/>
          <w:szCs w:val="24"/>
        </w:rPr>
        <w:t xml:space="preserve">ose </w:t>
      </w:r>
      <w:r w:rsidR="00AA6B10" w:rsidRPr="00AA6B10">
        <w:rPr>
          <w:rFonts w:ascii="Times New Roman" w:hAnsi="Times New Roman" w:cs="Times New Roman"/>
          <w:sz w:val="24"/>
          <w:szCs w:val="24"/>
        </w:rPr>
        <w:t>jo tregtare.</w:t>
      </w:r>
      <w:r w:rsidRPr="00AA6B10">
        <w:rPr>
          <w:rFonts w:ascii="Times New Roman" w:hAnsi="Times New Roman" w:cs="Times New Roman"/>
          <w:sz w:val="24"/>
          <w:szCs w:val="24"/>
        </w:rPr>
        <w:t xml:space="preserve"> </w:t>
      </w:r>
    </w:p>
    <w:p w:rsidR="00AA6B10" w:rsidRPr="00AA6B10" w:rsidRDefault="00041CE2" w:rsidP="00CE3CEA">
      <w:pPr>
        <w:pStyle w:val="ListParagraph"/>
        <w:widowControl w:val="0"/>
        <w:numPr>
          <w:ilvl w:val="3"/>
          <w:numId w:val="24"/>
        </w:numPr>
        <w:spacing w:after="0"/>
        <w:ind w:left="360"/>
        <w:jc w:val="both"/>
        <w:rPr>
          <w:rFonts w:ascii="Times New Roman" w:hAnsi="Times New Roman" w:cs="Times New Roman"/>
          <w:sz w:val="24"/>
          <w:szCs w:val="24"/>
        </w:rPr>
      </w:pPr>
      <w:r w:rsidRPr="00AA6B10">
        <w:rPr>
          <w:rFonts w:ascii="Times New Roman" w:hAnsi="Times New Roman" w:cs="Times New Roman"/>
          <w:sz w:val="24"/>
          <w:szCs w:val="24"/>
        </w:rPr>
        <w:t>Këto të dhëna</w:t>
      </w:r>
      <w:r w:rsidR="00AA6B10">
        <w:rPr>
          <w:rFonts w:ascii="Times New Roman" w:hAnsi="Times New Roman" w:cs="Times New Roman"/>
          <w:sz w:val="24"/>
          <w:szCs w:val="24"/>
        </w:rPr>
        <w:t>,</w:t>
      </w:r>
      <w:r w:rsidRPr="00AA6B10">
        <w:rPr>
          <w:rFonts w:ascii="Times New Roman" w:hAnsi="Times New Roman" w:cs="Times New Roman"/>
          <w:sz w:val="24"/>
          <w:szCs w:val="24"/>
        </w:rPr>
        <w:t xml:space="preserve"> vihen në dispozicion duke respektuar të drejtat e pronësisë intelektuale, mbrojtjen e të dhënave personale dhe konfidencialitetin,</w:t>
      </w:r>
      <w:r w:rsidR="00DC76F2">
        <w:rPr>
          <w:rFonts w:ascii="Times New Roman" w:hAnsi="Times New Roman" w:cs="Times New Roman"/>
          <w:sz w:val="24"/>
          <w:szCs w:val="24"/>
        </w:rPr>
        <w:t xml:space="preserve"> sigurinë dhe interesat tregtare</w:t>
      </w:r>
      <w:r w:rsidRPr="00AA6B10">
        <w:rPr>
          <w:rFonts w:ascii="Times New Roman" w:hAnsi="Times New Roman" w:cs="Times New Roman"/>
          <w:sz w:val="24"/>
          <w:szCs w:val="24"/>
        </w:rPr>
        <w:t xml:space="preserve"> legjitime. </w:t>
      </w:r>
    </w:p>
    <w:p w:rsidR="00041CE2" w:rsidRDefault="00041CE2" w:rsidP="00555404">
      <w:pPr>
        <w:pStyle w:val="ListParagraph"/>
        <w:widowControl w:val="0"/>
        <w:numPr>
          <w:ilvl w:val="3"/>
          <w:numId w:val="24"/>
        </w:numPr>
        <w:spacing w:after="0"/>
        <w:ind w:left="360"/>
        <w:jc w:val="both"/>
        <w:rPr>
          <w:rFonts w:ascii="Times New Roman" w:hAnsi="Times New Roman" w:cs="Times New Roman"/>
          <w:sz w:val="24"/>
          <w:szCs w:val="24"/>
        </w:rPr>
      </w:pPr>
      <w:r w:rsidRPr="00C6373D">
        <w:rPr>
          <w:rFonts w:ascii="Times New Roman" w:hAnsi="Times New Roman" w:cs="Times New Roman"/>
          <w:sz w:val="24"/>
          <w:szCs w:val="24"/>
        </w:rPr>
        <w:t xml:space="preserve">Detyrimet që lindin nga ky nen, zbatohen vetëm për ato të dhëna kërkimore </w:t>
      </w:r>
      <w:r w:rsidR="00107FCC" w:rsidRPr="00C6373D">
        <w:rPr>
          <w:rFonts w:ascii="Times New Roman" w:hAnsi="Times New Roman" w:cs="Times New Roman"/>
          <w:sz w:val="24"/>
          <w:szCs w:val="24"/>
        </w:rPr>
        <w:t>nga momenti q</w:t>
      </w:r>
      <w:r w:rsidR="00FD6A9E" w:rsidRPr="00C6373D">
        <w:rPr>
          <w:rFonts w:ascii="Times New Roman" w:hAnsi="Times New Roman" w:cs="Times New Roman"/>
          <w:sz w:val="24"/>
          <w:szCs w:val="24"/>
        </w:rPr>
        <w:t>ë</w:t>
      </w:r>
      <w:r w:rsidR="00107FCC" w:rsidRPr="00C6373D">
        <w:rPr>
          <w:rFonts w:ascii="Times New Roman" w:hAnsi="Times New Roman" w:cs="Times New Roman"/>
          <w:sz w:val="24"/>
          <w:szCs w:val="24"/>
        </w:rPr>
        <w:t xml:space="preserve"> ato b</w:t>
      </w:r>
      <w:r w:rsidR="00FD6A9E" w:rsidRPr="00C6373D">
        <w:rPr>
          <w:rFonts w:ascii="Times New Roman" w:hAnsi="Times New Roman" w:cs="Times New Roman"/>
          <w:sz w:val="24"/>
          <w:szCs w:val="24"/>
        </w:rPr>
        <w:t>ë</w:t>
      </w:r>
      <w:r w:rsidR="00107FCC" w:rsidRPr="00C6373D">
        <w:rPr>
          <w:rFonts w:ascii="Times New Roman" w:hAnsi="Times New Roman" w:cs="Times New Roman"/>
          <w:sz w:val="24"/>
          <w:szCs w:val="24"/>
        </w:rPr>
        <w:t xml:space="preserve">hen publike </w:t>
      </w:r>
      <w:r w:rsidRPr="00C6373D">
        <w:rPr>
          <w:rFonts w:ascii="Times New Roman" w:hAnsi="Times New Roman" w:cs="Times New Roman"/>
          <w:sz w:val="24"/>
          <w:szCs w:val="24"/>
        </w:rPr>
        <w:t>nga studiuesit, organizatat e kryerjes së kërkimeve ose organi</w:t>
      </w:r>
      <w:r w:rsidR="00C6373D" w:rsidRPr="00C6373D">
        <w:rPr>
          <w:rFonts w:ascii="Times New Roman" w:hAnsi="Times New Roman" w:cs="Times New Roman"/>
          <w:sz w:val="24"/>
          <w:szCs w:val="24"/>
        </w:rPr>
        <w:t>zatat e financimit të kërkimeve.</w:t>
      </w:r>
      <w:r w:rsidRPr="00C6373D">
        <w:rPr>
          <w:rFonts w:ascii="Times New Roman" w:hAnsi="Times New Roman" w:cs="Times New Roman"/>
          <w:sz w:val="24"/>
          <w:szCs w:val="24"/>
        </w:rPr>
        <w:t xml:space="preserve"> </w:t>
      </w:r>
    </w:p>
    <w:p w:rsidR="000A2D5F" w:rsidRPr="000A2D5F" w:rsidRDefault="000F7F93" w:rsidP="000A2D5F">
      <w:pPr>
        <w:spacing w:after="0"/>
        <w:rPr>
          <w:rFonts w:ascii="Times New Roman" w:hAnsi="Times New Roman" w:cs="Times New Roman"/>
          <w:b/>
          <w:sz w:val="24"/>
          <w:szCs w:val="24"/>
        </w:rPr>
      </w:pPr>
      <w:r w:rsidRPr="006D5621">
        <w:rPr>
          <w:rFonts w:ascii="Times New Roman" w:hAnsi="Times New Roman" w:cs="Times New Roman"/>
          <w:b/>
          <w:sz w:val="24"/>
          <w:szCs w:val="24"/>
        </w:rPr>
        <w:t xml:space="preserve">         </w:t>
      </w:r>
    </w:p>
    <w:p w:rsidR="0016792D" w:rsidRPr="004B1EAE" w:rsidRDefault="0016792D" w:rsidP="000A2D5F">
      <w:pPr>
        <w:pStyle w:val="ListParagraph"/>
        <w:spacing w:after="0"/>
        <w:ind w:left="-426"/>
        <w:jc w:val="center"/>
        <w:rPr>
          <w:rFonts w:ascii="Times New Roman" w:hAnsi="Times New Roman" w:cs="Times New Roman"/>
          <w:b/>
          <w:sz w:val="24"/>
          <w:szCs w:val="24"/>
        </w:rPr>
      </w:pPr>
      <w:r w:rsidRPr="004B1EAE">
        <w:rPr>
          <w:rFonts w:ascii="Times New Roman" w:hAnsi="Times New Roman" w:cs="Times New Roman"/>
          <w:b/>
          <w:sz w:val="24"/>
          <w:szCs w:val="24"/>
        </w:rPr>
        <w:t xml:space="preserve">Neni </w:t>
      </w:r>
      <w:r w:rsidR="009A35BD" w:rsidRPr="004B1EAE">
        <w:rPr>
          <w:rFonts w:ascii="Times New Roman" w:hAnsi="Times New Roman" w:cs="Times New Roman"/>
          <w:b/>
          <w:sz w:val="24"/>
          <w:szCs w:val="24"/>
        </w:rPr>
        <w:t>1</w:t>
      </w:r>
      <w:r w:rsidR="009A29CA">
        <w:rPr>
          <w:rFonts w:ascii="Times New Roman" w:hAnsi="Times New Roman" w:cs="Times New Roman"/>
          <w:b/>
          <w:sz w:val="24"/>
          <w:szCs w:val="24"/>
        </w:rPr>
        <w:t>3</w:t>
      </w:r>
    </w:p>
    <w:p w:rsidR="0016792D" w:rsidRPr="004B1EAE" w:rsidRDefault="0016792D" w:rsidP="000A2D5F">
      <w:pPr>
        <w:widowControl w:val="0"/>
        <w:spacing w:after="0"/>
        <w:ind w:left="2880"/>
        <w:rPr>
          <w:rFonts w:ascii="Times New Roman" w:hAnsi="Times New Roman" w:cs="Times New Roman"/>
          <w:sz w:val="24"/>
          <w:szCs w:val="24"/>
        </w:rPr>
      </w:pPr>
      <w:r w:rsidRPr="004B1EAE">
        <w:rPr>
          <w:rFonts w:ascii="Times New Roman" w:hAnsi="Times New Roman" w:cs="Times New Roman"/>
          <w:b/>
          <w:sz w:val="24"/>
          <w:szCs w:val="24"/>
        </w:rPr>
        <w:t xml:space="preserve">    </w:t>
      </w:r>
      <w:r w:rsidR="001B19DA" w:rsidRPr="004B1EAE">
        <w:rPr>
          <w:rFonts w:ascii="Times New Roman" w:hAnsi="Times New Roman" w:cs="Times New Roman"/>
          <w:b/>
          <w:sz w:val="24"/>
          <w:szCs w:val="24"/>
        </w:rPr>
        <w:t>Mos diskriminimi</w:t>
      </w:r>
    </w:p>
    <w:p w:rsidR="0016792D" w:rsidRPr="004B1EAE" w:rsidRDefault="0016792D" w:rsidP="0016792D">
      <w:pPr>
        <w:widowControl w:val="0"/>
        <w:spacing w:after="0"/>
        <w:ind w:left="2880"/>
        <w:rPr>
          <w:rFonts w:ascii="Times New Roman" w:hAnsi="Times New Roman" w:cs="Times New Roman"/>
          <w:sz w:val="24"/>
          <w:szCs w:val="24"/>
        </w:rPr>
      </w:pPr>
    </w:p>
    <w:p w:rsidR="001B19DA" w:rsidRPr="004B1EAE" w:rsidRDefault="0016792D" w:rsidP="001B19DA">
      <w:pPr>
        <w:pStyle w:val="BodyText"/>
        <w:numPr>
          <w:ilvl w:val="0"/>
          <w:numId w:val="46"/>
        </w:numPr>
        <w:tabs>
          <w:tab w:val="left" w:pos="1060"/>
        </w:tabs>
        <w:spacing w:line="276" w:lineRule="auto"/>
        <w:ind w:left="425" w:hanging="283"/>
        <w:jc w:val="both"/>
        <w:rPr>
          <w:rFonts w:ascii="Times New Roman" w:eastAsiaTheme="minorHAnsi" w:hAnsi="Times New Roman" w:cs="Times New Roman"/>
          <w:sz w:val="24"/>
          <w:szCs w:val="24"/>
        </w:rPr>
      </w:pPr>
      <w:r w:rsidRPr="004B1EAE">
        <w:rPr>
          <w:rFonts w:ascii="Times New Roman" w:eastAsiaTheme="minorHAnsi" w:hAnsi="Times New Roman" w:cs="Times New Roman"/>
          <w:sz w:val="24"/>
          <w:szCs w:val="24"/>
        </w:rPr>
        <w:t>Të gjitha kushtet në fuqi për ripërdorimin e dokument</w:t>
      </w:r>
      <w:r w:rsidR="001E251E">
        <w:rPr>
          <w:rFonts w:ascii="Times New Roman" w:eastAsiaTheme="minorHAnsi" w:hAnsi="Times New Roman" w:cs="Times New Roman"/>
          <w:sz w:val="24"/>
          <w:szCs w:val="24"/>
        </w:rPr>
        <w:t>eve zbatohen në mënyrë të njëjtë</w:t>
      </w:r>
      <w:r w:rsidRPr="004B1EAE">
        <w:rPr>
          <w:rFonts w:ascii="Times New Roman" w:eastAsiaTheme="minorHAnsi" w:hAnsi="Times New Roman" w:cs="Times New Roman"/>
          <w:sz w:val="24"/>
          <w:szCs w:val="24"/>
        </w:rPr>
        <w:t xml:space="preserve"> dhe nuk janë diskriminuese lidhur me kategoritë e krahasueshme të ripërdorimit, përfshirë ripërdorimin ndërkufitar.                                                                                                                                                  </w:t>
      </w:r>
    </w:p>
    <w:p w:rsidR="0016792D" w:rsidRPr="004B1EAE" w:rsidRDefault="0016792D" w:rsidP="001B19DA">
      <w:pPr>
        <w:pStyle w:val="BodyText"/>
        <w:numPr>
          <w:ilvl w:val="0"/>
          <w:numId w:val="46"/>
        </w:numPr>
        <w:tabs>
          <w:tab w:val="left" w:pos="1060"/>
        </w:tabs>
        <w:spacing w:line="276" w:lineRule="auto"/>
        <w:ind w:left="425" w:hanging="283"/>
        <w:jc w:val="both"/>
        <w:rPr>
          <w:rFonts w:ascii="Times New Roman" w:eastAsiaTheme="minorHAnsi" w:hAnsi="Times New Roman" w:cs="Times New Roman"/>
          <w:sz w:val="24"/>
          <w:szCs w:val="24"/>
        </w:rPr>
      </w:pPr>
      <w:r w:rsidRPr="004B1EAE">
        <w:rPr>
          <w:rFonts w:ascii="Times New Roman" w:eastAsiaTheme="minorHAnsi" w:hAnsi="Times New Roman" w:cs="Times New Roman"/>
          <w:sz w:val="24"/>
          <w:szCs w:val="24"/>
        </w:rPr>
        <w:t xml:space="preserve">Nëse dokumentet ripërdoren nga një organ i sektorit publik si material për veprimtaritë e veta tregtare, që bien jashtë objektit të detyrave të veta publike, të njëjtat tarifa dhe kushte të tjera që zbatohen për përdoruesit e tjerë, zbatohen edhe për dokumentet e kërkuara për këto veprimtari.                                                                                                                                                  </w:t>
      </w:r>
    </w:p>
    <w:p w:rsidR="0016792D" w:rsidRPr="00C41092" w:rsidRDefault="0016792D" w:rsidP="000A2D5F">
      <w:pPr>
        <w:widowControl w:val="0"/>
        <w:spacing w:after="0"/>
        <w:jc w:val="both"/>
        <w:rPr>
          <w:rFonts w:ascii="Times New Roman" w:hAnsi="Times New Roman" w:cs="Times New Roman"/>
          <w:sz w:val="24"/>
          <w:szCs w:val="24"/>
        </w:rPr>
      </w:pPr>
    </w:p>
    <w:p w:rsidR="009A29CA" w:rsidRDefault="001E251E" w:rsidP="000A2D5F">
      <w:pPr>
        <w:widowControl w:val="0"/>
        <w:spacing w:after="0"/>
        <w:ind w:left="3240" w:firstLine="360"/>
        <w:contextualSpacing/>
        <w:rPr>
          <w:rFonts w:ascii="Times New Roman" w:hAnsi="Times New Roman" w:cs="Times New Roman"/>
          <w:sz w:val="24"/>
          <w:szCs w:val="24"/>
        </w:rPr>
      </w:pPr>
      <w:r>
        <w:rPr>
          <w:rFonts w:ascii="Times New Roman" w:hAnsi="Times New Roman" w:cs="Times New Roman"/>
          <w:b/>
          <w:sz w:val="24"/>
          <w:szCs w:val="24"/>
        </w:rPr>
        <w:t xml:space="preserve">   </w:t>
      </w:r>
      <w:r w:rsidR="00041CE2" w:rsidRPr="00041CE2">
        <w:rPr>
          <w:rFonts w:ascii="Times New Roman" w:hAnsi="Times New Roman" w:cs="Times New Roman"/>
          <w:b/>
          <w:sz w:val="24"/>
          <w:szCs w:val="24"/>
        </w:rPr>
        <w:t>Neni</w:t>
      </w:r>
      <w:r w:rsidR="009A35BD">
        <w:rPr>
          <w:rFonts w:ascii="Times New Roman" w:hAnsi="Times New Roman" w:cs="Times New Roman"/>
          <w:b/>
          <w:iCs/>
          <w:sz w:val="24"/>
          <w:szCs w:val="24"/>
        </w:rPr>
        <w:t xml:space="preserve"> 1</w:t>
      </w:r>
      <w:r w:rsidR="009A29CA">
        <w:rPr>
          <w:rFonts w:ascii="Times New Roman" w:hAnsi="Times New Roman" w:cs="Times New Roman"/>
          <w:b/>
          <w:iCs/>
          <w:sz w:val="24"/>
          <w:szCs w:val="24"/>
        </w:rPr>
        <w:t>4</w:t>
      </w:r>
    </w:p>
    <w:p w:rsidR="00041CE2" w:rsidRPr="009A29CA" w:rsidRDefault="00041CE2" w:rsidP="000A2D5F">
      <w:pPr>
        <w:widowControl w:val="0"/>
        <w:spacing w:after="0"/>
        <w:ind w:left="2160" w:firstLine="720"/>
        <w:contextualSpacing/>
        <w:rPr>
          <w:rFonts w:ascii="Times New Roman" w:hAnsi="Times New Roman" w:cs="Times New Roman"/>
          <w:sz w:val="24"/>
          <w:szCs w:val="24"/>
        </w:rPr>
      </w:pPr>
      <w:r w:rsidRPr="00041CE2">
        <w:rPr>
          <w:rFonts w:ascii="Times New Roman" w:hAnsi="Times New Roman" w:cs="Times New Roman"/>
          <w:b/>
          <w:iCs/>
          <w:sz w:val="24"/>
          <w:szCs w:val="24"/>
        </w:rPr>
        <w:t xml:space="preserve">Marrëveshjet </w:t>
      </w:r>
      <w:r w:rsidR="009A29CA">
        <w:rPr>
          <w:rFonts w:ascii="Times New Roman" w:hAnsi="Times New Roman" w:cs="Times New Roman"/>
          <w:b/>
          <w:iCs/>
          <w:sz w:val="24"/>
          <w:szCs w:val="24"/>
        </w:rPr>
        <w:t>eksk</w:t>
      </w:r>
      <w:r w:rsidR="005E1D59">
        <w:rPr>
          <w:rFonts w:ascii="Times New Roman" w:hAnsi="Times New Roman" w:cs="Times New Roman"/>
          <w:b/>
          <w:iCs/>
          <w:sz w:val="24"/>
          <w:szCs w:val="24"/>
        </w:rPr>
        <w:t>luzive</w:t>
      </w:r>
    </w:p>
    <w:p w:rsidR="00FD1686" w:rsidRPr="00041CE2" w:rsidRDefault="00FD1686" w:rsidP="00CE3CEA">
      <w:pPr>
        <w:spacing w:after="0"/>
        <w:jc w:val="center"/>
        <w:rPr>
          <w:rFonts w:ascii="Times New Roman" w:hAnsi="Times New Roman" w:cs="Times New Roman"/>
          <w:b/>
          <w:iCs/>
          <w:sz w:val="24"/>
          <w:szCs w:val="24"/>
        </w:rPr>
      </w:pPr>
    </w:p>
    <w:p w:rsidR="00041CE2" w:rsidRPr="00041CE2" w:rsidRDefault="00041CE2" w:rsidP="00CE3CEA">
      <w:pPr>
        <w:numPr>
          <w:ilvl w:val="1"/>
          <w:numId w:val="21"/>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Ripërdorimi i dokumenteve është i hapur për të gjithë.</w:t>
      </w:r>
    </w:p>
    <w:p w:rsidR="00041CE2" w:rsidRPr="00041CE2" w:rsidRDefault="00041CE2" w:rsidP="00CE3CEA">
      <w:pPr>
        <w:numPr>
          <w:ilvl w:val="1"/>
          <w:numId w:val="21"/>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Marrëveshjet dhe kontratat e tjera midis organeve të sektorit publik ose sipërmarrjeve publike që zotërojnë dokumente dhe palëve të treta, nuk duhet të garantojnë asnjë të drejtë ekskluzive për ripërdorim.                                                                                                                                                 </w:t>
      </w:r>
    </w:p>
    <w:p w:rsidR="00041CE2" w:rsidRPr="00041CE2" w:rsidRDefault="00041CE2" w:rsidP="00CE3CEA">
      <w:pPr>
        <w:numPr>
          <w:ilvl w:val="1"/>
          <w:numId w:val="21"/>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Kjo nuk gjen zbatim në rastet kur është e nevojshme një e drejtë ekskluzive për ofrimin e një shërbimi me interes publik, arsyeja për dhënien e së cilës shqyrt</w:t>
      </w:r>
      <w:r w:rsidR="00107FCC">
        <w:rPr>
          <w:rFonts w:ascii="Times New Roman" w:hAnsi="Times New Roman" w:cs="Times New Roman"/>
          <w:sz w:val="24"/>
          <w:szCs w:val="24"/>
        </w:rPr>
        <w:t>ohen</w:t>
      </w:r>
      <w:r w:rsidR="002B36BB">
        <w:rPr>
          <w:rFonts w:ascii="Times New Roman" w:hAnsi="Times New Roman" w:cs="Times New Roman"/>
          <w:sz w:val="24"/>
          <w:szCs w:val="24"/>
        </w:rPr>
        <w:t xml:space="preserve"> </w:t>
      </w:r>
      <w:r w:rsidRPr="00041CE2">
        <w:rPr>
          <w:rFonts w:ascii="Times New Roman" w:hAnsi="Times New Roman" w:cs="Times New Roman"/>
          <w:sz w:val="24"/>
          <w:szCs w:val="24"/>
        </w:rPr>
        <w:t>rregullisht, jo më pak se një herë në çdo 3 vite.</w:t>
      </w:r>
    </w:p>
    <w:p w:rsidR="00041CE2" w:rsidRPr="00041CE2" w:rsidRDefault="00041CE2" w:rsidP="00CE3CEA">
      <w:pPr>
        <w:numPr>
          <w:ilvl w:val="1"/>
          <w:numId w:val="21"/>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lastRenderedPageBreak/>
        <w:t xml:space="preserve">Kur e drejta ekskluzive lidhet me digjitalizimin e burimeve kulturore, periudha e ekskluzivitetit nuk duhet t’i kalojë 10 vitet. Kur ajo i kalon 10 vitet, kohëzgjatja </w:t>
      </w:r>
      <w:r w:rsidR="002B36BB">
        <w:rPr>
          <w:rFonts w:ascii="Times New Roman" w:hAnsi="Times New Roman" w:cs="Times New Roman"/>
          <w:sz w:val="24"/>
          <w:szCs w:val="24"/>
        </w:rPr>
        <w:t>shqyrtohet</w:t>
      </w:r>
      <w:r w:rsidRPr="00041CE2">
        <w:rPr>
          <w:rFonts w:ascii="Times New Roman" w:hAnsi="Times New Roman" w:cs="Times New Roman"/>
          <w:sz w:val="24"/>
          <w:szCs w:val="24"/>
        </w:rPr>
        <w:t xml:space="preserve"> gjatë vitit të 11-të dhe nëse është rasti, çdo shtatë vite pas tij. </w:t>
      </w:r>
    </w:p>
    <w:p w:rsidR="00041CE2" w:rsidRPr="00041CE2" w:rsidRDefault="00041CE2" w:rsidP="00CE3CEA">
      <w:pPr>
        <w:numPr>
          <w:ilvl w:val="1"/>
          <w:numId w:val="21"/>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 xml:space="preserve">Marrëveshjet ligjore, që pa dhënë shprehimisht një të drejtë ekskluzive, synojnë ose mund të çojnë në vënien në dispozicion në mënyrë të kufizuar të </w:t>
      </w:r>
      <w:r w:rsidRPr="00804697">
        <w:rPr>
          <w:rFonts w:ascii="Times New Roman" w:hAnsi="Times New Roman" w:cs="Times New Roman"/>
          <w:sz w:val="24"/>
          <w:szCs w:val="24"/>
        </w:rPr>
        <w:t xml:space="preserve">ripërdorimit </w:t>
      </w:r>
      <w:r w:rsidR="00804697" w:rsidRPr="00804697">
        <w:rPr>
          <w:rFonts w:ascii="Times New Roman" w:hAnsi="Times New Roman" w:cs="Times New Roman"/>
          <w:sz w:val="24"/>
          <w:szCs w:val="24"/>
        </w:rPr>
        <w:t>të</w:t>
      </w:r>
      <w:r w:rsidRPr="00041CE2">
        <w:rPr>
          <w:rFonts w:ascii="Times New Roman" w:hAnsi="Times New Roman" w:cs="Times New Roman"/>
          <w:sz w:val="24"/>
          <w:szCs w:val="24"/>
        </w:rPr>
        <w:t xml:space="preserve"> dokumenteve nga subjekte të tjera përveç palëve të treta që marrin pjesë në marrëveshje, </w:t>
      </w:r>
      <w:r w:rsidR="002B36BB">
        <w:rPr>
          <w:rFonts w:ascii="Times New Roman" w:hAnsi="Times New Roman" w:cs="Times New Roman"/>
          <w:sz w:val="24"/>
          <w:szCs w:val="24"/>
        </w:rPr>
        <w:t>bëhen</w:t>
      </w:r>
      <w:r w:rsidRPr="00041CE2">
        <w:rPr>
          <w:rFonts w:ascii="Times New Roman" w:hAnsi="Times New Roman" w:cs="Times New Roman"/>
          <w:sz w:val="24"/>
          <w:szCs w:val="24"/>
        </w:rPr>
        <w:t xml:space="preserve"> publike në internet të paktën </w:t>
      </w:r>
      <w:r w:rsidR="002B36BB">
        <w:rPr>
          <w:rFonts w:ascii="Times New Roman" w:hAnsi="Times New Roman" w:cs="Times New Roman"/>
          <w:sz w:val="24"/>
          <w:szCs w:val="24"/>
        </w:rPr>
        <w:t>2</w:t>
      </w:r>
      <w:r w:rsidRPr="00041CE2">
        <w:rPr>
          <w:rFonts w:ascii="Times New Roman" w:hAnsi="Times New Roman" w:cs="Times New Roman"/>
          <w:sz w:val="24"/>
          <w:szCs w:val="24"/>
        </w:rPr>
        <w:t xml:space="preserve"> muaj para hyrjes në fuqi të tyre.</w:t>
      </w:r>
    </w:p>
    <w:p w:rsidR="00041CE2" w:rsidRPr="00041CE2" w:rsidRDefault="00041CE2" w:rsidP="00CE3CEA">
      <w:pPr>
        <w:numPr>
          <w:ilvl w:val="1"/>
          <w:numId w:val="21"/>
        </w:numPr>
        <w:spacing w:after="0"/>
        <w:contextualSpacing/>
        <w:jc w:val="both"/>
        <w:rPr>
          <w:rFonts w:ascii="Times New Roman" w:hAnsi="Times New Roman" w:cs="Times New Roman"/>
          <w:sz w:val="24"/>
          <w:szCs w:val="24"/>
        </w:rPr>
      </w:pPr>
      <w:r w:rsidRPr="00041CE2">
        <w:rPr>
          <w:rFonts w:ascii="Times New Roman" w:hAnsi="Times New Roman" w:cs="Times New Roman"/>
          <w:sz w:val="24"/>
          <w:szCs w:val="24"/>
        </w:rPr>
        <w:t>Efekti i këtyre marrëveshjeve ligjore mbi disponueshmërinë e të dhënave për ripërdorim vlerësohet çdo</w:t>
      </w:r>
      <w:r w:rsidR="00107FCC">
        <w:rPr>
          <w:rFonts w:ascii="Times New Roman" w:hAnsi="Times New Roman" w:cs="Times New Roman"/>
          <w:sz w:val="24"/>
          <w:szCs w:val="24"/>
        </w:rPr>
        <w:t xml:space="preserve"> 3</w:t>
      </w:r>
      <w:r w:rsidRPr="00041CE2">
        <w:rPr>
          <w:rFonts w:ascii="Times New Roman" w:hAnsi="Times New Roman" w:cs="Times New Roman"/>
          <w:sz w:val="24"/>
          <w:szCs w:val="24"/>
        </w:rPr>
        <w:t xml:space="preserve"> vjet.</w:t>
      </w:r>
    </w:p>
    <w:p w:rsidR="00041CE2" w:rsidRDefault="00041CE2" w:rsidP="00CE3CEA">
      <w:pPr>
        <w:spacing w:after="0"/>
        <w:rPr>
          <w:rFonts w:ascii="Times New Roman" w:hAnsi="Times New Roman" w:cs="Times New Roman"/>
          <w:b/>
          <w:iCs/>
          <w:sz w:val="24"/>
          <w:szCs w:val="24"/>
        </w:rPr>
      </w:pPr>
    </w:p>
    <w:p w:rsidR="008F643D" w:rsidRDefault="008F643D" w:rsidP="00CE3CEA">
      <w:pPr>
        <w:spacing w:after="0"/>
        <w:rPr>
          <w:rFonts w:ascii="Times New Roman" w:hAnsi="Times New Roman" w:cs="Times New Roman"/>
          <w:b/>
          <w:iCs/>
          <w:sz w:val="24"/>
          <w:szCs w:val="24"/>
        </w:rPr>
      </w:pPr>
    </w:p>
    <w:p w:rsidR="008F643D" w:rsidRDefault="008F643D" w:rsidP="00CE3CEA">
      <w:pPr>
        <w:spacing w:after="0"/>
        <w:rPr>
          <w:rFonts w:ascii="Times New Roman" w:hAnsi="Times New Roman" w:cs="Times New Roman"/>
          <w:b/>
          <w:iCs/>
          <w:sz w:val="24"/>
          <w:szCs w:val="24"/>
        </w:rPr>
      </w:pPr>
    </w:p>
    <w:p w:rsidR="009A29CA" w:rsidRPr="00041CE2" w:rsidRDefault="009A29CA" w:rsidP="00CE3CEA">
      <w:pPr>
        <w:spacing w:after="0"/>
        <w:rPr>
          <w:rFonts w:ascii="Times New Roman" w:hAnsi="Times New Roman" w:cs="Times New Roman"/>
          <w:b/>
          <w:iCs/>
          <w:sz w:val="24"/>
          <w:szCs w:val="24"/>
        </w:rPr>
      </w:pPr>
    </w:p>
    <w:p w:rsidR="008F643D" w:rsidRDefault="008F643D" w:rsidP="00CE3CEA">
      <w:pPr>
        <w:spacing w:after="0"/>
        <w:ind w:left="1536" w:right="1536"/>
        <w:jc w:val="center"/>
        <w:rPr>
          <w:rFonts w:ascii="Times New Roman" w:hAnsi="Times New Roman" w:cs="Times New Roman"/>
          <w:sz w:val="24"/>
          <w:szCs w:val="24"/>
        </w:rPr>
      </w:pPr>
    </w:p>
    <w:p w:rsidR="00041CE2" w:rsidRPr="00804697" w:rsidRDefault="00041CE2" w:rsidP="00CE3CEA">
      <w:pPr>
        <w:spacing w:after="0"/>
        <w:ind w:left="1536" w:right="1536"/>
        <w:jc w:val="center"/>
        <w:rPr>
          <w:rFonts w:ascii="Times New Roman" w:eastAsia="PMingLiU" w:hAnsi="Times New Roman" w:cs="Times New Roman"/>
          <w:sz w:val="24"/>
          <w:szCs w:val="24"/>
        </w:rPr>
      </w:pPr>
      <w:r w:rsidRPr="00804697">
        <w:rPr>
          <w:rFonts w:ascii="Times New Roman" w:hAnsi="Times New Roman" w:cs="Times New Roman"/>
          <w:sz w:val="24"/>
          <w:szCs w:val="24"/>
        </w:rPr>
        <w:t>KAPITULLI IV</w:t>
      </w:r>
    </w:p>
    <w:p w:rsidR="001C5C14" w:rsidRPr="00804697" w:rsidRDefault="001C5C14" w:rsidP="00CE3CEA">
      <w:pPr>
        <w:spacing w:after="0"/>
        <w:ind w:left="1536" w:right="1536"/>
        <w:jc w:val="center"/>
        <w:rPr>
          <w:rFonts w:ascii="Times New Roman" w:hAnsi="Times New Roman" w:cs="Times New Roman"/>
          <w:sz w:val="24"/>
          <w:szCs w:val="24"/>
        </w:rPr>
      </w:pPr>
    </w:p>
    <w:p w:rsidR="00041CE2" w:rsidRPr="00804697" w:rsidRDefault="00041CE2" w:rsidP="001C5C14">
      <w:pPr>
        <w:spacing w:after="0"/>
        <w:ind w:left="1536" w:right="1536"/>
        <w:jc w:val="center"/>
        <w:rPr>
          <w:rFonts w:ascii="Times New Roman" w:hAnsi="Times New Roman" w:cs="Times New Roman"/>
          <w:sz w:val="24"/>
          <w:szCs w:val="24"/>
        </w:rPr>
      </w:pPr>
      <w:r w:rsidRPr="00804697">
        <w:rPr>
          <w:rFonts w:ascii="Times New Roman" w:hAnsi="Times New Roman" w:cs="Times New Roman"/>
          <w:sz w:val="24"/>
          <w:szCs w:val="24"/>
        </w:rPr>
        <w:t>GRUPET E TË DHËNAVE ME VLERË TË MADHE</w:t>
      </w:r>
    </w:p>
    <w:p w:rsidR="00EC2A87" w:rsidRPr="001C5C14" w:rsidRDefault="00EC2A87" w:rsidP="000A2D5F">
      <w:pPr>
        <w:spacing w:after="0" w:line="360" w:lineRule="auto"/>
        <w:ind w:left="1536" w:right="1536"/>
        <w:jc w:val="center"/>
        <w:rPr>
          <w:rFonts w:ascii="Times New Roman" w:eastAsia="Book Antiqua" w:hAnsi="Times New Roman" w:cs="Times New Roman"/>
          <w:b/>
          <w:sz w:val="24"/>
          <w:szCs w:val="24"/>
        </w:rPr>
      </w:pPr>
    </w:p>
    <w:p w:rsidR="00D92B2A" w:rsidRPr="00D92B2A" w:rsidRDefault="009A35BD" w:rsidP="000A2D5F">
      <w:pPr>
        <w:spacing w:after="0"/>
        <w:ind w:left="1536" w:right="1536"/>
        <w:jc w:val="center"/>
        <w:rPr>
          <w:rFonts w:ascii="Times New Roman" w:hAnsi="Times New Roman" w:cs="Times New Roman"/>
          <w:b/>
          <w:sz w:val="24"/>
          <w:szCs w:val="24"/>
        </w:rPr>
      </w:pPr>
      <w:r>
        <w:rPr>
          <w:rFonts w:ascii="Times New Roman" w:hAnsi="Times New Roman" w:cs="Times New Roman"/>
          <w:b/>
          <w:sz w:val="24"/>
          <w:szCs w:val="24"/>
        </w:rPr>
        <w:t>Neni 1</w:t>
      </w:r>
      <w:r w:rsidR="005B7921">
        <w:rPr>
          <w:rFonts w:ascii="Times New Roman" w:hAnsi="Times New Roman" w:cs="Times New Roman"/>
          <w:b/>
          <w:sz w:val="24"/>
          <w:szCs w:val="24"/>
        </w:rPr>
        <w:t>5</w:t>
      </w:r>
    </w:p>
    <w:p w:rsidR="00D92B2A" w:rsidRDefault="00D92B2A" w:rsidP="000A2D5F">
      <w:pPr>
        <w:pStyle w:val="Heading1"/>
        <w:spacing w:before="0"/>
        <w:jc w:val="center"/>
        <w:rPr>
          <w:rFonts w:ascii="Times New Roman" w:eastAsiaTheme="minorHAnsi" w:hAnsi="Times New Roman" w:cs="Times New Roman"/>
          <w:b/>
          <w:color w:val="auto"/>
          <w:sz w:val="24"/>
          <w:szCs w:val="24"/>
        </w:rPr>
      </w:pPr>
      <w:r w:rsidRPr="00D92B2A">
        <w:rPr>
          <w:rFonts w:ascii="Times New Roman" w:eastAsiaTheme="minorHAnsi" w:hAnsi="Times New Roman" w:cs="Times New Roman"/>
          <w:b/>
          <w:color w:val="auto"/>
          <w:sz w:val="24"/>
          <w:szCs w:val="24"/>
        </w:rPr>
        <w:t>Kategoritë tematike të grupeve të të dhënave me vlerë të madhe</w:t>
      </w:r>
    </w:p>
    <w:p w:rsidR="004D4506" w:rsidRPr="004D4506" w:rsidRDefault="004D4506" w:rsidP="000A2D5F">
      <w:pPr>
        <w:spacing w:line="360" w:lineRule="auto"/>
      </w:pPr>
    </w:p>
    <w:p w:rsidR="00D92B2A" w:rsidRPr="00EA3FF5" w:rsidRDefault="004F52C3" w:rsidP="00EA3FF5">
      <w:pPr>
        <w:widowControl w:val="0"/>
        <w:numPr>
          <w:ilvl w:val="0"/>
          <w:numId w:val="5"/>
        </w:numPr>
        <w:spacing w:after="0"/>
        <w:ind w:left="247"/>
        <w:contextualSpacing/>
        <w:jc w:val="both"/>
        <w:rPr>
          <w:rFonts w:ascii="Times New Roman" w:hAnsi="Times New Roman" w:cs="Times New Roman"/>
          <w:iCs/>
          <w:sz w:val="24"/>
          <w:szCs w:val="24"/>
        </w:rPr>
      </w:pPr>
      <w:r>
        <w:rPr>
          <w:rFonts w:ascii="Times New Roman" w:hAnsi="Times New Roman" w:cs="Times New Roman"/>
          <w:iCs/>
          <w:sz w:val="24"/>
          <w:szCs w:val="24"/>
        </w:rPr>
        <w:t>N</w:t>
      </w:r>
      <w:r w:rsidR="00E51F54">
        <w:rPr>
          <w:rFonts w:ascii="Times New Roman" w:hAnsi="Times New Roman" w:cs="Times New Roman"/>
          <w:iCs/>
          <w:sz w:val="24"/>
          <w:szCs w:val="24"/>
        </w:rPr>
        <w:t>ë</w:t>
      </w:r>
      <w:r>
        <w:rPr>
          <w:rFonts w:ascii="Times New Roman" w:hAnsi="Times New Roman" w:cs="Times New Roman"/>
          <w:iCs/>
          <w:sz w:val="24"/>
          <w:szCs w:val="24"/>
        </w:rPr>
        <w:t xml:space="preserve"> grupin e </w:t>
      </w:r>
      <w:r w:rsidR="00D92B2A" w:rsidRPr="00386E05">
        <w:rPr>
          <w:rFonts w:ascii="Times New Roman" w:hAnsi="Times New Roman" w:cs="Times New Roman"/>
          <w:iCs/>
          <w:sz w:val="24"/>
          <w:szCs w:val="24"/>
        </w:rPr>
        <w:t xml:space="preserve"> të dhënave me vlerë të madhe</w:t>
      </w:r>
      <w:r w:rsidR="00EA3FF5">
        <w:rPr>
          <w:rFonts w:ascii="Times New Roman" w:hAnsi="Times New Roman" w:cs="Times New Roman"/>
          <w:iCs/>
          <w:sz w:val="24"/>
          <w:szCs w:val="24"/>
        </w:rPr>
        <w:t xml:space="preserve"> përfshihen </w:t>
      </w:r>
      <w:r w:rsidR="00D92B2A" w:rsidRPr="00EA3FF5">
        <w:rPr>
          <w:rFonts w:ascii="Times New Roman" w:hAnsi="Times New Roman" w:cs="Times New Roman"/>
          <w:iCs/>
          <w:sz w:val="24"/>
          <w:szCs w:val="24"/>
        </w:rPr>
        <w:t>të dhëna në fushat:</w:t>
      </w:r>
    </w:p>
    <w:p w:rsidR="00D92B2A" w:rsidRPr="00CA6016" w:rsidRDefault="00D92B2A" w:rsidP="00CA6016">
      <w:pPr>
        <w:widowControl w:val="0"/>
        <w:numPr>
          <w:ilvl w:val="0"/>
          <w:numId w:val="14"/>
        </w:numPr>
        <w:spacing w:after="0"/>
        <w:ind w:left="1350"/>
        <w:rPr>
          <w:rFonts w:ascii="Times New Roman" w:hAnsi="Times New Roman" w:cs="Times New Roman"/>
          <w:i/>
          <w:iCs/>
          <w:sz w:val="24"/>
          <w:szCs w:val="24"/>
        </w:rPr>
      </w:pPr>
      <w:r w:rsidRPr="00CA6016">
        <w:rPr>
          <w:rFonts w:ascii="Times New Roman" w:hAnsi="Times New Roman" w:cs="Times New Roman"/>
          <w:iCs/>
          <w:sz w:val="24"/>
          <w:szCs w:val="24"/>
        </w:rPr>
        <w:t>Gjeohapësinore</w:t>
      </w:r>
      <w:r w:rsidR="00EA3FF5" w:rsidRPr="00CA6016">
        <w:rPr>
          <w:rFonts w:ascii="Times New Roman" w:hAnsi="Times New Roman" w:cs="Times New Roman"/>
          <w:iCs/>
          <w:sz w:val="24"/>
          <w:szCs w:val="24"/>
        </w:rPr>
        <w:t>;</w:t>
      </w:r>
      <w:r w:rsidRPr="00CA6016">
        <w:rPr>
          <w:rFonts w:ascii="Times New Roman" w:hAnsi="Times New Roman" w:cs="Times New Roman"/>
          <w:iCs/>
          <w:sz w:val="24"/>
          <w:szCs w:val="24"/>
        </w:rPr>
        <w:t xml:space="preserve"> </w:t>
      </w:r>
    </w:p>
    <w:p w:rsidR="00D92B2A" w:rsidRPr="00041CE2" w:rsidRDefault="004F52C3" w:rsidP="00CE3CEA">
      <w:pPr>
        <w:widowControl w:val="0"/>
        <w:numPr>
          <w:ilvl w:val="0"/>
          <w:numId w:val="14"/>
        </w:numPr>
        <w:spacing w:after="0"/>
        <w:ind w:left="1350"/>
        <w:rPr>
          <w:rFonts w:ascii="Times New Roman" w:hAnsi="Times New Roman" w:cs="Times New Roman"/>
          <w:i/>
          <w:iCs/>
          <w:sz w:val="24"/>
          <w:szCs w:val="24"/>
        </w:rPr>
      </w:pPr>
      <w:r>
        <w:rPr>
          <w:rFonts w:ascii="Times New Roman" w:hAnsi="Times New Roman" w:cs="Times New Roman"/>
          <w:iCs/>
          <w:sz w:val="24"/>
          <w:szCs w:val="24"/>
        </w:rPr>
        <w:t>Mjedisore dhe v</w:t>
      </w:r>
      <w:r w:rsidR="00D92B2A" w:rsidRPr="00041CE2">
        <w:rPr>
          <w:rFonts w:ascii="Times New Roman" w:hAnsi="Times New Roman" w:cs="Times New Roman"/>
          <w:iCs/>
          <w:sz w:val="24"/>
          <w:szCs w:val="24"/>
        </w:rPr>
        <w:t>ëzhgim</w:t>
      </w:r>
      <w:r w:rsidR="00D92B2A">
        <w:rPr>
          <w:rFonts w:ascii="Times New Roman" w:hAnsi="Times New Roman" w:cs="Times New Roman"/>
          <w:iCs/>
          <w:sz w:val="24"/>
          <w:szCs w:val="24"/>
        </w:rPr>
        <w:t>it të</w:t>
      </w:r>
      <w:r w:rsidR="00D92B2A" w:rsidRPr="00041CE2">
        <w:rPr>
          <w:rFonts w:ascii="Times New Roman" w:hAnsi="Times New Roman" w:cs="Times New Roman"/>
          <w:iCs/>
          <w:sz w:val="24"/>
          <w:szCs w:val="24"/>
        </w:rPr>
        <w:t xml:space="preserve"> tokës</w:t>
      </w:r>
      <w:r w:rsidR="00EA3FF5">
        <w:rPr>
          <w:rFonts w:ascii="Times New Roman" w:hAnsi="Times New Roman" w:cs="Times New Roman"/>
          <w:iCs/>
          <w:sz w:val="24"/>
          <w:szCs w:val="24"/>
        </w:rPr>
        <w:t>;</w:t>
      </w:r>
      <w:r w:rsidR="00D92B2A" w:rsidRPr="00041CE2">
        <w:rPr>
          <w:rFonts w:ascii="Times New Roman" w:hAnsi="Times New Roman" w:cs="Times New Roman"/>
          <w:iCs/>
          <w:sz w:val="24"/>
          <w:szCs w:val="24"/>
        </w:rPr>
        <w:t xml:space="preserve"> </w:t>
      </w:r>
    </w:p>
    <w:p w:rsidR="00D92B2A" w:rsidRPr="00041CE2" w:rsidRDefault="00D92B2A" w:rsidP="00CE3CEA">
      <w:pPr>
        <w:widowControl w:val="0"/>
        <w:numPr>
          <w:ilvl w:val="0"/>
          <w:numId w:val="14"/>
        </w:numPr>
        <w:spacing w:after="0"/>
        <w:ind w:left="1350"/>
        <w:rPr>
          <w:rFonts w:ascii="Times New Roman" w:hAnsi="Times New Roman" w:cs="Times New Roman"/>
          <w:i/>
          <w:iCs/>
          <w:sz w:val="24"/>
          <w:szCs w:val="24"/>
        </w:rPr>
      </w:pPr>
      <w:r w:rsidRPr="00041CE2">
        <w:rPr>
          <w:rFonts w:ascii="Times New Roman" w:hAnsi="Times New Roman" w:cs="Times New Roman"/>
          <w:iCs/>
          <w:sz w:val="24"/>
          <w:szCs w:val="24"/>
        </w:rPr>
        <w:t>Meteorologjike</w:t>
      </w:r>
      <w:r w:rsidR="00EA3FF5">
        <w:rPr>
          <w:rFonts w:ascii="Times New Roman" w:hAnsi="Times New Roman" w:cs="Times New Roman"/>
          <w:iCs/>
          <w:sz w:val="24"/>
          <w:szCs w:val="24"/>
        </w:rPr>
        <w:t>;</w:t>
      </w:r>
      <w:r w:rsidRPr="00041CE2">
        <w:rPr>
          <w:rFonts w:ascii="Times New Roman" w:hAnsi="Times New Roman" w:cs="Times New Roman"/>
          <w:iCs/>
          <w:sz w:val="24"/>
          <w:szCs w:val="24"/>
        </w:rPr>
        <w:t xml:space="preserve"> </w:t>
      </w:r>
      <w:r w:rsidRPr="00041CE2">
        <w:rPr>
          <w:rFonts w:ascii="Times New Roman" w:hAnsi="Times New Roman" w:cs="Times New Roman"/>
          <w:i/>
          <w:iCs/>
          <w:sz w:val="24"/>
          <w:szCs w:val="24"/>
        </w:rPr>
        <w:t xml:space="preserve"> </w:t>
      </w:r>
    </w:p>
    <w:p w:rsidR="00D92B2A" w:rsidRPr="00041CE2" w:rsidRDefault="00D92B2A" w:rsidP="00CE3CEA">
      <w:pPr>
        <w:widowControl w:val="0"/>
        <w:numPr>
          <w:ilvl w:val="0"/>
          <w:numId w:val="14"/>
        </w:numPr>
        <w:spacing w:after="0"/>
        <w:ind w:left="1350"/>
        <w:rPr>
          <w:rFonts w:ascii="Times New Roman" w:hAnsi="Times New Roman" w:cs="Times New Roman"/>
          <w:i/>
          <w:iCs/>
          <w:sz w:val="24"/>
          <w:szCs w:val="24"/>
        </w:rPr>
      </w:pPr>
      <w:r w:rsidRPr="00041CE2">
        <w:rPr>
          <w:rFonts w:ascii="Times New Roman" w:hAnsi="Times New Roman" w:cs="Times New Roman"/>
          <w:iCs/>
          <w:sz w:val="24"/>
          <w:szCs w:val="24"/>
        </w:rPr>
        <w:t>Statistik</w:t>
      </w:r>
      <w:r w:rsidR="004F52C3">
        <w:rPr>
          <w:rFonts w:ascii="Times New Roman" w:hAnsi="Times New Roman" w:cs="Times New Roman"/>
          <w:iCs/>
          <w:sz w:val="24"/>
          <w:szCs w:val="24"/>
        </w:rPr>
        <w:t>ore</w:t>
      </w:r>
      <w:r w:rsidR="00E1423A" w:rsidRPr="00E1423A">
        <w:rPr>
          <w:rFonts w:ascii="Times New Roman" w:hAnsi="Times New Roman" w:cs="Times New Roman"/>
          <w:iCs/>
          <w:sz w:val="24"/>
          <w:szCs w:val="24"/>
        </w:rPr>
        <w:t>;</w:t>
      </w:r>
    </w:p>
    <w:p w:rsidR="00D92B2A" w:rsidRDefault="00632FC4" w:rsidP="00CE3CEA">
      <w:pPr>
        <w:widowControl w:val="0"/>
        <w:numPr>
          <w:ilvl w:val="0"/>
          <w:numId w:val="14"/>
        </w:numPr>
        <w:spacing w:after="0"/>
        <w:ind w:left="1350"/>
        <w:rPr>
          <w:rFonts w:ascii="Times New Roman" w:hAnsi="Times New Roman" w:cs="Times New Roman"/>
          <w:i/>
          <w:iCs/>
          <w:sz w:val="24"/>
          <w:szCs w:val="24"/>
        </w:rPr>
      </w:pPr>
      <w:r w:rsidRPr="00632FC4">
        <w:rPr>
          <w:rFonts w:ascii="Times New Roman" w:hAnsi="Times New Roman" w:cs="Times New Roman"/>
          <w:iCs/>
          <w:sz w:val="24"/>
          <w:szCs w:val="24"/>
        </w:rPr>
        <w:t xml:space="preserve">Shoqërive tregtare dhe </w:t>
      </w:r>
      <w:r w:rsidR="00EA3FF5" w:rsidRPr="00632FC4">
        <w:rPr>
          <w:rFonts w:ascii="Times New Roman" w:hAnsi="Times New Roman" w:cs="Times New Roman"/>
          <w:iCs/>
          <w:sz w:val="24"/>
          <w:szCs w:val="24"/>
        </w:rPr>
        <w:t>p</w:t>
      </w:r>
      <w:r w:rsidR="00EA3FF5">
        <w:rPr>
          <w:rFonts w:ascii="Times New Roman" w:hAnsi="Times New Roman" w:cs="Times New Roman"/>
          <w:iCs/>
          <w:sz w:val="24"/>
          <w:szCs w:val="24"/>
        </w:rPr>
        <w:t>ronësis</w:t>
      </w:r>
      <w:r w:rsidR="00EA3FF5" w:rsidRPr="00632FC4">
        <w:rPr>
          <w:rFonts w:ascii="Times New Roman" w:hAnsi="Times New Roman" w:cs="Times New Roman"/>
          <w:iCs/>
          <w:sz w:val="24"/>
          <w:szCs w:val="24"/>
        </w:rPr>
        <w:t>ë</w:t>
      </w:r>
      <w:r w:rsidRPr="00632FC4">
        <w:rPr>
          <w:rFonts w:ascii="Times New Roman" w:hAnsi="Times New Roman" w:cs="Times New Roman"/>
          <w:iCs/>
          <w:sz w:val="24"/>
          <w:szCs w:val="24"/>
        </w:rPr>
        <w:t xml:space="preserve"> në këto shoqëri</w:t>
      </w:r>
      <w:r w:rsidR="00EA3FF5">
        <w:rPr>
          <w:rFonts w:ascii="Times New Roman" w:hAnsi="Times New Roman" w:cs="Times New Roman"/>
          <w:i/>
          <w:iCs/>
          <w:sz w:val="24"/>
          <w:szCs w:val="24"/>
        </w:rPr>
        <w:t>;</w:t>
      </w:r>
    </w:p>
    <w:p w:rsidR="00EA3FF5" w:rsidRPr="00071E36" w:rsidRDefault="004F52C3" w:rsidP="00071E36">
      <w:pPr>
        <w:widowControl w:val="0"/>
        <w:numPr>
          <w:ilvl w:val="0"/>
          <w:numId w:val="14"/>
        </w:numPr>
        <w:spacing w:after="0"/>
        <w:ind w:left="1350"/>
        <w:rPr>
          <w:rFonts w:ascii="Times New Roman" w:hAnsi="Times New Roman" w:cs="Times New Roman"/>
          <w:i/>
          <w:iCs/>
          <w:sz w:val="24"/>
          <w:szCs w:val="24"/>
        </w:rPr>
      </w:pPr>
      <w:r>
        <w:rPr>
          <w:rFonts w:ascii="Times New Roman" w:hAnsi="Times New Roman" w:cs="Times New Roman"/>
          <w:iCs/>
          <w:sz w:val="24"/>
          <w:szCs w:val="24"/>
        </w:rPr>
        <w:t>T</w:t>
      </w:r>
      <w:r w:rsidRPr="004F52C3">
        <w:rPr>
          <w:rFonts w:ascii="Times New Roman" w:hAnsi="Times New Roman" w:cs="Times New Roman"/>
          <w:iCs/>
          <w:sz w:val="24"/>
          <w:szCs w:val="24"/>
        </w:rPr>
        <w:t>ransportit publik</w:t>
      </w:r>
      <w:r w:rsidR="00EA3FF5">
        <w:rPr>
          <w:rFonts w:ascii="Times New Roman" w:hAnsi="Times New Roman" w:cs="Times New Roman"/>
          <w:iCs/>
          <w:sz w:val="24"/>
          <w:szCs w:val="24"/>
        </w:rPr>
        <w:t>.</w:t>
      </w:r>
    </w:p>
    <w:p w:rsidR="00D92B2A" w:rsidRDefault="00200EE5" w:rsidP="00CE3CEA">
      <w:pPr>
        <w:widowControl w:val="0"/>
        <w:numPr>
          <w:ilvl w:val="0"/>
          <w:numId w:val="5"/>
        </w:numPr>
        <w:spacing w:after="0"/>
        <w:ind w:left="247"/>
        <w:contextualSpacing/>
        <w:jc w:val="both"/>
        <w:rPr>
          <w:rFonts w:ascii="Times New Roman" w:hAnsi="Times New Roman" w:cs="Times New Roman"/>
          <w:sz w:val="24"/>
          <w:szCs w:val="24"/>
        </w:rPr>
      </w:pPr>
      <w:r>
        <w:rPr>
          <w:rFonts w:ascii="Times New Roman" w:hAnsi="Times New Roman" w:cs="Times New Roman"/>
          <w:sz w:val="24"/>
          <w:szCs w:val="24"/>
        </w:rPr>
        <w:t>Me Ve</w:t>
      </w:r>
      <w:r w:rsidR="001C5C14">
        <w:rPr>
          <w:rFonts w:ascii="Times New Roman" w:hAnsi="Times New Roman" w:cs="Times New Roman"/>
          <w:sz w:val="24"/>
          <w:szCs w:val="24"/>
        </w:rPr>
        <w:t>ndim të Këshillit të</w:t>
      </w:r>
      <w:r w:rsidR="00EA3FF5">
        <w:rPr>
          <w:rFonts w:ascii="Times New Roman" w:hAnsi="Times New Roman" w:cs="Times New Roman"/>
          <w:sz w:val="24"/>
          <w:szCs w:val="24"/>
        </w:rPr>
        <w:t xml:space="preserve"> Ministrave </w:t>
      </w:r>
      <w:r w:rsidR="00D92B2A" w:rsidRPr="00730094">
        <w:rPr>
          <w:rFonts w:ascii="Times New Roman" w:hAnsi="Times New Roman" w:cs="Times New Roman"/>
          <w:sz w:val="24"/>
          <w:szCs w:val="24"/>
        </w:rPr>
        <w:t>shto</w:t>
      </w:r>
      <w:r>
        <w:rPr>
          <w:rFonts w:ascii="Times New Roman" w:hAnsi="Times New Roman" w:cs="Times New Roman"/>
          <w:sz w:val="24"/>
          <w:szCs w:val="24"/>
        </w:rPr>
        <w:t>he</w:t>
      </w:r>
      <w:r w:rsidR="00D92B2A" w:rsidRPr="00730094">
        <w:rPr>
          <w:rFonts w:ascii="Times New Roman" w:hAnsi="Times New Roman" w:cs="Times New Roman"/>
          <w:sz w:val="24"/>
          <w:szCs w:val="24"/>
        </w:rPr>
        <w:t xml:space="preserve">n kategori </w:t>
      </w:r>
      <w:r w:rsidR="00EC2A87" w:rsidRPr="00730094">
        <w:rPr>
          <w:rFonts w:ascii="Times New Roman" w:hAnsi="Times New Roman" w:cs="Times New Roman"/>
          <w:sz w:val="24"/>
          <w:szCs w:val="24"/>
        </w:rPr>
        <w:t>tematike</w:t>
      </w:r>
      <w:r w:rsidR="00D92B2A" w:rsidRPr="00730094">
        <w:rPr>
          <w:rFonts w:ascii="Times New Roman" w:hAnsi="Times New Roman" w:cs="Times New Roman"/>
          <w:sz w:val="24"/>
          <w:szCs w:val="24"/>
        </w:rPr>
        <w:t xml:space="preserve"> t</w:t>
      </w:r>
      <w:r w:rsidR="00EC2A87" w:rsidRPr="00730094">
        <w:rPr>
          <w:rFonts w:ascii="Times New Roman" w:hAnsi="Times New Roman" w:cs="Times New Roman"/>
          <w:sz w:val="24"/>
          <w:szCs w:val="24"/>
        </w:rPr>
        <w:t>ë</w:t>
      </w:r>
      <w:r w:rsidR="00D92B2A" w:rsidRPr="00730094">
        <w:rPr>
          <w:rFonts w:ascii="Times New Roman" w:hAnsi="Times New Roman" w:cs="Times New Roman"/>
          <w:sz w:val="24"/>
          <w:szCs w:val="24"/>
        </w:rPr>
        <w:t xml:space="preserve"> grupeve t</w:t>
      </w:r>
      <w:r w:rsidR="00EC2A87" w:rsidRPr="00730094">
        <w:rPr>
          <w:rFonts w:ascii="Times New Roman" w:hAnsi="Times New Roman" w:cs="Times New Roman"/>
          <w:sz w:val="24"/>
          <w:szCs w:val="24"/>
        </w:rPr>
        <w:t>ë</w:t>
      </w:r>
      <w:r w:rsidR="00D92B2A" w:rsidRPr="00730094">
        <w:rPr>
          <w:rFonts w:ascii="Times New Roman" w:hAnsi="Times New Roman" w:cs="Times New Roman"/>
          <w:sz w:val="24"/>
          <w:szCs w:val="24"/>
        </w:rPr>
        <w:t xml:space="preserve"> t</w:t>
      </w:r>
      <w:r w:rsidR="00EC2A87" w:rsidRPr="00730094">
        <w:rPr>
          <w:rFonts w:ascii="Times New Roman" w:hAnsi="Times New Roman" w:cs="Times New Roman"/>
          <w:sz w:val="24"/>
          <w:szCs w:val="24"/>
        </w:rPr>
        <w:t>ë</w:t>
      </w:r>
      <w:r w:rsidR="00D92B2A" w:rsidRPr="00730094">
        <w:rPr>
          <w:rFonts w:ascii="Times New Roman" w:hAnsi="Times New Roman" w:cs="Times New Roman"/>
          <w:sz w:val="24"/>
          <w:szCs w:val="24"/>
        </w:rPr>
        <w:t xml:space="preserve"> dh</w:t>
      </w:r>
      <w:r w:rsidR="00EC2A87" w:rsidRPr="00730094">
        <w:rPr>
          <w:rFonts w:ascii="Times New Roman" w:hAnsi="Times New Roman" w:cs="Times New Roman"/>
          <w:sz w:val="24"/>
          <w:szCs w:val="24"/>
        </w:rPr>
        <w:t>ë</w:t>
      </w:r>
      <w:r w:rsidR="00D92B2A" w:rsidRPr="00730094">
        <w:rPr>
          <w:rFonts w:ascii="Times New Roman" w:hAnsi="Times New Roman" w:cs="Times New Roman"/>
          <w:sz w:val="24"/>
          <w:szCs w:val="24"/>
        </w:rPr>
        <w:t>nave me vler</w:t>
      </w:r>
      <w:r w:rsidR="00EC2A87" w:rsidRPr="00730094">
        <w:rPr>
          <w:rFonts w:ascii="Times New Roman" w:hAnsi="Times New Roman" w:cs="Times New Roman"/>
          <w:sz w:val="24"/>
          <w:szCs w:val="24"/>
        </w:rPr>
        <w:t>ë</w:t>
      </w:r>
      <w:r w:rsidR="00D92B2A" w:rsidRPr="00730094">
        <w:rPr>
          <w:rFonts w:ascii="Times New Roman" w:hAnsi="Times New Roman" w:cs="Times New Roman"/>
          <w:sz w:val="24"/>
          <w:szCs w:val="24"/>
        </w:rPr>
        <w:t xml:space="preserve"> t</w:t>
      </w:r>
      <w:r w:rsidR="00EC2A87" w:rsidRPr="00730094">
        <w:rPr>
          <w:rFonts w:ascii="Times New Roman" w:hAnsi="Times New Roman" w:cs="Times New Roman"/>
          <w:sz w:val="24"/>
          <w:szCs w:val="24"/>
        </w:rPr>
        <w:t>ë</w:t>
      </w:r>
      <w:r w:rsidR="00D92B2A" w:rsidRPr="00730094">
        <w:rPr>
          <w:rFonts w:ascii="Times New Roman" w:hAnsi="Times New Roman" w:cs="Times New Roman"/>
          <w:sz w:val="24"/>
          <w:szCs w:val="24"/>
        </w:rPr>
        <w:t xml:space="preserve"> madhe sa her</w:t>
      </w:r>
      <w:r w:rsidR="00EC2A87" w:rsidRPr="00730094">
        <w:rPr>
          <w:rFonts w:ascii="Times New Roman" w:hAnsi="Times New Roman" w:cs="Times New Roman"/>
          <w:sz w:val="24"/>
          <w:szCs w:val="24"/>
        </w:rPr>
        <w:t>ë</w:t>
      </w:r>
      <w:r w:rsidR="00D92B2A" w:rsidRPr="00730094">
        <w:rPr>
          <w:rFonts w:ascii="Times New Roman" w:hAnsi="Times New Roman" w:cs="Times New Roman"/>
          <w:sz w:val="24"/>
          <w:szCs w:val="24"/>
        </w:rPr>
        <w:t xml:space="preserve"> </w:t>
      </w:r>
      <w:r w:rsidR="00EC2A87" w:rsidRPr="00730094">
        <w:rPr>
          <w:rFonts w:ascii="Times New Roman" w:hAnsi="Times New Roman" w:cs="Times New Roman"/>
          <w:sz w:val="24"/>
          <w:szCs w:val="24"/>
        </w:rPr>
        <w:t>ë</w:t>
      </w:r>
      <w:r w:rsidR="00D92B2A" w:rsidRPr="00730094">
        <w:rPr>
          <w:rFonts w:ascii="Times New Roman" w:hAnsi="Times New Roman" w:cs="Times New Roman"/>
          <w:sz w:val="24"/>
          <w:szCs w:val="24"/>
        </w:rPr>
        <w:t>sht</w:t>
      </w:r>
      <w:r w:rsidR="00EC2A87" w:rsidRPr="00730094">
        <w:rPr>
          <w:rFonts w:ascii="Times New Roman" w:hAnsi="Times New Roman" w:cs="Times New Roman"/>
          <w:sz w:val="24"/>
          <w:szCs w:val="24"/>
        </w:rPr>
        <w:t>ë</w:t>
      </w:r>
      <w:r w:rsidR="00D92B2A" w:rsidRPr="00730094">
        <w:rPr>
          <w:rFonts w:ascii="Times New Roman" w:hAnsi="Times New Roman" w:cs="Times New Roman"/>
          <w:sz w:val="24"/>
          <w:szCs w:val="24"/>
        </w:rPr>
        <w:t xml:space="preserve"> e nevojshme</w:t>
      </w:r>
      <w:r w:rsidR="0094425D">
        <w:rPr>
          <w:rFonts w:ascii="Times New Roman" w:hAnsi="Times New Roman" w:cs="Times New Roman"/>
          <w:sz w:val="24"/>
          <w:szCs w:val="24"/>
        </w:rPr>
        <w:t xml:space="preserve"> me që</w:t>
      </w:r>
      <w:r w:rsidR="001C5C14">
        <w:rPr>
          <w:rFonts w:ascii="Times New Roman" w:hAnsi="Times New Roman" w:cs="Times New Roman"/>
          <w:sz w:val="24"/>
          <w:szCs w:val="24"/>
        </w:rPr>
        <w:t>llim reflektimi të</w:t>
      </w:r>
      <w:r>
        <w:rPr>
          <w:rFonts w:ascii="Times New Roman" w:hAnsi="Times New Roman" w:cs="Times New Roman"/>
          <w:sz w:val="24"/>
          <w:szCs w:val="24"/>
        </w:rPr>
        <w:t xml:space="preserve"> zhvillimeve</w:t>
      </w:r>
      <w:r w:rsidR="0094425D">
        <w:rPr>
          <w:rFonts w:ascii="Times New Roman" w:hAnsi="Times New Roman" w:cs="Times New Roman"/>
          <w:sz w:val="24"/>
          <w:szCs w:val="24"/>
        </w:rPr>
        <w:t xml:space="preserve"> teknologjike dhe zhvillimeve të</w:t>
      </w:r>
      <w:r>
        <w:rPr>
          <w:rFonts w:ascii="Times New Roman" w:hAnsi="Times New Roman" w:cs="Times New Roman"/>
          <w:sz w:val="24"/>
          <w:szCs w:val="24"/>
        </w:rPr>
        <w:t xml:space="preserve"> tregut</w:t>
      </w:r>
      <w:r w:rsidR="00D92B2A" w:rsidRPr="00730094">
        <w:rPr>
          <w:rFonts w:ascii="Times New Roman" w:hAnsi="Times New Roman" w:cs="Times New Roman"/>
          <w:sz w:val="24"/>
          <w:szCs w:val="24"/>
        </w:rPr>
        <w:t xml:space="preserve">. </w:t>
      </w:r>
    </w:p>
    <w:p w:rsidR="000A2D5F" w:rsidRPr="00730094" w:rsidRDefault="000A2D5F" w:rsidP="005B7921">
      <w:pPr>
        <w:widowControl w:val="0"/>
        <w:spacing w:after="0"/>
        <w:ind w:left="-113"/>
        <w:contextualSpacing/>
        <w:jc w:val="both"/>
        <w:rPr>
          <w:rFonts w:ascii="Times New Roman" w:hAnsi="Times New Roman" w:cs="Times New Roman"/>
          <w:sz w:val="24"/>
          <w:szCs w:val="24"/>
        </w:rPr>
      </w:pPr>
    </w:p>
    <w:p w:rsidR="00D92B2A" w:rsidRDefault="00D92B2A" w:rsidP="00E76E2B">
      <w:pPr>
        <w:spacing w:after="0"/>
        <w:rPr>
          <w:rFonts w:ascii="Times New Roman" w:hAnsi="Times New Roman" w:cs="Times New Roman"/>
          <w:b/>
          <w:sz w:val="24"/>
          <w:szCs w:val="24"/>
        </w:rPr>
      </w:pPr>
    </w:p>
    <w:p w:rsidR="00041CE2" w:rsidRPr="00041CE2" w:rsidRDefault="00041CE2" w:rsidP="000A2D5F">
      <w:pPr>
        <w:spacing w:after="0"/>
        <w:jc w:val="center"/>
        <w:rPr>
          <w:rFonts w:ascii="Times New Roman" w:hAnsi="Times New Roman" w:cs="Times New Roman"/>
          <w:b/>
          <w:sz w:val="24"/>
          <w:szCs w:val="24"/>
        </w:rPr>
      </w:pPr>
      <w:r w:rsidRPr="00041CE2">
        <w:rPr>
          <w:rFonts w:ascii="Times New Roman" w:hAnsi="Times New Roman" w:cs="Times New Roman"/>
          <w:b/>
          <w:sz w:val="24"/>
          <w:szCs w:val="24"/>
        </w:rPr>
        <w:t>Neni 1</w:t>
      </w:r>
      <w:r w:rsidR="005B7921">
        <w:rPr>
          <w:rFonts w:ascii="Times New Roman" w:hAnsi="Times New Roman" w:cs="Times New Roman"/>
          <w:b/>
          <w:sz w:val="24"/>
          <w:szCs w:val="24"/>
        </w:rPr>
        <w:t>6</w:t>
      </w:r>
    </w:p>
    <w:p w:rsidR="00041CE2" w:rsidRPr="00041CE2" w:rsidRDefault="00386E05" w:rsidP="000A2D5F">
      <w:pPr>
        <w:spacing w:after="0"/>
        <w:jc w:val="center"/>
        <w:rPr>
          <w:rFonts w:ascii="Times New Roman" w:hAnsi="Times New Roman" w:cs="Times New Roman"/>
          <w:b/>
          <w:sz w:val="24"/>
          <w:szCs w:val="24"/>
        </w:rPr>
      </w:pPr>
      <w:r>
        <w:rPr>
          <w:rFonts w:ascii="Times New Roman" w:hAnsi="Times New Roman" w:cs="Times New Roman"/>
          <w:b/>
          <w:sz w:val="24"/>
          <w:szCs w:val="24"/>
        </w:rPr>
        <w:t>Rip</w:t>
      </w:r>
      <w:r w:rsidR="00EC2A87">
        <w:rPr>
          <w:rFonts w:ascii="Times New Roman" w:hAnsi="Times New Roman" w:cs="Times New Roman"/>
          <w:b/>
          <w:sz w:val="24"/>
          <w:szCs w:val="24"/>
        </w:rPr>
        <w:t>ë</w:t>
      </w:r>
      <w:r>
        <w:rPr>
          <w:rFonts w:ascii="Times New Roman" w:hAnsi="Times New Roman" w:cs="Times New Roman"/>
          <w:b/>
          <w:sz w:val="24"/>
          <w:szCs w:val="24"/>
        </w:rPr>
        <w:t>rdorimi i grupeve</w:t>
      </w:r>
      <w:r w:rsidR="00041CE2" w:rsidRPr="00041CE2">
        <w:rPr>
          <w:rFonts w:ascii="Times New Roman" w:hAnsi="Times New Roman" w:cs="Times New Roman"/>
          <w:b/>
          <w:sz w:val="24"/>
          <w:szCs w:val="24"/>
        </w:rPr>
        <w:t xml:space="preserve"> specifike të të dhënave me vlerë të madhe </w:t>
      </w:r>
      <w:r>
        <w:rPr>
          <w:rFonts w:ascii="Times New Roman" w:hAnsi="Times New Roman" w:cs="Times New Roman"/>
          <w:b/>
          <w:sz w:val="24"/>
          <w:szCs w:val="24"/>
        </w:rPr>
        <w:t xml:space="preserve">  </w:t>
      </w:r>
    </w:p>
    <w:p w:rsidR="00041CE2" w:rsidRPr="00041CE2" w:rsidRDefault="00041CE2" w:rsidP="000A2D5F">
      <w:pPr>
        <w:spacing w:after="0" w:line="360" w:lineRule="auto"/>
        <w:jc w:val="both"/>
        <w:rPr>
          <w:rFonts w:ascii="Times New Roman" w:hAnsi="Times New Roman" w:cs="Times New Roman"/>
          <w:iCs/>
          <w:sz w:val="24"/>
          <w:szCs w:val="24"/>
        </w:rPr>
      </w:pPr>
    </w:p>
    <w:p w:rsidR="00200EE5" w:rsidRDefault="00EA3FF5" w:rsidP="00281B28">
      <w:pPr>
        <w:pStyle w:val="ListParagraph"/>
        <w:numPr>
          <w:ilvl w:val="1"/>
          <w:numId w:val="50"/>
        </w:numPr>
        <w:spacing w:after="0"/>
        <w:ind w:left="284"/>
        <w:jc w:val="both"/>
        <w:rPr>
          <w:rFonts w:ascii="Times New Roman" w:hAnsi="Times New Roman" w:cs="Times New Roman"/>
          <w:iCs/>
          <w:sz w:val="24"/>
          <w:szCs w:val="24"/>
        </w:rPr>
      </w:pPr>
      <w:r>
        <w:rPr>
          <w:rFonts w:ascii="Times New Roman" w:hAnsi="Times New Roman" w:cs="Times New Roman"/>
          <w:iCs/>
          <w:sz w:val="24"/>
          <w:szCs w:val="24"/>
        </w:rPr>
        <w:t>Për</w:t>
      </w:r>
      <w:r w:rsidR="00200EE5">
        <w:rPr>
          <w:rFonts w:ascii="Times New Roman" w:hAnsi="Times New Roman" w:cs="Times New Roman"/>
          <w:iCs/>
          <w:sz w:val="24"/>
          <w:szCs w:val="24"/>
        </w:rPr>
        <w:t xml:space="preserve"> </w:t>
      </w:r>
      <w:r>
        <w:rPr>
          <w:rFonts w:ascii="Times New Roman" w:hAnsi="Times New Roman" w:cs="Times New Roman"/>
          <w:iCs/>
          <w:sz w:val="24"/>
          <w:szCs w:val="24"/>
        </w:rPr>
        <w:t>çdo</w:t>
      </w:r>
      <w:r w:rsidR="00D312D0">
        <w:rPr>
          <w:rFonts w:ascii="Times New Roman" w:hAnsi="Times New Roman" w:cs="Times New Roman"/>
          <w:iCs/>
          <w:sz w:val="24"/>
          <w:szCs w:val="24"/>
        </w:rPr>
        <w:t xml:space="preserve"> kategori të</w:t>
      </w:r>
      <w:r w:rsidR="00200EE5">
        <w:rPr>
          <w:rFonts w:ascii="Times New Roman" w:hAnsi="Times New Roman" w:cs="Times New Roman"/>
          <w:iCs/>
          <w:sz w:val="24"/>
          <w:szCs w:val="24"/>
        </w:rPr>
        <w:t xml:space="preserve"> </w:t>
      </w:r>
      <w:r w:rsidR="00200EE5" w:rsidRPr="00386E05">
        <w:rPr>
          <w:rFonts w:ascii="Times New Roman" w:hAnsi="Times New Roman" w:cs="Times New Roman"/>
          <w:iCs/>
          <w:sz w:val="24"/>
          <w:szCs w:val="24"/>
        </w:rPr>
        <w:t>të dhënave me vlerë të madhe</w:t>
      </w:r>
      <w:r w:rsidR="00200EE5">
        <w:rPr>
          <w:rFonts w:ascii="Times New Roman" w:hAnsi="Times New Roman" w:cs="Times New Roman"/>
          <w:iCs/>
          <w:sz w:val="24"/>
          <w:szCs w:val="24"/>
        </w:rPr>
        <w:t xml:space="preserve"> </w:t>
      </w:r>
      <w:r w:rsidR="007A1145">
        <w:rPr>
          <w:rFonts w:ascii="Times New Roman" w:hAnsi="Times New Roman" w:cs="Times New Roman"/>
          <w:iCs/>
          <w:sz w:val="24"/>
          <w:szCs w:val="24"/>
        </w:rPr>
        <w:t xml:space="preserve">nga organi/et publike </w:t>
      </w:r>
      <w:r w:rsidR="00D312D0">
        <w:rPr>
          <w:rFonts w:ascii="Times New Roman" w:hAnsi="Times New Roman" w:cs="Times New Roman"/>
          <w:iCs/>
          <w:sz w:val="24"/>
          <w:szCs w:val="24"/>
        </w:rPr>
        <w:t xml:space="preserve">përgjegjës në </w:t>
      </w:r>
      <w:r>
        <w:rPr>
          <w:rFonts w:ascii="Times New Roman" w:hAnsi="Times New Roman" w:cs="Times New Roman"/>
          <w:iCs/>
          <w:sz w:val="24"/>
          <w:szCs w:val="24"/>
        </w:rPr>
        <w:t>koordinim me Komisionerin për të Drejtën e Informimit dhe Mbrojtjen e të Dhënave Personale përcaktohen</w:t>
      </w:r>
      <w:r w:rsidR="00200EE5">
        <w:rPr>
          <w:rFonts w:ascii="Times New Roman" w:hAnsi="Times New Roman" w:cs="Times New Roman"/>
          <w:iCs/>
          <w:sz w:val="24"/>
          <w:szCs w:val="24"/>
        </w:rPr>
        <w:t xml:space="preserve"> grupet specifike t</w:t>
      </w:r>
      <w:r w:rsidR="00F537E5">
        <w:rPr>
          <w:rFonts w:ascii="Times New Roman" w:hAnsi="Times New Roman" w:cs="Times New Roman"/>
          <w:iCs/>
          <w:sz w:val="24"/>
          <w:szCs w:val="24"/>
        </w:rPr>
        <w:t>ë</w:t>
      </w:r>
      <w:r w:rsidR="00200EE5">
        <w:rPr>
          <w:rFonts w:ascii="Times New Roman" w:hAnsi="Times New Roman" w:cs="Times New Roman"/>
          <w:iCs/>
          <w:sz w:val="24"/>
          <w:szCs w:val="24"/>
        </w:rPr>
        <w:t xml:space="preserve"> t</w:t>
      </w:r>
      <w:r w:rsidR="00F537E5">
        <w:rPr>
          <w:rFonts w:ascii="Times New Roman" w:hAnsi="Times New Roman" w:cs="Times New Roman"/>
          <w:iCs/>
          <w:sz w:val="24"/>
          <w:szCs w:val="24"/>
        </w:rPr>
        <w:t>ë dhë</w:t>
      </w:r>
      <w:r w:rsidR="00200EE5">
        <w:rPr>
          <w:rFonts w:ascii="Times New Roman" w:hAnsi="Times New Roman" w:cs="Times New Roman"/>
          <w:iCs/>
          <w:sz w:val="24"/>
          <w:szCs w:val="24"/>
        </w:rPr>
        <w:t>nave</w:t>
      </w:r>
      <w:r w:rsidR="007A1145">
        <w:rPr>
          <w:rFonts w:ascii="Times New Roman" w:hAnsi="Times New Roman" w:cs="Times New Roman"/>
          <w:iCs/>
          <w:sz w:val="24"/>
          <w:szCs w:val="24"/>
        </w:rPr>
        <w:t>.</w:t>
      </w:r>
      <w:r w:rsidR="00200EE5">
        <w:rPr>
          <w:rFonts w:ascii="Times New Roman" w:hAnsi="Times New Roman" w:cs="Times New Roman"/>
          <w:iCs/>
          <w:sz w:val="24"/>
          <w:szCs w:val="24"/>
        </w:rPr>
        <w:t xml:space="preserve"> </w:t>
      </w:r>
    </w:p>
    <w:p w:rsidR="00D91229" w:rsidRPr="00632FC4" w:rsidRDefault="00D91229" w:rsidP="00281B28">
      <w:pPr>
        <w:pStyle w:val="ListParagraph"/>
        <w:numPr>
          <w:ilvl w:val="1"/>
          <w:numId w:val="50"/>
        </w:numPr>
        <w:spacing w:after="0"/>
        <w:ind w:left="284"/>
        <w:jc w:val="both"/>
        <w:rPr>
          <w:rFonts w:ascii="Times New Roman" w:hAnsi="Times New Roman" w:cs="Times New Roman"/>
          <w:iCs/>
          <w:sz w:val="24"/>
          <w:szCs w:val="24"/>
        </w:rPr>
      </w:pPr>
      <w:r w:rsidRPr="00632FC4">
        <w:rPr>
          <w:rFonts w:ascii="Times New Roman" w:hAnsi="Times New Roman" w:cs="Times New Roman"/>
          <w:iCs/>
          <w:sz w:val="24"/>
          <w:szCs w:val="24"/>
        </w:rPr>
        <w:t xml:space="preserve">Grupet specifike të të dhënave me vlerë të madhe </w:t>
      </w:r>
      <w:r w:rsidR="001C5C14">
        <w:rPr>
          <w:rFonts w:ascii="Times New Roman" w:hAnsi="Times New Roman" w:cs="Times New Roman"/>
          <w:iCs/>
          <w:sz w:val="24"/>
          <w:szCs w:val="24"/>
        </w:rPr>
        <w:t>duhet të</w:t>
      </w:r>
      <w:r w:rsidR="007A1145">
        <w:rPr>
          <w:rFonts w:ascii="Times New Roman" w:hAnsi="Times New Roman" w:cs="Times New Roman"/>
          <w:iCs/>
          <w:sz w:val="24"/>
          <w:szCs w:val="24"/>
        </w:rPr>
        <w:t xml:space="preserve"> </w:t>
      </w:r>
      <w:r w:rsidRPr="00632FC4">
        <w:rPr>
          <w:rFonts w:ascii="Times New Roman" w:hAnsi="Times New Roman" w:cs="Times New Roman"/>
          <w:iCs/>
          <w:sz w:val="24"/>
          <w:szCs w:val="24"/>
        </w:rPr>
        <w:t>j</w:t>
      </w:r>
      <w:r w:rsidR="007A1145">
        <w:rPr>
          <w:rFonts w:ascii="Times New Roman" w:hAnsi="Times New Roman" w:cs="Times New Roman"/>
          <w:iCs/>
          <w:sz w:val="24"/>
          <w:szCs w:val="24"/>
        </w:rPr>
        <w:t>e</w:t>
      </w:r>
      <w:r w:rsidRPr="00632FC4">
        <w:rPr>
          <w:rFonts w:ascii="Times New Roman" w:hAnsi="Times New Roman" w:cs="Times New Roman"/>
          <w:iCs/>
          <w:sz w:val="24"/>
          <w:szCs w:val="24"/>
        </w:rPr>
        <w:t xml:space="preserve">në:                                                                                                                                                 </w:t>
      </w:r>
    </w:p>
    <w:p w:rsidR="00F507A4" w:rsidRDefault="00D91229" w:rsidP="00901C33">
      <w:pPr>
        <w:widowControl w:val="0"/>
        <w:numPr>
          <w:ilvl w:val="0"/>
          <w:numId w:val="15"/>
        </w:numPr>
        <w:spacing w:after="0"/>
        <w:ind w:left="1057"/>
        <w:contextualSpacing/>
        <w:jc w:val="both"/>
        <w:rPr>
          <w:rFonts w:ascii="Times New Roman" w:hAnsi="Times New Roman" w:cs="Times New Roman"/>
          <w:iCs/>
          <w:sz w:val="24"/>
          <w:szCs w:val="24"/>
        </w:rPr>
      </w:pPr>
      <w:r w:rsidRPr="00F507A4">
        <w:rPr>
          <w:rFonts w:ascii="Times New Roman" w:hAnsi="Times New Roman" w:cs="Times New Roman"/>
          <w:iCs/>
          <w:sz w:val="24"/>
          <w:szCs w:val="24"/>
        </w:rPr>
        <w:t>të disponueshme pa pagesë</w:t>
      </w:r>
      <w:r w:rsidR="00F507A4">
        <w:rPr>
          <w:rFonts w:ascii="Times New Roman" w:hAnsi="Times New Roman" w:cs="Times New Roman"/>
          <w:iCs/>
          <w:sz w:val="24"/>
          <w:szCs w:val="24"/>
        </w:rPr>
        <w:t>;</w:t>
      </w:r>
    </w:p>
    <w:p w:rsidR="00D91229" w:rsidRPr="00F507A4" w:rsidRDefault="00D91229" w:rsidP="00901C33">
      <w:pPr>
        <w:widowControl w:val="0"/>
        <w:numPr>
          <w:ilvl w:val="0"/>
          <w:numId w:val="15"/>
        </w:numPr>
        <w:spacing w:after="0"/>
        <w:ind w:left="1057"/>
        <w:contextualSpacing/>
        <w:jc w:val="both"/>
        <w:rPr>
          <w:rFonts w:ascii="Times New Roman" w:hAnsi="Times New Roman" w:cs="Times New Roman"/>
          <w:iCs/>
          <w:sz w:val="24"/>
          <w:szCs w:val="24"/>
        </w:rPr>
      </w:pPr>
      <w:r w:rsidRPr="00F507A4">
        <w:rPr>
          <w:rFonts w:ascii="Times New Roman" w:hAnsi="Times New Roman" w:cs="Times New Roman"/>
          <w:iCs/>
          <w:sz w:val="24"/>
          <w:szCs w:val="24"/>
        </w:rPr>
        <w:t xml:space="preserve">të lexueshme nga kompjuteri;                                                                                                                                                 </w:t>
      </w:r>
    </w:p>
    <w:p w:rsidR="00D91229" w:rsidRPr="00041CE2" w:rsidRDefault="00D91229" w:rsidP="00CE3CEA">
      <w:pPr>
        <w:widowControl w:val="0"/>
        <w:numPr>
          <w:ilvl w:val="0"/>
          <w:numId w:val="15"/>
        </w:numPr>
        <w:spacing w:after="0"/>
        <w:ind w:left="1057"/>
        <w:contextualSpacing/>
        <w:jc w:val="both"/>
        <w:rPr>
          <w:rFonts w:ascii="Times New Roman" w:hAnsi="Times New Roman" w:cs="Times New Roman"/>
          <w:iCs/>
          <w:sz w:val="24"/>
          <w:szCs w:val="24"/>
        </w:rPr>
      </w:pPr>
      <w:r w:rsidRPr="00041CE2">
        <w:rPr>
          <w:rFonts w:ascii="Times New Roman" w:hAnsi="Times New Roman" w:cs="Times New Roman"/>
          <w:iCs/>
          <w:sz w:val="24"/>
          <w:szCs w:val="24"/>
        </w:rPr>
        <w:t xml:space="preserve">të ofruara përmes API-ve; dhe                                                                                                                                                  </w:t>
      </w:r>
    </w:p>
    <w:p w:rsidR="00D91229" w:rsidRPr="00041CE2" w:rsidRDefault="00D91229" w:rsidP="00CE3CEA">
      <w:pPr>
        <w:widowControl w:val="0"/>
        <w:numPr>
          <w:ilvl w:val="0"/>
          <w:numId w:val="15"/>
        </w:numPr>
        <w:spacing w:after="0"/>
        <w:ind w:left="1057"/>
        <w:contextualSpacing/>
        <w:jc w:val="both"/>
        <w:rPr>
          <w:rFonts w:ascii="Times New Roman" w:hAnsi="Times New Roman" w:cs="Times New Roman"/>
          <w:iCs/>
          <w:sz w:val="24"/>
          <w:szCs w:val="24"/>
        </w:rPr>
      </w:pPr>
      <w:r w:rsidRPr="00041CE2">
        <w:rPr>
          <w:rFonts w:ascii="Times New Roman" w:hAnsi="Times New Roman" w:cs="Times New Roman"/>
          <w:iCs/>
          <w:sz w:val="24"/>
          <w:szCs w:val="24"/>
        </w:rPr>
        <w:t xml:space="preserve">kur është me rëndësi, të ofruara si një shkarkim i vetëm. </w:t>
      </w:r>
    </w:p>
    <w:p w:rsidR="00EC2A87" w:rsidRPr="00EC2A87" w:rsidRDefault="00D312D0" w:rsidP="00281B28">
      <w:pPr>
        <w:pStyle w:val="ListParagraph"/>
        <w:widowControl w:val="0"/>
        <w:numPr>
          <w:ilvl w:val="1"/>
          <w:numId w:val="50"/>
        </w:numPr>
        <w:spacing w:after="0"/>
        <w:ind w:left="284"/>
        <w:jc w:val="both"/>
        <w:rPr>
          <w:rFonts w:ascii="Times New Roman" w:hAnsi="Times New Roman" w:cs="Times New Roman"/>
          <w:iCs/>
          <w:sz w:val="24"/>
          <w:szCs w:val="24"/>
        </w:rPr>
      </w:pPr>
      <w:r>
        <w:rPr>
          <w:rFonts w:ascii="Times New Roman" w:hAnsi="Times New Roman" w:cs="Times New Roman"/>
          <w:iCs/>
          <w:sz w:val="24"/>
          <w:szCs w:val="24"/>
        </w:rPr>
        <w:t>Pavarë</w:t>
      </w:r>
      <w:r w:rsidR="007A1145">
        <w:rPr>
          <w:rFonts w:ascii="Times New Roman" w:hAnsi="Times New Roman" w:cs="Times New Roman"/>
          <w:iCs/>
          <w:sz w:val="24"/>
          <w:szCs w:val="24"/>
        </w:rPr>
        <w:t>sisht nga sa parashikohet n</w:t>
      </w:r>
      <w:r w:rsidR="005C4536">
        <w:rPr>
          <w:rFonts w:ascii="Times New Roman" w:hAnsi="Times New Roman" w:cs="Times New Roman"/>
          <w:iCs/>
          <w:sz w:val="24"/>
          <w:szCs w:val="24"/>
        </w:rPr>
        <w:t>ë</w:t>
      </w:r>
      <w:r w:rsidR="007A1145">
        <w:rPr>
          <w:rFonts w:ascii="Times New Roman" w:hAnsi="Times New Roman" w:cs="Times New Roman"/>
          <w:iCs/>
          <w:sz w:val="24"/>
          <w:szCs w:val="24"/>
        </w:rPr>
        <w:t xml:space="preserve"> pik</w:t>
      </w:r>
      <w:r w:rsidR="005C4536">
        <w:rPr>
          <w:rFonts w:ascii="Times New Roman" w:hAnsi="Times New Roman" w:cs="Times New Roman"/>
          <w:iCs/>
          <w:sz w:val="24"/>
          <w:szCs w:val="24"/>
        </w:rPr>
        <w:t>ë</w:t>
      </w:r>
      <w:r w:rsidR="007A1145">
        <w:rPr>
          <w:rFonts w:ascii="Times New Roman" w:hAnsi="Times New Roman" w:cs="Times New Roman"/>
          <w:iCs/>
          <w:sz w:val="24"/>
          <w:szCs w:val="24"/>
        </w:rPr>
        <w:t>n 2, o</w:t>
      </w:r>
      <w:r w:rsidR="00D91229" w:rsidRPr="00EC2A87">
        <w:rPr>
          <w:rFonts w:ascii="Times New Roman" w:hAnsi="Times New Roman" w:cs="Times New Roman"/>
          <w:iCs/>
          <w:sz w:val="24"/>
          <w:szCs w:val="24"/>
        </w:rPr>
        <w:t xml:space="preserve">frimi </w:t>
      </w:r>
      <w:r w:rsidR="007A1145">
        <w:rPr>
          <w:rFonts w:ascii="Times New Roman" w:hAnsi="Times New Roman" w:cs="Times New Roman"/>
          <w:iCs/>
          <w:sz w:val="24"/>
          <w:szCs w:val="24"/>
        </w:rPr>
        <w:t>pa pages</w:t>
      </w:r>
      <w:r w:rsidR="005C4536">
        <w:rPr>
          <w:rFonts w:ascii="Times New Roman" w:hAnsi="Times New Roman" w:cs="Times New Roman"/>
          <w:iCs/>
          <w:sz w:val="24"/>
          <w:szCs w:val="24"/>
        </w:rPr>
        <w:t>ë</w:t>
      </w:r>
      <w:r w:rsidR="007A1145">
        <w:rPr>
          <w:rFonts w:ascii="Times New Roman" w:hAnsi="Times New Roman" w:cs="Times New Roman"/>
          <w:iCs/>
          <w:sz w:val="24"/>
          <w:szCs w:val="24"/>
        </w:rPr>
        <w:t xml:space="preserve"> </w:t>
      </w:r>
      <w:r w:rsidR="00D91229" w:rsidRPr="00EC2A87">
        <w:rPr>
          <w:rFonts w:ascii="Times New Roman" w:hAnsi="Times New Roman" w:cs="Times New Roman"/>
          <w:iCs/>
          <w:sz w:val="24"/>
          <w:szCs w:val="24"/>
        </w:rPr>
        <w:t xml:space="preserve">i grupeve të të dhënave </w:t>
      </w:r>
      <w:r w:rsidR="00D91229" w:rsidRPr="00EC2A87">
        <w:rPr>
          <w:rFonts w:ascii="Times New Roman" w:hAnsi="Times New Roman" w:cs="Times New Roman"/>
          <w:iCs/>
          <w:sz w:val="24"/>
          <w:szCs w:val="24"/>
        </w:rPr>
        <w:lastRenderedPageBreak/>
        <w:t xml:space="preserve">me vlerë të lartë </w:t>
      </w:r>
      <w:r w:rsidR="007A1145">
        <w:rPr>
          <w:rFonts w:ascii="Times New Roman" w:hAnsi="Times New Roman" w:cs="Times New Roman"/>
          <w:iCs/>
          <w:sz w:val="24"/>
          <w:szCs w:val="24"/>
        </w:rPr>
        <w:t xml:space="preserve">nuk </w:t>
      </w:r>
      <w:r w:rsidR="00EC2A87" w:rsidRPr="00EC2A87">
        <w:rPr>
          <w:rFonts w:ascii="Times New Roman" w:hAnsi="Times New Roman" w:cs="Times New Roman"/>
          <w:iCs/>
          <w:sz w:val="24"/>
          <w:szCs w:val="24"/>
        </w:rPr>
        <w:t>zbatohet për grupe</w:t>
      </w:r>
      <w:r w:rsidR="007A1145">
        <w:rPr>
          <w:rFonts w:ascii="Times New Roman" w:hAnsi="Times New Roman" w:cs="Times New Roman"/>
          <w:iCs/>
          <w:sz w:val="24"/>
          <w:szCs w:val="24"/>
        </w:rPr>
        <w:t>t</w:t>
      </w:r>
      <w:r w:rsidR="00EC2A87" w:rsidRPr="00EC2A87">
        <w:rPr>
          <w:rFonts w:ascii="Times New Roman" w:hAnsi="Times New Roman" w:cs="Times New Roman"/>
          <w:iCs/>
          <w:sz w:val="24"/>
          <w:szCs w:val="24"/>
        </w:rPr>
        <w:t xml:space="preserve"> specifike të të dhënave me vlerë të madhe në zotërim të sipërmarrjeve publike</w:t>
      </w:r>
      <w:r w:rsidR="007A1145">
        <w:rPr>
          <w:rFonts w:ascii="Times New Roman" w:hAnsi="Times New Roman" w:cs="Times New Roman"/>
          <w:iCs/>
          <w:sz w:val="24"/>
          <w:szCs w:val="24"/>
        </w:rPr>
        <w:t>, q</w:t>
      </w:r>
      <w:r w:rsidR="00EC2A87" w:rsidRPr="00EC2A87">
        <w:rPr>
          <w:rFonts w:ascii="Times New Roman" w:hAnsi="Times New Roman" w:cs="Times New Roman"/>
          <w:iCs/>
          <w:sz w:val="24"/>
          <w:szCs w:val="24"/>
        </w:rPr>
        <w:t xml:space="preserve">ë </w:t>
      </w:r>
      <w:r w:rsidR="00EA3FF5">
        <w:rPr>
          <w:rFonts w:ascii="Times New Roman" w:hAnsi="Times New Roman" w:cs="Times New Roman"/>
          <w:iCs/>
          <w:sz w:val="24"/>
          <w:szCs w:val="24"/>
        </w:rPr>
        <w:t>çojn</w:t>
      </w:r>
      <w:r w:rsidR="00EA3FF5" w:rsidRPr="00EC2A87">
        <w:rPr>
          <w:rFonts w:ascii="Times New Roman" w:hAnsi="Times New Roman" w:cs="Times New Roman"/>
          <w:iCs/>
          <w:sz w:val="24"/>
          <w:szCs w:val="24"/>
        </w:rPr>
        <w:t>ë</w:t>
      </w:r>
      <w:r w:rsidR="00EC2A87" w:rsidRPr="00EC2A87">
        <w:rPr>
          <w:rFonts w:ascii="Times New Roman" w:hAnsi="Times New Roman" w:cs="Times New Roman"/>
          <w:iCs/>
          <w:sz w:val="24"/>
          <w:szCs w:val="24"/>
        </w:rPr>
        <w:t xml:space="preserve"> në shtrembërim të konkurrencës në tregjet përkatëse si dhe për bibliotekat, përfshirë bibliotekat universitare, muzetë dhe arkivat.</w:t>
      </w:r>
    </w:p>
    <w:p w:rsidR="00804697" w:rsidRDefault="001C5C14" w:rsidP="00281B28">
      <w:pPr>
        <w:pStyle w:val="ListParagraph"/>
        <w:widowControl w:val="0"/>
        <w:numPr>
          <w:ilvl w:val="1"/>
          <w:numId w:val="50"/>
        </w:numPr>
        <w:spacing w:after="0"/>
        <w:ind w:left="284"/>
        <w:jc w:val="both"/>
        <w:rPr>
          <w:rFonts w:ascii="Times New Roman" w:hAnsi="Times New Roman" w:cs="Times New Roman"/>
          <w:iCs/>
          <w:sz w:val="24"/>
          <w:szCs w:val="24"/>
        </w:rPr>
      </w:pPr>
      <w:r>
        <w:rPr>
          <w:rFonts w:ascii="Times New Roman" w:hAnsi="Times New Roman" w:cs="Times New Roman"/>
          <w:iCs/>
          <w:sz w:val="24"/>
          <w:szCs w:val="24"/>
        </w:rPr>
        <w:t>Me Vendim të</w:t>
      </w:r>
      <w:r w:rsidR="00DF7355">
        <w:rPr>
          <w:rFonts w:ascii="Times New Roman" w:hAnsi="Times New Roman" w:cs="Times New Roman"/>
          <w:iCs/>
          <w:sz w:val="24"/>
          <w:szCs w:val="24"/>
        </w:rPr>
        <w:t xml:space="preserve"> </w:t>
      </w:r>
      <w:r w:rsidR="00EA3FF5">
        <w:rPr>
          <w:rFonts w:ascii="Times New Roman" w:hAnsi="Times New Roman" w:cs="Times New Roman"/>
          <w:iCs/>
          <w:sz w:val="24"/>
          <w:szCs w:val="24"/>
        </w:rPr>
        <w:t>Këshillit</w:t>
      </w:r>
      <w:r>
        <w:rPr>
          <w:rFonts w:ascii="Times New Roman" w:hAnsi="Times New Roman" w:cs="Times New Roman"/>
          <w:iCs/>
          <w:sz w:val="24"/>
          <w:szCs w:val="24"/>
        </w:rPr>
        <w:t xml:space="preserve"> të </w:t>
      </w:r>
      <w:r w:rsidR="00DF7355">
        <w:rPr>
          <w:rFonts w:ascii="Times New Roman" w:hAnsi="Times New Roman" w:cs="Times New Roman"/>
          <w:iCs/>
          <w:sz w:val="24"/>
          <w:szCs w:val="24"/>
        </w:rPr>
        <w:t xml:space="preserve">Ministrave, </w:t>
      </w:r>
      <w:r w:rsidR="00DF7355" w:rsidRPr="005C4536">
        <w:rPr>
          <w:rFonts w:ascii="Times New Roman" w:hAnsi="Times New Roman" w:cs="Times New Roman"/>
          <w:iCs/>
          <w:sz w:val="24"/>
          <w:szCs w:val="24"/>
        </w:rPr>
        <w:t>o</w:t>
      </w:r>
      <w:r w:rsidR="00D91229" w:rsidRPr="005C4536">
        <w:rPr>
          <w:rFonts w:ascii="Times New Roman" w:hAnsi="Times New Roman" w:cs="Times New Roman"/>
          <w:iCs/>
          <w:sz w:val="24"/>
          <w:szCs w:val="24"/>
        </w:rPr>
        <w:t>rganet</w:t>
      </w:r>
      <w:r w:rsidR="00D91229" w:rsidRPr="00EC2A87">
        <w:rPr>
          <w:rFonts w:ascii="Times New Roman" w:hAnsi="Times New Roman" w:cs="Times New Roman"/>
          <w:iCs/>
          <w:sz w:val="24"/>
          <w:szCs w:val="24"/>
        </w:rPr>
        <w:t xml:space="preserve"> e sektorit publik mund të përjashtohen nga </w:t>
      </w:r>
      <w:r w:rsidR="00DF7355">
        <w:rPr>
          <w:rFonts w:ascii="Times New Roman" w:hAnsi="Times New Roman" w:cs="Times New Roman"/>
          <w:iCs/>
          <w:sz w:val="24"/>
          <w:szCs w:val="24"/>
        </w:rPr>
        <w:t>detyrimi p</w:t>
      </w:r>
      <w:r w:rsidR="005C4536">
        <w:rPr>
          <w:rFonts w:ascii="Times New Roman" w:hAnsi="Times New Roman" w:cs="Times New Roman"/>
          <w:iCs/>
          <w:sz w:val="24"/>
          <w:szCs w:val="24"/>
        </w:rPr>
        <w:t>ë</w:t>
      </w:r>
      <w:r w:rsidR="00DF7355">
        <w:rPr>
          <w:rFonts w:ascii="Times New Roman" w:hAnsi="Times New Roman" w:cs="Times New Roman"/>
          <w:iCs/>
          <w:sz w:val="24"/>
          <w:szCs w:val="24"/>
        </w:rPr>
        <w:t xml:space="preserve">r ofrimin e </w:t>
      </w:r>
      <w:r w:rsidR="00D91229" w:rsidRPr="00EC2A87">
        <w:rPr>
          <w:rFonts w:ascii="Times New Roman" w:hAnsi="Times New Roman" w:cs="Times New Roman"/>
          <w:iCs/>
          <w:sz w:val="24"/>
          <w:szCs w:val="24"/>
        </w:rPr>
        <w:t>të dhënave me vlerë të lartë pa pagesë për një periudhë jo më të gjatë se dy vjet, në rast se ofrimi i tyre pa pagesë do të kishte  ndikim thelbësor në buxhetin e këtyre organeve.</w:t>
      </w:r>
    </w:p>
    <w:p w:rsidR="008F643D" w:rsidRDefault="008F643D" w:rsidP="008F643D">
      <w:pPr>
        <w:widowControl w:val="0"/>
        <w:spacing w:after="0"/>
        <w:jc w:val="both"/>
        <w:rPr>
          <w:rFonts w:ascii="Times New Roman" w:hAnsi="Times New Roman" w:cs="Times New Roman"/>
          <w:iCs/>
          <w:sz w:val="24"/>
          <w:szCs w:val="24"/>
        </w:rPr>
      </w:pPr>
    </w:p>
    <w:p w:rsidR="008F643D" w:rsidRDefault="008F643D" w:rsidP="008F643D">
      <w:pPr>
        <w:widowControl w:val="0"/>
        <w:spacing w:after="0"/>
        <w:jc w:val="both"/>
        <w:rPr>
          <w:rFonts w:ascii="Times New Roman" w:hAnsi="Times New Roman" w:cs="Times New Roman"/>
          <w:iCs/>
          <w:sz w:val="24"/>
          <w:szCs w:val="24"/>
        </w:rPr>
      </w:pPr>
    </w:p>
    <w:p w:rsidR="008F643D" w:rsidRDefault="008F643D" w:rsidP="008F643D">
      <w:pPr>
        <w:widowControl w:val="0"/>
        <w:spacing w:after="0"/>
        <w:jc w:val="both"/>
        <w:rPr>
          <w:rFonts w:ascii="Times New Roman" w:hAnsi="Times New Roman" w:cs="Times New Roman"/>
          <w:iCs/>
          <w:sz w:val="24"/>
          <w:szCs w:val="24"/>
        </w:rPr>
      </w:pPr>
    </w:p>
    <w:p w:rsidR="008F643D" w:rsidRDefault="008F643D" w:rsidP="008F643D">
      <w:pPr>
        <w:widowControl w:val="0"/>
        <w:spacing w:after="0"/>
        <w:jc w:val="both"/>
        <w:rPr>
          <w:rFonts w:ascii="Times New Roman" w:hAnsi="Times New Roman" w:cs="Times New Roman"/>
          <w:iCs/>
          <w:sz w:val="24"/>
          <w:szCs w:val="24"/>
        </w:rPr>
      </w:pPr>
    </w:p>
    <w:p w:rsidR="008F643D" w:rsidRDefault="008F643D" w:rsidP="008F643D">
      <w:pPr>
        <w:widowControl w:val="0"/>
        <w:spacing w:after="0"/>
        <w:jc w:val="both"/>
        <w:rPr>
          <w:rFonts w:ascii="Times New Roman" w:hAnsi="Times New Roman" w:cs="Times New Roman"/>
          <w:iCs/>
          <w:sz w:val="24"/>
          <w:szCs w:val="24"/>
        </w:rPr>
      </w:pPr>
    </w:p>
    <w:p w:rsidR="008F643D" w:rsidRDefault="008F643D" w:rsidP="008F643D">
      <w:pPr>
        <w:widowControl w:val="0"/>
        <w:spacing w:after="0"/>
        <w:jc w:val="both"/>
        <w:rPr>
          <w:rFonts w:ascii="Times New Roman" w:hAnsi="Times New Roman" w:cs="Times New Roman"/>
          <w:iCs/>
          <w:sz w:val="24"/>
          <w:szCs w:val="24"/>
        </w:rPr>
      </w:pPr>
    </w:p>
    <w:p w:rsidR="008F643D" w:rsidRPr="008F643D" w:rsidRDefault="008F643D" w:rsidP="008F643D">
      <w:pPr>
        <w:widowControl w:val="0"/>
        <w:spacing w:after="0"/>
        <w:jc w:val="both"/>
        <w:rPr>
          <w:rFonts w:ascii="Times New Roman" w:hAnsi="Times New Roman" w:cs="Times New Roman"/>
          <w:iCs/>
          <w:sz w:val="24"/>
          <w:szCs w:val="24"/>
        </w:rPr>
      </w:pPr>
    </w:p>
    <w:p w:rsidR="006E1B98" w:rsidRPr="000A2D5F" w:rsidRDefault="00041CE2" w:rsidP="000A2D5F">
      <w:pPr>
        <w:widowControl w:val="0"/>
        <w:spacing w:after="0"/>
        <w:contextualSpacing/>
        <w:jc w:val="both"/>
        <w:rPr>
          <w:rFonts w:ascii="Times New Roman" w:hAnsi="Times New Roman" w:cs="Times New Roman"/>
          <w:iCs/>
          <w:sz w:val="24"/>
          <w:szCs w:val="24"/>
        </w:rPr>
      </w:pPr>
      <w:r w:rsidRPr="00041CE2">
        <w:rPr>
          <w:rFonts w:ascii="Times New Roman" w:hAnsi="Times New Roman" w:cs="Times New Roman"/>
          <w:iCs/>
          <w:sz w:val="24"/>
          <w:szCs w:val="24"/>
        </w:rPr>
        <w:t xml:space="preserve">     </w:t>
      </w:r>
      <w:r w:rsidR="006E1B98">
        <w:rPr>
          <w:rFonts w:ascii="Times New Roman" w:hAnsi="Times New Roman" w:cs="Times New Roman"/>
          <w:iCs/>
          <w:sz w:val="24"/>
          <w:szCs w:val="24"/>
        </w:rPr>
        <w:t xml:space="preserve">                              </w:t>
      </w:r>
      <w:r w:rsidRPr="00041CE2">
        <w:rPr>
          <w:rFonts w:ascii="Times New Roman" w:hAnsi="Times New Roman" w:cs="Times New Roman"/>
          <w:iCs/>
          <w:sz w:val="24"/>
          <w:szCs w:val="24"/>
        </w:rPr>
        <w:t xml:space="preserve">                                      </w:t>
      </w:r>
    </w:p>
    <w:p w:rsidR="00041CE2" w:rsidRPr="00804697" w:rsidRDefault="00041CE2" w:rsidP="00CE3CEA">
      <w:pPr>
        <w:ind w:left="1536" w:right="1536"/>
        <w:jc w:val="center"/>
        <w:rPr>
          <w:rFonts w:ascii="Times New Roman" w:hAnsi="Times New Roman" w:cs="Times New Roman"/>
          <w:sz w:val="24"/>
          <w:szCs w:val="24"/>
        </w:rPr>
      </w:pPr>
      <w:r w:rsidRPr="00804697">
        <w:rPr>
          <w:rFonts w:ascii="Times New Roman" w:hAnsi="Times New Roman" w:cs="Times New Roman"/>
          <w:sz w:val="24"/>
          <w:szCs w:val="24"/>
        </w:rPr>
        <w:t>KAPITULLI V</w:t>
      </w:r>
    </w:p>
    <w:p w:rsidR="000A2D5F" w:rsidRPr="00804697" w:rsidRDefault="00EE5B53" w:rsidP="000A2D5F">
      <w:pPr>
        <w:ind w:left="1536" w:right="1536"/>
        <w:jc w:val="center"/>
        <w:rPr>
          <w:rFonts w:ascii="Times New Roman" w:hAnsi="Times New Roman" w:cs="Times New Roman"/>
          <w:sz w:val="24"/>
          <w:szCs w:val="24"/>
        </w:rPr>
      </w:pPr>
      <w:r w:rsidRPr="00804697">
        <w:rPr>
          <w:rFonts w:ascii="Times New Roman" w:hAnsi="Times New Roman" w:cs="Times New Roman"/>
          <w:sz w:val="24"/>
          <w:szCs w:val="24"/>
        </w:rPr>
        <w:t>SHKELJET DHE SANKSIONET ADMINISTRATIVE</w:t>
      </w:r>
    </w:p>
    <w:p w:rsidR="00EE5B53" w:rsidRPr="00EF5BB8" w:rsidRDefault="005B7921" w:rsidP="000A2D5F">
      <w:pPr>
        <w:spacing w:after="0"/>
        <w:jc w:val="center"/>
        <w:rPr>
          <w:rFonts w:ascii="Times New Roman" w:hAnsi="Times New Roman" w:cs="Times New Roman"/>
          <w:b/>
          <w:sz w:val="24"/>
          <w:szCs w:val="24"/>
        </w:rPr>
      </w:pPr>
      <w:r>
        <w:rPr>
          <w:rFonts w:ascii="Times New Roman" w:hAnsi="Times New Roman" w:cs="Times New Roman"/>
          <w:b/>
          <w:sz w:val="24"/>
          <w:szCs w:val="24"/>
        </w:rPr>
        <w:t>Neni 17</w:t>
      </w:r>
    </w:p>
    <w:p w:rsidR="00EE5B53" w:rsidRPr="00EF5BB8" w:rsidRDefault="00EE5B53" w:rsidP="000A2D5F">
      <w:pPr>
        <w:ind w:left="1536" w:right="1536"/>
        <w:jc w:val="center"/>
        <w:rPr>
          <w:rFonts w:ascii="Times New Roman" w:hAnsi="Times New Roman" w:cs="Times New Roman"/>
          <w:b/>
          <w:sz w:val="24"/>
          <w:szCs w:val="24"/>
        </w:rPr>
      </w:pPr>
      <w:r w:rsidRPr="00EF5BB8">
        <w:rPr>
          <w:rFonts w:ascii="Times New Roman" w:hAnsi="Times New Roman" w:cs="Times New Roman"/>
          <w:b/>
          <w:sz w:val="24"/>
          <w:szCs w:val="24"/>
        </w:rPr>
        <w:t>Kundërvajtjet administrative dhe sanksionet</w:t>
      </w:r>
    </w:p>
    <w:p w:rsidR="00A10DA8" w:rsidRPr="00794CFC" w:rsidRDefault="00EE5B53" w:rsidP="00794CFC">
      <w:pPr>
        <w:pStyle w:val="ListParagraph"/>
        <w:numPr>
          <w:ilvl w:val="0"/>
          <w:numId w:val="42"/>
        </w:numPr>
        <w:ind w:left="284"/>
        <w:jc w:val="both"/>
        <w:rPr>
          <w:rFonts w:ascii="Times New Roman" w:hAnsi="Times New Roman" w:cs="Times New Roman"/>
          <w:iCs/>
          <w:sz w:val="24"/>
          <w:szCs w:val="24"/>
        </w:rPr>
      </w:pPr>
      <w:r w:rsidRPr="00794CFC">
        <w:rPr>
          <w:rFonts w:ascii="Times New Roman" w:hAnsi="Times New Roman" w:cs="Times New Roman"/>
          <w:iCs/>
          <w:sz w:val="24"/>
          <w:szCs w:val="24"/>
        </w:rPr>
        <w:t xml:space="preserve">Veprimet dhe mosveprimet, </w:t>
      </w:r>
      <w:r w:rsidR="00A20949" w:rsidRPr="00794CFC">
        <w:rPr>
          <w:rFonts w:ascii="Times New Roman" w:hAnsi="Times New Roman" w:cs="Times New Roman"/>
          <w:iCs/>
          <w:sz w:val="24"/>
          <w:szCs w:val="24"/>
        </w:rPr>
        <w:t>n</w:t>
      </w:r>
      <w:r w:rsidR="00794CFC" w:rsidRPr="00794CFC">
        <w:rPr>
          <w:rFonts w:ascii="Times New Roman" w:hAnsi="Times New Roman" w:cs="Times New Roman"/>
          <w:iCs/>
          <w:sz w:val="24"/>
          <w:szCs w:val="24"/>
        </w:rPr>
        <w:t>ë</w:t>
      </w:r>
      <w:r w:rsidR="00A20949" w:rsidRPr="00794CFC">
        <w:rPr>
          <w:rFonts w:ascii="Times New Roman" w:hAnsi="Times New Roman" w:cs="Times New Roman"/>
          <w:iCs/>
          <w:sz w:val="24"/>
          <w:szCs w:val="24"/>
        </w:rPr>
        <w:t xml:space="preserve"> kund</w:t>
      </w:r>
      <w:r w:rsidR="00794CFC" w:rsidRPr="00794CFC">
        <w:rPr>
          <w:rFonts w:ascii="Times New Roman" w:hAnsi="Times New Roman" w:cs="Times New Roman"/>
          <w:iCs/>
          <w:sz w:val="24"/>
          <w:szCs w:val="24"/>
        </w:rPr>
        <w:t>ë</w:t>
      </w:r>
      <w:r w:rsidR="00A20949" w:rsidRPr="00794CFC">
        <w:rPr>
          <w:rFonts w:ascii="Times New Roman" w:hAnsi="Times New Roman" w:cs="Times New Roman"/>
          <w:iCs/>
          <w:sz w:val="24"/>
          <w:szCs w:val="24"/>
        </w:rPr>
        <w:t>rshtim</w:t>
      </w:r>
      <w:r w:rsidRPr="00794CFC">
        <w:rPr>
          <w:rFonts w:ascii="Times New Roman" w:hAnsi="Times New Roman" w:cs="Times New Roman"/>
          <w:iCs/>
          <w:sz w:val="24"/>
          <w:szCs w:val="24"/>
        </w:rPr>
        <w:t xml:space="preserve"> me këtë ligj</w:t>
      </w:r>
      <w:r w:rsidR="00A20949" w:rsidRPr="00794CFC">
        <w:rPr>
          <w:rFonts w:ascii="Times New Roman" w:hAnsi="Times New Roman" w:cs="Times New Roman"/>
          <w:iCs/>
          <w:sz w:val="24"/>
          <w:szCs w:val="24"/>
        </w:rPr>
        <w:t xml:space="preserve"> </w:t>
      </w:r>
      <w:r w:rsidRPr="00794CFC">
        <w:rPr>
          <w:rFonts w:ascii="Times New Roman" w:hAnsi="Times New Roman" w:cs="Times New Roman"/>
          <w:iCs/>
          <w:sz w:val="24"/>
          <w:szCs w:val="24"/>
        </w:rPr>
        <w:t>konsiderohen kundërvajtje administrative</w:t>
      </w:r>
      <w:r w:rsidR="00794CFC" w:rsidRPr="00794CFC">
        <w:rPr>
          <w:rFonts w:ascii="Times New Roman" w:hAnsi="Times New Roman" w:cs="Times New Roman"/>
          <w:iCs/>
          <w:sz w:val="24"/>
          <w:szCs w:val="24"/>
        </w:rPr>
        <w:t xml:space="preserve"> si më</w:t>
      </w:r>
      <w:r w:rsidR="00B77DF0" w:rsidRPr="00794CFC">
        <w:rPr>
          <w:rFonts w:ascii="Times New Roman" w:hAnsi="Times New Roman" w:cs="Times New Roman"/>
          <w:iCs/>
          <w:sz w:val="24"/>
          <w:szCs w:val="24"/>
        </w:rPr>
        <w:t xml:space="preserve"> poshtë:</w:t>
      </w:r>
      <w:r w:rsidRPr="00794CFC">
        <w:rPr>
          <w:rFonts w:ascii="Times New Roman" w:hAnsi="Times New Roman" w:cs="Times New Roman"/>
          <w:iCs/>
          <w:sz w:val="24"/>
          <w:szCs w:val="24"/>
        </w:rPr>
        <w:t xml:space="preserve"> </w:t>
      </w:r>
    </w:p>
    <w:p w:rsidR="007D5DE6" w:rsidRPr="00A10DA8" w:rsidRDefault="00EE5B53" w:rsidP="00794CFC">
      <w:pPr>
        <w:pStyle w:val="ListParagraph"/>
        <w:numPr>
          <w:ilvl w:val="0"/>
          <w:numId w:val="49"/>
        </w:numPr>
        <w:jc w:val="both"/>
        <w:rPr>
          <w:rFonts w:ascii="Times New Roman" w:hAnsi="Times New Roman" w:cs="Times New Roman"/>
          <w:iCs/>
          <w:sz w:val="24"/>
          <w:szCs w:val="24"/>
        </w:rPr>
      </w:pPr>
      <w:r w:rsidRPr="00A10DA8">
        <w:rPr>
          <w:rFonts w:ascii="Times New Roman" w:hAnsi="Times New Roman" w:cs="Times New Roman"/>
          <w:iCs/>
          <w:sz w:val="24"/>
          <w:szCs w:val="24"/>
        </w:rPr>
        <w:t>refuzimi i v</w:t>
      </w:r>
      <w:r w:rsidR="00DE2255" w:rsidRPr="00A10DA8">
        <w:rPr>
          <w:rFonts w:ascii="Times New Roman" w:hAnsi="Times New Roman" w:cs="Times New Roman"/>
          <w:iCs/>
          <w:sz w:val="24"/>
          <w:szCs w:val="24"/>
        </w:rPr>
        <w:t>ë</w:t>
      </w:r>
      <w:r w:rsidRPr="00A10DA8">
        <w:rPr>
          <w:rFonts w:ascii="Times New Roman" w:hAnsi="Times New Roman" w:cs="Times New Roman"/>
          <w:iCs/>
          <w:sz w:val="24"/>
          <w:szCs w:val="24"/>
        </w:rPr>
        <w:t>nies n</w:t>
      </w:r>
      <w:r w:rsidR="00DE2255" w:rsidRPr="00A10DA8">
        <w:rPr>
          <w:rFonts w:ascii="Times New Roman" w:hAnsi="Times New Roman" w:cs="Times New Roman"/>
          <w:iCs/>
          <w:sz w:val="24"/>
          <w:szCs w:val="24"/>
        </w:rPr>
        <w:t>ë</w:t>
      </w:r>
      <w:r w:rsidRPr="00A10DA8">
        <w:rPr>
          <w:rFonts w:ascii="Times New Roman" w:hAnsi="Times New Roman" w:cs="Times New Roman"/>
          <w:iCs/>
          <w:sz w:val="24"/>
          <w:szCs w:val="24"/>
        </w:rPr>
        <w:t xml:space="preserve"> dispozicion t</w:t>
      </w:r>
      <w:r w:rsidR="00DE2255" w:rsidRPr="00A10DA8">
        <w:rPr>
          <w:rFonts w:ascii="Times New Roman" w:hAnsi="Times New Roman" w:cs="Times New Roman"/>
          <w:iCs/>
          <w:sz w:val="24"/>
          <w:szCs w:val="24"/>
        </w:rPr>
        <w:t>ë</w:t>
      </w:r>
      <w:r w:rsidRPr="00A10DA8">
        <w:rPr>
          <w:rFonts w:ascii="Times New Roman" w:hAnsi="Times New Roman" w:cs="Times New Roman"/>
          <w:iCs/>
          <w:sz w:val="24"/>
          <w:szCs w:val="24"/>
        </w:rPr>
        <w:t xml:space="preserve"> dokumenteve p</w:t>
      </w:r>
      <w:r w:rsidR="00DE2255" w:rsidRPr="00A10DA8">
        <w:rPr>
          <w:rFonts w:ascii="Times New Roman" w:hAnsi="Times New Roman" w:cs="Times New Roman"/>
          <w:iCs/>
          <w:sz w:val="24"/>
          <w:szCs w:val="24"/>
        </w:rPr>
        <w:t>ë</w:t>
      </w:r>
      <w:r w:rsidRPr="00A10DA8">
        <w:rPr>
          <w:rFonts w:ascii="Times New Roman" w:hAnsi="Times New Roman" w:cs="Times New Roman"/>
          <w:iCs/>
          <w:sz w:val="24"/>
          <w:szCs w:val="24"/>
        </w:rPr>
        <w:t>r rip</w:t>
      </w:r>
      <w:r w:rsidR="00DE2255" w:rsidRPr="00A10DA8">
        <w:rPr>
          <w:rFonts w:ascii="Times New Roman" w:hAnsi="Times New Roman" w:cs="Times New Roman"/>
          <w:iCs/>
          <w:sz w:val="24"/>
          <w:szCs w:val="24"/>
        </w:rPr>
        <w:t>ë</w:t>
      </w:r>
      <w:r w:rsidRPr="00A10DA8">
        <w:rPr>
          <w:rFonts w:ascii="Times New Roman" w:hAnsi="Times New Roman" w:cs="Times New Roman"/>
          <w:iCs/>
          <w:sz w:val="24"/>
          <w:szCs w:val="24"/>
        </w:rPr>
        <w:t>rdorim në kundërshti</w:t>
      </w:r>
      <w:r w:rsidR="006A31FF" w:rsidRPr="00A10DA8">
        <w:rPr>
          <w:rFonts w:ascii="Times New Roman" w:hAnsi="Times New Roman" w:cs="Times New Roman"/>
          <w:iCs/>
          <w:sz w:val="24"/>
          <w:szCs w:val="24"/>
        </w:rPr>
        <w:t>m me parashikimet e këtij ligji</w:t>
      </w:r>
      <w:r w:rsidR="00B77DF0" w:rsidRPr="00A10DA8">
        <w:rPr>
          <w:rFonts w:ascii="Times New Roman" w:hAnsi="Times New Roman" w:cs="Times New Roman"/>
          <w:iCs/>
          <w:sz w:val="24"/>
          <w:szCs w:val="24"/>
        </w:rPr>
        <w:t xml:space="preserve"> dënohet </w:t>
      </w:r>
      <w:r w:rsidR="00A10DA8">
        <w:rPr>
          <w:rFonts w:ascii="Times New Roman" w:hAnsi="Times New Roman" w:cs="Times New Roman"/>
          <w:iCs/>
          <w:sz w:val="24"/>
          <w:szCs w:val="24"/>
        </w:rPr>
        <w:t>me gjob</w:t>
      </w:r>
      <w:r w:rsidR="00794CFC">
        <w:rPr>
          <w:rFonts w:ascii="Times New Roman" w:hAnsi="Times New Roman" w:cs="Times New Roman"/>
          <w:iCs/>
          <w:sz w:val="24"/>
          <w:szCs w:val="24"/>
        </w:rPr>
        <w:t>ë</w:t>
      </w:r>
      <w:r w:rsidR="00B77DF0" w:rsidRPr="00A10DA8">
        <w:rPr>
          <w:rFonts w:ascii="Times New Roman" w:hAnsi="Times New Roman" w:cs="Times New Roman"/>
          <w:iCs/>
          <w:sz w:val="24"/>
          <w:szCs w:val="24"/>
        </w:rPr>
        <w:t xml:space="preserve"> nga 100 000 </w:t>
      </w:r>
      <w:r w:rsidR="00794CFC">
        <w:rPr>
          <w:rFonts w:ascii="Times New Roman" w:hAnsi="Times New Roman" w:cs="Times New Roman"/>
          <w:iCs/>
          <w:sz w:val="24"/>
          <w:szCs w:val="24"/>
        </w:rPr>
        <w:t>deri në</w:t>
      </w:r>
      <w:r w:rsidR="00B77DF0" w:rsidRPr="00A10DA8">
        <w:rPr>
          <w:rFonts w:ascii="Times New Roman" w:hAnsi="Times New Roman" w:cs="Times New Roman"/>
          <w:iCs/>
          <w:sz w:val="24"/>
          <w:szCs w:val="24"/>
        </w:rPr>
        <w:t xml:space="preserve"> 1 000 000</w:t>
      </w:r>
      <w:r w:rsidR="00A10DA8">
        <w:rPr>
          <w:rFonts w:ascii="Times New Roman" w:hAnsi="Times New Roman" w:cs="Times New Roman"/>
          <w:iCs/>
          <w:sz w:val="24"/>
          <w:szCs w:val="24"/>
        </w:rPr>
        <w:t xml:space="preserve"> lek</w:t>
      </w:r>
      <w:r w:rsidR="00794CFC">
        <w:rPr>
          <w:rFonts w:ascii="Times New Roman" w:hAnsi="Times New Roman" w:cs="Times New Roman"/>
          <w:iCs/>
          <w:sz w:val="24"/>
          <w:szCs w:val="24"/>
        </w:rPr>
        <w:t>ë</w:t>
      </w:r>
      <w:r w:rsidR="006A31FF" w:rsidRPr="00A10DA8">
        <w:rPr>
          <w:rFonts w:ascii="Times New Roman" w:hAnsi="Times New Roman" w:cs="Times New Roman"/>
          <w:iCs/>
          <w:sz w:val="24"/>
          <w:szCs w:val="24"/>
        </w:rPr>
        <w:t>;</w:t>
      </w:r>
    </w:p>
    <w:p w:rsidR="00EA16A1" w:rsidRPr="00EF5BB8" w:rsidRDefault="008B004E" w:rsidP="00794CFC">
      <w:pPr>
        <w:pStyle w:val="ListParagraph"/>
        <w:numPr>
          <w:ilvl w:val="0"/>
          <w:numId w:val="49"/>
        </w:numPr>
        <w:jc w:val="both"/>
        <w:rPr>
          <w:rFonts w:ascii="Times New Roman" w:hAnsi="Times New Roman" w:cs="Times New Roman"/>
          <w:iCs/>
          <w:sz w:val="24"/>
          <w:szCs w:val="24"/>
        </w:rPr>
      </w:pPr>
      <w:r w:rsidRPr="00EF5BB8">
        <w:rPr>
          <w:rFonts w:ascii="Times New Roman" w:hAnsi="Times New Roman" w:cs="Times New Roman"/>
          <w:iCs/>
          <w:sz w:val="24"/>
          <w:szCs w:val="24"/>
        </w:rPr>
        <w:t xml:space="preserve">mospublikimi, i tarifave </w:t>
      </w:r>
      <w:r w:rsidR="006A31FF" w:rsidRPr="00EF5BB8">
        <w:rPr>
          <w:rFonts w:ascii="Times New Roman" w:hAnsi="Times New Roman" w:cs="Times New Roman"/>
          <w:iCs/>
          <w:sz w:val="24"/>
          <w:szCs w:val="24"/>
        </w:rPr>
        <w:t xml:space="preserve">në </w:t>
      </w:r>
      <w:r w:rsidRPr="00EF5BB8">
        <w:rPr>
          <w:rFonts w:ascii="Times New Roman" w:hAnsi="Times New Roman" w:cs="Times New Roman"/>
          <w:iCs/>
          <w:sz w:val="24"/>
          <w:szCs w:val="24"/>
        </w:rPr>
        <w:t xml:space="preserve">kundërshtim me </w:t>
      </w:r>
      <w:r w:rsidR="006A31FF" w:rsidRPr="00EF5BB8">
        <w:rPr>
          <w:rFonts w:ascii="Times New Roman" w:hAnsi="Times New Roman" w:cs="Times New Roman"/>
          <w:iCs/>
          <w:sz w:val="24"/>
          <w:szCs w:val="24"/>
        </w:rPr>
        <w:t xml:space="preserve">pikën 5 të nenit </w:t>
      </w:r>
      <w:r w:rsidR="006A31FF" w:rsidRPr="00D54B3A">
        <w:rPr>
          <w:rFonts w:ascii="Times New Roman" w:hAnsi="Times New Roman" w:cs="Times New Roman"/>
          <w:iCs/>
          <w:sz w:val="24"/>
          <w:szCs w:val="24"/>
        </w:rPr>
        <w:t>10</w:t>
      </w:r>
      <w:r w:rsidR="006A31FF" w:rsidRPr="00EF5BB8">
        <w:rPr>
          <w:rFonts w:ascii="Times New Roman" w:hAnsi="Times New Roman" w:cs="Times New Roman"/>
          <w:iCs/>
          <w:sz w:val="24"/>
          <w:szCs w:val="24"/>
        </w:rPr>
        <w:t xml:space="preserve"> të këtij ligji;</w:t>
      </w:r>
    </w:p>
    <w:p w:rsidR="00794CFC" w:rsidRDefault="00D80AB0" w:rsidP="00794CFC">
      <w:pPr>
        <w:pStyle w:val="ListParagraph"/>
        <w:numPr>
          <w:ilvl w:val="0"/>
          <w:numId w:val="49"/>
        </w:numPr>
        <w:jc w:val="both"/>
        <w:rPr>
          <w:rFonts w:ascii="Times New Roman" w:hAnsi="Times New Roman" w:cs="Times New Roman"/>
          <w:iCs/>
          <w:sz w:val="24"/>
          <w:szCs w:val="24"/>
        </w:rPr>
      </w:pPr>
      <w:r w:rsidRPr="00EF5BB8">
        <w:rPr>
          <w:rFonts w:ascii="Times New Roman" w:hAnsi="Times New Roman" w:cs="Times New Roman"/>
          <w:iCs/>
          <w:sz w:val="24"/>
          <w:szCs w:val="24"/>
        </w:rPr>
        <w:t>mosrespektimi i k</w:t>
      </w:r>
      <w:r w:rsidR="006A31FF" w:rsidRPr="00EF5BB8">
        <w:rPr>
          <w:rFonts w:ascii="Times New Roman" w:hAnsi="Times New Roman" w:cs="Times New Roman"/>
          <w:iCs/>
          <w:sz w:val="24"/>
          <w:szCs w:val="24"/>
        </w:rPr>
        <w:t>ë</w:t>
      </w:r>
      <w:r w:rsidRPr="00EF5BB8">
        <w:rPr>
          <w:rFonts w:ascii="Times New Roman" w:hAnsi="Times New Roman" w:cs="Times New Roman"/>
          <w:iCs/>
          <w:sz w:val="24"/>
          <w:szCs w:val="24"/>
        </w:rPr>
        <w:t>rkesave ligjore p</w:t>
      </w:r>
      <w:r w:rsidR="006A31FF" w:rsidRPr="00EF5BB8">
        <w:rPr>
          <w:rFonts w:ascii="Times New Roman" w:hAnsi="Times New Roman" w:cs="Times New Roman"/>
          <w:iCs/>
          <w:sz w:val="24"/>
          <w:szCs w:val="24"/>
        </w:rPr>
        <w:t>ë</w:t>
      </w:r>
      <w:r w:rsidRPr="00EF5BB8">
        <w:rPr>
          <w:rFonts w:ascii="Times New Roman" w:hAnsi="Times New Roman" w:cs="Times New Roman"/>
          <w:iCs/>
          <w:sz w:val="24"/>
          <w:szCs w:val="24"/>
        </w:rPr>
        <w:t xml:space="preserve">r kushtet </w:t>
      </w:r>
      <w:r w:rsidR="006A31FF" w:rsidRPr="00EF5BB8">
        <w:rPr>
          <w:rFonts w:ascii="Times New Roman" w:hAnsi="Times New Roman" w:cs="Times New Roman"/>
          <w:iCs/>
          <w:sz w:val="24"/>
          <w:szCs w:val="24"/>
        </w:rPr>
        <w:t xml:space="preserve">e </w:t>
      </w:r>
      <w:r w:rsidR="00EA16A1" w:rsidRPr="00EF5BB8">
        <w:rPr>
          <w:rFonts w:ascii="Times New Roman" w:hAnsi="Times New Roman" w:cs="Times New Roman"/>
          <w:iCs/>
          <w:sz w:val="24"/>
          <w:szCs w:val="24"/>
        </w:rPr>
        <w:t>ripërdorimit/licencës standarde</w:t>
      </w:r>
      <w:r w:rsidR="00A14F24">
        <w:rPr>
          <w:rFonts w:ascii="Times New Roman" w:hAnsi="Times New Roman" w:cs="Times New Roman"/>
          <w:iCs/>
          <w:sz w:val="24"/>
          <w:szCs w:val="24"/>
        </w:rPr>
        <w:t>;</w:t>
      </w:r>
    </w:p>
    <w:p w:rsidR="00D54B3A" w:rsidRPr="00794CFC" w:rsidRDefault="00D54B3A" w:rsidP="00794CFC">
      <w:pPr>
        <w:pStyle w:val="ListParagraph"/>
        <w:numPr>
          <w:ilvl w:val="0"/>
          <w:numId w:val="49"/>
        </w:numPr>
        <w:jc w:val="both"/>
        <w:rPr>
          <w:rFonts w:ascii="Times New Roman" w:hAnsi="Times New Roman" w:cs="Times New Roman"/>
          <w:iCs/>
          <w:sz w:val="24"/>
          <w:szCs w:val="24"/>
        </w:rPr>
      </w:pPr>
      <w:r w:rsidRPr="00794CFC">
        <w:rPr>
          <w:rFonts w:ascii="Times New Roman" w:hAnsi="Times New Roman" w:cs="Times New Roman"/>
          <w:iCs/>
          <w:sz w:val="24"/>
          <w:szCs w:val="24"/>
        </w:rPr>
        <w:t>m</w:t>
      </w:r>
      <w:r w:rsidR="00ED26B6" w:rsidRPr="00794CFC">
        <w:rPr>
          <w:rFonts w:ascii="Times New Roman" w:hAnsi="Times New Roman" w:cs="Times New Roman"/>
          <w:iCs/>
          <w:sz w:val="24"/>
          <w:szCs w:val="24"/>
        </w:rPr>
        <w:t xml:space="preserve">ospublikimi i </w:t>
      </w:r>
      <w:r w:rsidRPr="00794CFC">
        <w:rPr>
          <w:rFonts w:ascii="Times New Roman" w:hAnsi="Times New Roman" w:cs="Times New Roman"/>
          <w:iCs/>
          <w:sz w:val="24"/>
          <w:szCs w:val="24"/>
        </w:rPr>
        <w:t>listës</w:t>
      </w:r>
      <w:r w:rsidR="00ED26B6" w:rsidRPr="00794CFC">
        <w:rPr>
          <w:rFonts w:ascii="Times New Roman" w:hAnsi="Times New Roman" w:cs="Times New Roman"/>
          <w:iCs/>
          <w:sz w:val="24"/>
          <w:szCs w:val="24"/>
        </w:rPr>
        <w:t xml:space="preserve"> </w:t>
      </w:r>
      <w:r w:rsidRPr="00794CFC">
        <w:rPr>
          <w:rFonts w:ascii="Times New Roman" w:hAnsi="Times New Roman" w:cs="Times New Roman"/>
          <w:iCs/>
          <w:sz w:val="24"/>
          <w:szCs w:val="24"/>
        </w:rPr>
        <w:t>së dokumenteve ekzistuese që mund të ofrohen në formatin e të dhënave të hapura</w:t>
      </w:r>
      <w:r w:rsidR="00A14F24" w:rsidRPr="00794CFC">
        <w:rPr>
          <w:rFonts w:ascii="Times New Roman" w:hAnsi="Times New Roman" w:cs="Times New Roman"/>
          <w:iCs/>
          <w:sz w:val="24"/>
          <w:szCs w:val="24"/>
        </w:rPr>
        <w:t>;</w:t>
      </w:r>
    </w:p>
    <w:p w:rsidR="00A10DA8" w:rsidRPr="00D54B3A" w:rsidRDefault="00794CFC" w:rsidP="00794CFC">
      <w:pPr>
        <w:pStyle w:val="ListParagraph"/>
        <w:numPr>
          <w:ilvl w:val="0"/>
          <w:numId w:val="49"/>
        </w:numPr>
        <w:jc w:val="both"/>
        <w:rPr>
          <w:rFonts w:ascii="Times New Roman" w:hAnsi="Times New Roman" w:cs="Times New Roman"/>
          <w:iCs/>
          <w:sz w:val="24"/>
          <w:szCs w:val="24"/>
        </w:rPr>
      </w:pPr>
      <w:r>
        <w:rPr>
          <w:rFonts w:ascii="Times New Roman" w:hAnsi="Times New Roman" w:cs="Times New Roman"/>
          <w:iCs/>
          <w:sz w:val="24"/>
          <w:szCs w:val="24"/>
        </w:rPr>
        <w:t>m</w:t>
      </w:r>
      <w:r w:rsidR="00A10DA8">
        <w:rPr>
          <w:rFonts w:ascii="Times New Roman" w:hAnsi="Times New Roman" w:cs="Times New Roman"/>
          <w:iCs/>
          <w:sz w:val="24"/>
          <w:szCs w:val="24"/>
        </w:rPr>
        <w:t>osbashk</w:t>
      </w:r>
      <w:r>
        <w:rPr>
          <w:rFonts w:ascii="Times New Roman" w:hAnsi="Times New Roman" w:cs="Times New Roman"/>
          <w:iCs/>
          <w:sz w:val="24"/>
          <w:szCs w:val="24"/>
        </w:rPr>
        <w:t>ë</w:t>
      </w:r>
      <w:r w:rsidR="00A10DA8">
        <w:rPr>
          <w:rFonts w:ascii="Times New Roman" w:hAnsi="Times New Roman" w:cs="Times New Roman"/>
          <w:iCs/>
          <w:sz w:val="24"/>
          <w:szCs w:val="24"/>
        </w:rPr>
        <w:t xml:space="preserve">punimi dhe </w:t>
      </w:r>
      <w:r>
        <w:rPr>
          <w:rFonts w:ascii="Times New Roman" w:hAnsi="Times New Roman" w:cs="Times New Roman"/>
          <w:iCs/>
          <w:sz w:val="24"/>
          <w:szCs w:val="24"/>
        </w:rPr>
        <w:t>mosdhënia</w:t>
      </w:r>
      <w:r w:rsidR="00A10DA8">
        <w:rPr>
          <w:rFonts w:ascii="Times New Roman" w:hAnsi="Times New Roman" w:cs="Times New Roman"/>
          <w:iCs/>
          <w:sz w:val="24"/>
          <w:szCs w:val="24"/>
        </w:rPr>
        <w:t xml:space="preserve"> e informacionit </w:t>
      </w:r>
      <w:r w:rsidR="00476F7E">
        <w:rPr>
          <w:rFonts w:ascii="Times New Roman" w:hAnsi="Times New Roman" w:cs="Times New Roman"/>
          <w:iCs/>
          <w:sz w:val="24"/>
          <w:szCs w:val="24"/>
        </w:rPr>
        <w:t>t</w:t>
      </w:r>
      <w:r>
        <w:rPr>
          <w:rFonts w:ascii="Times New Roman" w:hAnsi="Times New Roman" w:cs="Times New Roman"/>
          <w:iCs/>
          <w:sz w:val="24"/>
          <w:szCs w:val="24"/>
        </w:rPr>
        <w:t>ë</w:t>
      </w:r>
      <w:r w:rsidR="00476F7E">
        <w:rPr>
          <w:rFonts w:ascii="Times New Roman" w:hAnsi="Times New Roman" w:cs="Times New Roman"/>
          <w:iCs/>
          <w:sz w:val="24"/>
          <w:szCs w:val="24"/>
        </w:rPr>
        <w:t xml:space="preserve"> k</w:t>
      </w:r>
      <w:r>
        <w:rPr>
          <w:rFonts w:ascii="Times New Roman" w:hAnsi="Times New Roman" w:cs="Times New Roman"/>
          <w:iCs/>
          <w:sz w:val="24"/>
          <w:szCs w:val="24"/>
        </w:rPr>
        <w:t>ë</w:t>
      </w:r>
      <w:r w:rsidR="00476F7E">
        <w:rPr>
          <w:rFonts w:ascii="Times New Roman" w:hAnsi="Times New Roman" w:cs="Times New Roman"/>
          <w:iCs/>
          <w:sz w:val="24"/>
          <w:szCs w:val="24"/>
        </w:rPr>
        <w:t xml:space="preserve">rkuar nga </w:t>
      </w:r>
      <w:r w:rsidR="00A10DA8">
        <w:rPr>
          <w:rFonts w:ascii="Times New Roman" w:hAnsi="Times New Roman" w:cs="Times New Roman"/>
          <w:iCs/>
          <w:sz w:val="24"/>
          <w:szCs w:val="24"/>
        </w:rPr>
        <w:t>Komisioneri</w:t>
      </w:r>
      <w:r w:rsidR="00A10DA8" w:rsidRPr="00A10DA8">
        <w:rPr>
          <w:rFonts w:ascii="Times New Roman" w:hAnsi="Times New Roman" w:cs="Times New Roman"/>
          <w:iCs/>
          <w:sz w:val="24"/>
          <w:szCs w:val="24"/>
        </w:rPr>
        <w:t xml:space="preserve"> </w:t>
      </w:r>
      <w:r w:rsidR="00476F7E">
        <w:rPr>
          <w:rFonts w:ascii="Times New Roman" w:hAnsi="Times New Roman" w:cs="Times New Roman"/>
          <w:iCs/>
          <w:sz w:val="24"/>
          <w:szCs w:val="24"/>
        </w:rPr>
        <w:t>p</w:t>
      </w:r>
      <w:r>
        <w:rPr>
          <w:rFonts w:ascii="Times New Roman" w:hAnsi="Times New Roman" w:cs="Times New Roman"/>
          <w:iCs/>
          <w:sz w:val="24"/>
          <w:szCs w:val="24"/>
        </w:rPr>
        <w:t>ë</w:t>
      </w:r>
      <w:r w:rsidR="00476F7E">
        <w:rPr>
          <w:rFonts w:ascii="Times New Roman" w:hAnsi="Times New Roman" w:cs="Times New Roman"/>
          <w:iCs/>
          <w:sz w:val="24"/>
          <w:szCs w:val="24"/>
        </w:rPr>
        <w:t xml:space="preserve">r </w:t>
      </w:r>
      <w:r>
        <w:rPr>
          <w:rFonts w:ascii="Times New Roman" w:hAnsi="Times New Roman" w:cs="Times New Roman"/>
          <w:iCs/>
          <w:sz w:val="24"/>
          <w:szCs w:val="24"/>
        </w:rPr>
        <w:t>përmbushjen</w:t>
      </w:r>
      <w:r w:rsidR="00476F7E">
        <w:rPr>
          <w:rFonts w:ascii="Times New Roman" w:hAnsi="Times New Roman" w:cs="Times New Roman"/>
          <w:iCs/>
          <w:sz w:val="24"/>
          <w:szCs w:val="24"/>
        </w:rPr>
        <w:t xml:space="preserve"> e detyrave</w:t>
      </w:r>
      <w:r>
        <w:rPr>
          <w:rFonts w:ascii="Times New Roman" w:hAnsi="Times New Roman" w:cs="Times New Roman"/>
          <w:iCs/>
          <w:sz w:val="24"/>
          <w:szCs w:val="24"/>
        </w:rPr>
        <w:t xml:space="preserve"> të përcaktuara në ketë ligj;</w:t>
      </w:r>
      <w:r w:rsidR="00476F7E">
        <w:rPr>
          <w:rFonts w:ascii="Times New Roman" w:hAnsi="Times New Roman" w:cs="Times New Roman"/>
          <w:iCs/>
          <w:sz w:val="24"/>
          <w:szCs w:val="24"/>
        </w:rPr>
        <w:t xml:space="preserve"> </w:t>
      </w:r>
      <w:r w:rsidR="00A10DA8">
        <w:rPr>
          <w:rFonts w:ascii="Times New Roman" w:hAnsi="Times New Roman" w:cs="Times New Roman"/>
          <w:iCs/>
          <w:sz w:val="24"/>
          <w:szCs w:val="24"/>
        </w:rPr>
        <w:t>dënohen me gjob</w:t>
      </w:r>
      <w:r>
        <w:rPr>
          <w:rFonts w:ascii="Times New Roman" w:hAnsi="Times New Roman" w:cs="Times New Roman"/>
          <w:iCs/>
          <w:sz w:val="24"/>
          <w:szCs w:val="24"/>
        </w:rPr>
        <w:t>ë</w:t>
      </w:r>
      <w:r w:rsidR="00A10DA8">
        <w:rPr>
          <w:rFonts w:ascii="Times New Roman" w:hAnsi="Times New Roman" w:cs="Times New Roman"/>
          <w:iCs/>
          <w:sz w:val="24"/>
          <w:szCs w:val="24"/>
        </w:rPr>
        <w:t xml:space="preserve"> </w:t>
      </w:r>
      <w:r>
        <w:rPr>
          <w:rFonts w:ascii="Times New Roman" w:hAnsi="Times New Roman" w:cs="Times New Roman"/>
          <w:iCs/>
          <w:sz w:val="24"/>
          <w:szCs w:val="24"/>
        </w:rPr>
        <w:t xml:space="preserve">nga </w:t>
      </w:r>
      <w:r w:rsidR="00A10DA8">
        <w:rPr>
          <w:rFonts w:ascii="Times New Roman" w:hAnsi="Times New Roman" w:cs="Times New Roman"/>
          <w:iCs/>
          <w:sz w:val="24"/>
          <w:szCs w:val="24"/>
        </w:rPr>
        <w:t>50.000  deri n</w:t>
      </w:r>
      <w:r>
        <w:rPr>
          <w:rFonts w:ascii="Times New Roman" w:hAnsi="Times New Roman" w:cs="Times New Roman"/>
          <w:iCs/>
          <w:sz w:val="24"/>
          <w:szCs w:val="24"/>
        </w:rPr>
        <w:t>ë</w:t>
      </w:r>
      <w:r w:rsidR="00A10DA8">
        <w:rPr>
          <w:rFonts w:ascii="Times New Roman" w:hAnsi="Times New Roman" w:cs="Times New Roman"/>
          <w:iCs/>
          <w:sz w:val="24"/>
          <w:szCs w:val="24"/>
        </w:rPr>
        <w:t xml:space="preserve"> 500.000</w:t>
      </w:r>
      <w:r>
        <w:rPr>
          <w:rFonts w:ascii="Times New Roman" w:hAnsi="Times New Roman" w:cs="Times New Roman"/>
          <w:iCs/>
          <w:sz w:val="24"/>
          <w:szCs w:val="24"/>
        </w:rPr>
        <w:t xml:space="preserve"> lekë</w:t>
      </w:r>
      <w:r w:rsidR="00A10DA8">
        <w:rPr>
          <w:rFonts w:ascii="Times New Roman" w:hAnsi="Times New Roman" w:cs="Times New Roman"/>
          <w:iCs/>
          <w:sz w:val="24"/>
          <w:szCs w:val="24"/>
        </w:rPr>
        <w:t xml:space="preserve">. </w:t>
      </w:r>
      <w:r w:rsidR="00A10DA8" w:rsidRPr="00D54B3A">
        <w:rPr>
          <w:rFonts w:ascii="Times New Roman" w:hAnsi="Times New Roman" w:cs="Times New Roman"/>
          <w:iCs/>
          <w:sz w:val="24"/>
          <w:szCs w:val="24"/>
        </w:rPr>
        <w:t xml:space="preserve"> </w:t>
      </w:r>
    </w:p>
    <w:p w:rsidR="00D80AB0" w:rsidRPr="00EF5BB8" w:rsidRDefault="00EA16A1" w:rsidP="00794CFC">
      <w:pPr>
        <w:pStyle w:val="ListParagraph"/>
        <w:numPr>
          <w:ilvl w:val="0"/>
          <w:numId w:val="42"/>
        </w:numPr>
        <w:ind w:left="284"/>
        <w:jc w:val="both"/>
        <w:rPr>
          <w:rFonts w:ascii="Times New Roman" w:hAnsi="Times New Roman" w:cs="Times New Roman"/>
          <w:iCs/>
          <w:sz w:val="24"/>
          <w:szCs w:val="24"/>
        </w:rPr>
      </w:pPr>
      <w:r w:rsidRPr="00EF5BB8">
        <w:rPr>
          <w:rFonts w:ascii="Times New Roman" w:hAnsi="Times New Roman" w:cs="Times New Roman"/>
          <w:iCs/>
          <w:sz w:val="24"/>
          <w:szCs w:val="24"/>
        </w:rPr>
        <w:t>V</w:t>
      </w:r>
      <w:r w:rsidR="00D80AB0" w:rsidRPr="00EF5BB8">
        <w:rPr>
          <w:rFonts w:ascii="Times New Roman" w:hAnsi="Times New Roman" w:cs="Times New Roman"/>
          <w:iCs/>
          <w:sz w:val="24"/>
          <w:szCs w:val="24"/>
        </w:rPr>
        <w:t>endosja e masave administrative</w:t>
      </w:r>
      <w:r w:rsidR="006A31FF" w:rsidRPr="00EF5BB8">
        <w:rPr>
          <w:rFonts w:ascii="Times New Roman" w:hAnsi="Times New Roman" w:cs="Times New Roman"/>
          <w:iCs/>
          <w:sz w:val="24"/>
          <w:szCs w:val="24"/>
        </w:rPr>
        <w:t>, ndaj</w:t>
      </w:r>
      <w:r w:rsidR="00D80AB0" w:rsidRPr="00EF5BB8">
        <w:rPr>
          <w:rFonts w:ascii="Times New Roman" w:hAnsi="Times New Roman" w:cs="Times New Roman"/>
          <w:iCs/>
          <w:sz w:val="24"/>
          <w:szCs w:val="24"/>
        </w:rPr>
        <w:t xml:space="preserve"> </w:t>
      </w:r>
      <w:r w:rsidR="00D80AB0" w:rsidRPr="00EF5BB8">
        <w:rPr>
          <w:rFonts w:ascii="Times New Roman" w:hAnsi="Times New Roman" w:cs="Times New Roman"/>
          <w:sz w:val="24"/>
          <w:szCs w:val="24"/>
        </w:rPr>
        <w:t>organit të</w:t>
      </w:r>
      <w:r w:rsidR="006A31FF" w:rsidRPr="00EF5BB8">
        <w:rPr>
          <w:rFonts w:ascii="Times New Roman" w:hAnsi="Times New Roman" w:cs="Times New Roman"/>
          <w:sz w:val="24"/>
          <w:szCs w:val="24"/>
        </w:rPr>
        <w:t xml:space="preserve"> sektorit publik ose</w:t>
      </w:r>
      <w:r w:rsidR="00D80AB0" w:rsidRPr="00EF5BB8">
        <w:rPr>
          <w:rFonts w:ascii="Times New Roman" w:hAnsi="Times New Roman" w:cs="Times New Roman"/>
          <w:sz w:val="24"/>
          <w:szCs w:val="24"/>
        </w:rPr>
        <w:t xml:space="preserve"> sipërmarrjes publike</w:t>
      </w:r>
      <w:r w:rsidR="00D80AB0" w:rsidRPr="00EF5BB8">
        <w:rPr>
          <w:rFonts w:ascii="Times New Roman" w:hAnsi="Times New Roman" w:cs="Times New Roman"/>
          <w:iCs/>
          <w:sz w:val="24"/>
          <w:szCs w:val="24"/>
        </w:rPr>
        <w:t xml:space="preserve"> </w:t>
      </w:r>
      <w:r w:rsidR="006A31FF" w:rsidRPr="00EF5BB8">
        <w:rPr>
          <w:rFonts w:ascii="Times New Roman" w:hAnsi="Times New Roman" w:cs="Times New Roman"/>
          <w:iCs/>
          <w:sz w:val="24"/>
          <w:szCs w:val="24"/>
        </w:rPr>
        <w:t xml:space="preserve">që kryen kundërvajtje administrative </w:t>
      </w:r>
      <w:r w:rsidR="00D80AB0" w:rsidRPr="00EF5BB8">
        <w:rPr>
          <w:rFonts w:ascii="Times New Roman" w:hAnsi="Times New Roman" w:cs="Times New Roman"/>
          <w:iCs/>
          <w:sz w:val="24"/>
          <w:szCs w:val="24"/>
        </w:rPr>
        <w:t>duhet t</w:t>
      </w:r>
      <w:r w:rsidR="006A31FF" w:rsidRPr="00EF5BB8">
        <w:rPr>
          <w:rFonts w:ascii="Times New Roman" w:hAnsi="Times New Roman" w:cs="Times New Roman"/>
          <w:iCs/>
          <w:sz w:val="24"/>
          <w:szCs w:val="24"/>
        </w:rPr>
        <w:t>ë jetë</w:t>
      </w:r>
      <w:r w:rsidR="00D80AB0" w:rsidRPr="00EF5BB8">
        <w:rPr>
          <w:rFonts w:ascii="Times New Roman" w:hAnsi="Times New Roman" w:cs="Times New Roman"/>
          <w:iCs/>
          <w:sz w:val="24"/>
          <w:szCs w:val="24"/>
        </w:rPr>
        <w:t xml:space="preserve"> </w:t>
      </w:r>
      <w:r w:rsidR="006A31FF" w:rsidRPr="00EF5BB8">
        <w:rPr>
          <w:rFonts w:ascii="Times New Roman" w:hAnsi="Times New Roman" w:cs="Times New Roman"/>
          <w:iCs/>
          <w:sz w:val="24"/>
          <w:szCs w:val="24"/>
        </w:rPr>
        <w:t>proporcionale</w:t>
      </w:r>
      <w:r w:rsidR="00D80AB0" w:rsidRPr="00EF5BB8">
        <w:rPr>
          <w:rFonts w:ascii="Times New Roman" w:hAnsi="Times New Roman" w:cs="Times New Roman"/>
          <w:iCs/>
          <w:sz w:val="24"/>
          <w:szCs w:val="24"/>
        </w:rPr>
        <w:t xml:space="preserve"> me d</w:t>
      </w:r>
      <w:r w:rsidR="006A31FF" w:rsidRPr="00EF5BB8">
        <w:rPr>
          <w:rFonts w:ascii="Times New Roman" w:hAnsi="Times New Roman" w:cs="Times New Roman"/>
          <w:iCs/>
          <w:sz w:val="24"/>
          <w:szCs w:val="24"/>
        </w:rPr>
        <w:t>ë</w:t>
      </w:r>
      <w:r w:rsidR="007D5DE6" w:rsidRPr="00EF5BB8">
        <w:rPr>
          <w:rFonts w:ascii="Times New Roman" w:hAnsi="Times New Roman" w:cs="Times New Roman"/>
          <w:iCs/>
          <w:sz w:val="24"/>
          <w:szCs w:val="24"/>
        </w:rPr>
        <w:t xml:space="preserve">min dhe </w:t>
      </w:r>
      <w:r w:rsidR="00F65D23" w:rsidRPr="00EF5BB8">
        <w:rPr>
          <w:rFonts w:ascii="Times New Roman" w:hAnsi="Times New Roman" w:cs="Times New Roman"/>
          <w:iCs/>
          <w:sz w:val="24"/>
          <w:szCs w:val="24"/>
        </w:rPr>
        <w:t>shkeljet e shkaktuara.</w:t>
      </w:r>
    </w:p>
    <w:p w:rsidR="000A2D5F" w:rsidRPr="000A2D5F" w:rsidRDefault="00F65D23" w:rsidP="00794CFC">
      <w:pPr>
        <w:pStyle w:val="ListParagraph"/>
        <w:numPr>
          <w:ilvl w:val="0"/>
          <w:numId w:val="42"/>
        </w:numPr>
        <w:ind w:left="284"/>
        <w:jc w:val="both"/>
        <w:rPr>
          <w:rFonts w:ascii="Times New Roman" w:hAnsi="Times New Roman" w:cs="Times New Roman"/>
          <w:iCs/>
          <w:sz w:val="24"/>
          <w:szCs w:val="24"/>
        </w:rPr>
      </w:pPr>
      <w:r w:rsidRPr="00EF5BB8">
        <w:rPr>
          <w:rFonts w:ascii="Times New Roman" w:hAnsi="Times New Roman" w:cs="Times New Roman"/>
          <w:iCs/>
          <w:sz w:val="24"/>
          <w:szCs w:val="24"/>
        </w:rPr>
        <w:t>N</w:t>
      </w:r>
      <w:r w:rsidR="005B77A1" w:rsidRPr="00EF5BB8">
        <w:rPr>
          <w:rFonts w:ascii="Times New Roman" w:hAnsi="Times New Roman" w:cs="Times New Roman"/>
          <w:iCs/>
          <w:sz w:val="24"/>
          <w:szCs w:val="24"/>
        </w:rPr>
        <w:t>ë</w:t>
      </w:r>
      <w:r w:rsidRPr="00EF5BB8">
        <w:rPr>
          <w:rFonts w:ascii="Times New Roman" w:hAnsi="Times New Roman" w:cs="Times New Roman"/>
          <w:iCs/>
          <w:sz w:val="24"/>
          <w:szCs w:val="24"/>
        </w:rPr>
        <w:t xml:space="preserve"> çdo rast</w:t>
      </w:r>
      <w:r w:rsidR="005B77A1" w:rsidRPr="00EF5BB8">
        <w:rPr>
          <w:rFonts w:ascii="Times New Roman" w:hAnsi="Times New Roman" w:cs="Times New Roman"/>
          <w:iCs/>
          <w:sz w:val="24"/>
          <w:szCs w:val="24"/>
        </w:rPr>
        <w:t>,</w:t>
      </w:r>
      <w:r w:rsidRPr="00EF5BB8">
        <w:rPr>
          <w:rFonts w:ascii="Times New Roman" w:hAnsi="Times New Roman" w:cs="Times New Roman"/>
          <w:iCs/>
          <w:sz w:val="24"/>
          <w:szCs w:val="24"/>
        </w:rPr>
        <w:t xml:space="preserve"> </w:t>
      </w:r>
      <w:r w:rsidRPr="00EF5BB8">
        <w:rPr>
          <w:rFonts w:ascii="Times New Roman" w:hAnsi="Times New Roman" w:cs="Times New Roman"/>
          <w:sz w:val="24"/>
          <w:szCs w:val="24"/>
        </w:rPr>
        <w:t>organi i sektorit publik ose</w:t>
      </w:r>
      <w:r w:rsidR="00EA16A1" w:rsidRPr="00EF5BB8">
        <w:rPr>
          <w:rFonts w:ascii="Times New Roman" w:hAnsi="Times New Roman" w:cs="Times New Roman"/>
          <w:sz w:val="24"/>
          <w:szCs w:val="24"/>
        </w:rPr>
        <w:t xml:space="preserve"> </w:t>
      </w:r>
      <w:r w:rsidRPr="00EF5BB8">
        <w:rPr>
          <w:rFonts w:ascii="Times New Roman" w:hAnsi="Times New Roman" w:cs="Times New Roman"/>
          <w:sz w:val="24"/>
          <w:szCs w:val="24"/>
        </w:rPr>
        <w:t>sipërmarrja publike, brenda 30 dit</w:t>
      </w:r>
      <w:r w:rsidR="005B77A1" w:rsidRPr="00EF5BB8">
        <w:rPr>
          <w:rFonts w:ascii="Times New Roman" w:hAnsi="Times New Roman" w:cs="Times New Roman"/>
          <w:sz w:val="24"/>
          <w:szCs w:val="24"/>
        </w:rPr>
        <w:t>ë</w:t>
      </w:r>
      <w:r w:rsidRPr="00EF5BB8">
        <w:rPr>
          <w:rFonts w:ascii="Times New Roman" w:hAnsi="Times New Roman" w:cs="Times New Roman"/>
          <w:sz w:val="24"/>
          <w:szCs w:val="24"/>
        </w:rPr>
        <w:t xml:space="preserve">ve </w:t>
      </w:r>
      <w:r w:rsidR="005B77A1" w:rsidRPr="00EF5BB8">
        <w:rPr>
          <w:rFonts w:ascii="Times New Roman" w:hAnsi="Times New Roman" w:cs="Times New Roman"/>
          <w:sz w:val="24"/>
          <w:szCs w:val="24"/>
        </w:rPr>
        <w:t xml:space="preserve">kalendarike nga data e marrjes së njoftimit, mund të bëjë ankim në gjykatë në përputhje me ligjin për kundërvajtjet administrative. </w:t>
      </w:r>
    </w:p>
    <w:p w:rsidR="000A2D5F" w:rsidRPr="000A2D5F" w:rsidRDefault="000A2D5F" w:rsidP="000A2D5F">
      <w:pPr>
        <w:ind w:left="1536"/>
        <w:jc w:val="both"/>
        <w:rPr>
          <w:rFonts w:ascii="Times New Roman" w:hAnsi="Times New Roman" w:cs="Times New Roman"/>
          <w:iCs/>
          <w:sz w:val="24"/>
          <w:szCs w:val="24"/>
        </w:rPr>
      </w:pPr>
    </w:p>
    <w:p w:rsidR="00EE5B53" w:rsidRPr="00EF5BB8" w:rsidRDefault="00EE5B53" w:rsidP="00EE5B53">
      <w:pPr>
        <w:ind w:left="1536" w:right="1536"/>
        <w:jc w:val="center"/>
        <w:rPr>
          <w:rFonts w:ascii="Times New Roman" w:eastAsia="PMingLiU" w:hAnsi="Times New Roman" w:cs="Times New Roman"/>
          <w:sz w:val="24"/>
          <w:szCs w:val="24"/>
        </w:rPr>
      </w:pPr>
      <w:r w:rsidRPr="00EF5BB8">
        <w:rPr>
          <w:rFonts w:ascii="Times New Roman" w:hAnsi="Times New Roman" w:cs="Times New Roman"/>
          <w:sz w:val="24"/>
          <w:szCs w:val="24"/>
        </w:rPr>
        <w:t>KAPITULLI VI</w:t>
      </w:r>
    </w:p>
    <w:p w:rsidR="006E1B98" w:rsidRPr="00EF5BB8" w:rsidRDefault="00041CE2" w:rsidP="000A2D5F">
      <w:pPr>
        <w:ind w:left="1536" w:right="1536"/>
        <w:jc w:val="center"/>
        <w:rPr>
          <w:rFonts w:ascii="Times New Roman" w:hAnsi="Times New Roman" w:cs="Times New Roman"/>
          <w:sz w:val="24"/>
          <w:szCs w:val="24"/>
        </w:rPr>
      </w:pPr>
      <w:r w:rsidRPr="00EF5BB8">
        <w:rPr>
          <w:rFonts w:ascii="Times New Roman" w:hAnsi="Times New Roman" w:cs="Times New Roman"/>
          <w:sz w:val="24"/>
          <w:szCs w:val="24"/>
        </w:rPr>
        <w:t xml:space="preserve">KOMPETENCAT DHE PROCEDURAT PËR SHQYRTIMIN E ANKESAVE </w:t>
      </w:r>
    </w:p>
    <w:p w:rsidR="00041CE2" w:rsidRPr="00EF5BB8" w:rsidRDefault="005B7921" w:rsidP="000A2D5F">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Neni 18</w:t>
      </w:r>
    </w:p>
    <w:p w:rsidR="00041CE2" w:rsidRPr="00EF5BB8" w:rsidRDefault="00CA067A" w:rsidP="000A2D5F">
      <w:pPr>
        <w:spacing w:after="0"/>
        <w:jc w:val="center"/>
        <w:rPr>
          <w:rFonts w:ascii="Times New Roman" w:hAnsi="Times New Roman" w:cs="Times New Roman"/>
          <w:b/>
          <w:sz w:val="24"/>
          <w:szCs w:val="24"/>
        </w:rPr>
      </w:pPr>
      <w:r w:rsidRPr="00EF5BB8">
        <w:rPr>
          <w:rFonts w:ascii="Times New Roman" w:hAnsi="Times New Roman" w:cs="Times New Roman"/>
          <w:b/>
          <w:sz w:val="24"/>
          <w:szCs w:val="24"/>
        </w:rPr>
        <w:t>Kompetencat e Komisionerit p</w:t>
      </w:r>
      <w:r w:rsidR="00F92E2D" w:rsidRPr="00EF5BB8">
        <w:rPr>
          <w:rFonts w:ascii="Times New Roman" w:hAnsi="Times New Roman" w:cs="Times New Roman"/>
          <w:b/>
          <w:sz w:val="24"/>
          <w:szCs w:val="24"/>
        </w:rPr>
        <w:t>ë</w:t>
      </w:r>
      <w:r w:rsidRPr="00EF5BB8">
        <w:rPr>
          <w:rFonts w:ascii="Times New Roman" w:hAnsi="Times New Roman" w:cs="Times New Roman"/>
          <w:b/>
          <w:sz w:val="24"/>
          <w:szCs w:val="24"/>
        </w:rPr>
        <w:t>r t</w:t>
      </w:r>
      <w:r w:rsidR="00F92E2D" w:rsidRPr="00EF5BB8">
        <w:rPr>
          <w:rFonts w:ascii="Times New Roman" w:hAnsi="Times New Roman" w:cs="Times New Roman"/>
          <w:b/>
          <w:sz w:val="24"/>
          <w:szCs w:val="24"/>
        </w:rPr>
        <w:t>ë</w:t>
      </w:r>
      <w:r w:rsidRPr="00EF5BB8">
        <w:rPr>
          <w:rFonts w:ascii="Times New Roman" w:hAnsi="Times New Roman" w:cs="Times New Roman"/>
          <w:b/>
          <w:sz w:val="24"/>
          <w:szCs w:val="24"/>
        </w:rPr>
        <w:t xml:space="preserve"> Drejt</w:t>
      </w:r>
      <w:r w:rsidR="00F92E2D" w:rsidRPr="00EF5BB8">
        <w:rPr>
          <w:rFonts w:ascii="Times New Roman" w:hAnsi="Times New Roman" w:cs="Times New Roman"/>
          <w:b/>
          <w:sz w:val="24"/>
          <w:szCs w:val="24"/>
        </w:rPr>
        <w:t>ë</w:t>
      </w:r>
      <w:r w:rsidRPr="00EF5BB8">
        <w:rPr>
          <w:rFonts w:ascii="Times New Roman" w:hAnsi="Times New Roman" w:cs="Times New Roman"/>
          <w:b/>
          <w:sz w:val="24"/>
          <w:szCs w:val="24"/>
        </w:rPr>
        <w:t>n e Informimit dhe Mbrojtjen e t</w:t>
      </w:r>
      <w:r w:rsidR="00F92E2D" w:rsidRPr="00EF5BB8">
        <w:rPr>
          <w:rFonts w:ascii="Times New Roman" w:hAnsi="Times New Roman" w:cs="Times New Roman"/>
          <w:b/>
          <w:sz w:val="24"/>
          <w:szCs w:val="24"/>
        </w:rPr>
        <w:t>ë</w:t>
      </w:r>
      <w:r w:rsidRPr="00EF5BB8">
        <w:rPr>
          <w:rFonts w:ascii="Times New Roman" w:hAnsi="Times New Roman" w:cs="Times New Roman"/>
          <w:b/>
          <w:sz w:val="24"/>
          <w:szCs w:val="24"/>
        </w:rPr>
        <w:t xml:space="preserve"> Dh</w:t>
      </w:r>
      <w:r w:rsidR="00F92E2D" w:rsidRPr="00EF5BB8">
        <w:rPr>
          <w:rFonts w:ascii="Times New Roman" w:hAnsi="Times New Roman" w:cs="Times New Roman"/>
          <w:b/>
          <w:sz w:val="24"/>
          <w:szCs w:val="24"/>
        </w:rPr>
        <w:t>ë</w:t>
      </w:r>
      <w:r w:rsidRPr="00EF5BB8">
        <w:rPr>
          <w:rFonts w:ascii="Times New Roman" w:hAnsi="Times New Roman" w:cs="Times New Roman"/>
          <w:b/>
          <w:sz w:val="24"/>
          <w:szCs w:val="24"/>
        </w:rPr>
        <w:t xml:space="preserve">nave Personale </w:t>
      </w:r>
    </w:p>
    <w:p w:rsidR="009D041D" w:rsidRPr="00EF5BB8" w:rsidRDefault="009D041D" w:rsidP="00CE3CEA">
      <w:pPr>
        <w:spacing w:after="0"/>
        <w:rPr>
          <w:rFonts w:ascii="Times New Roman" w:hAnsi="Times New Roman" w:cs="Times New Roman"/>
          <w:b/>
          <w:sz w:val="24"/>
          <w:szCs w:val="24"/>
        </w:rPr>
      </w:pPr>
    </w:p>
    <w:p w:rsidR="009D041D" w:rsidRPr="00EF5BB8" w:rsidRDefault="00041CE2" w:rsidP="00CE3CEA">
      <w:pPr>
        <w:pStyle w:val="ListParagraph"/>
        <w:numPr>
          <w:ilvl w:val="0"/>
          <w:numId w:val="29"/>
        </w:numPr>
        <w:spacing w:after="0"/>
        <w:ind w:left="270"/>
        <w:jc w:val="both"/>
        <w:rPr>
          <w:rFonts w:ascii="Times New Roman" w:hAnsi="Times New Roman" w:cs="Times New Roman"/>
          <w:b/>
          <w:sz w:val="24"/>
          <w:szCs w:val="24"/>
        </w:rPr>
      </w:pPr>
      <w:r w:rsidRPr="00EF5BB8">
        <w:rPr>
          <w:rFonts w:ascii="Times New Roman" w:hAnsi="Times New Roman" w:cs="Times New Roman"/>
          <w:sz w:val="24"/>
          <w:szCs w:val="24"/>
        </w:rPr>
        <w:t>Komisioneri për të Drejtën e Informimit dhe Mbrojtjen e të Dhënave Personale është përgjegjës për mbrojtjen, mbikëqyrjen dhe promovimin e së drejtë</w:t>
      </w:r>
      <w:r w:rsidR="004210AE" w:rsidRPr="00EF5BB8">
        <w:rPr>
          <w:rFonts w:ascii="Times New Roman" w:hAnsi="Times New Roman" w:cs="Times New Roman"/>
          <w:sz w:val="24"/>
          <w:szCs w:val="24"/>
        </w:rPr>
        <w:t>s për ripërdorim të dokumenteve sipas k</w:t>
      </w:r>
      <w:r w:rsidR="00EF5BB8" w:rsidRPr="00EF5BB8">
        <w:rPr>
          <w:rFonts w:ascii="Times New Roman" w:hAnsi="Times New Roman" w:cs="Times New Roman"/>
          <w:sz w:val="24"/>
          <w:szCs w:val="24"/>
        </w:rPr>
        <w:t>ë</w:t>
      </w:r>
      <w:r w:rsidR="004210AE" w:rsidRPr="00EF5BB8">
        <w:rPr>
          <w:rFonts w:ascii="Times New Roman" w:hAnsi="Times New Roman" w:cs="Times New Roman"/>
          <w:sz w:val="24"/>
          <w:szCs w:val="24"/>
        </w:rPr>
        <w:t xml:space="preserve">tij ligji. </w:t>
      </w:r>
      <w:r w:rsidRPr="00EF5BB8">
        <w:rPr>
          <w:rFonts w:ascii="Times New Roman" w:hAnsi="Times New Roman" w:cs="Times New Roman"/>
          <w:sz w:val="24"/>
          <w:szCs w:val="24"/>
        </w:rPr>
        <w:t xml:space="preserve"> </w:t>
      </w:r>
    </w:p>
    <w:p w:rsidR="00041CE2" w:rsidRPr="00EF5BB8" w:rsidRDefault="00041CE2" w:rsidP="00CE3CEA">
      <w:pPr>
        <w:pStyle w:val="ListParagraph"/>
        <w:numPr>
          <w:ilvl w:val="0"/>
          <w:numId w:val="29"/>
        </w:numPr>
        <w:spacing w:after="0"/>
        <w:ind w:left="270"/>
        <w:jc w:val="both"/>
        <w:rPr>
          <w:rFonts w:ascii="Times New Roman" w:hAnsi="Times New Roman" w:cs="Times New Roman"/>
          <w:sz w:val="24"/>
          <w:szCs w:val="24"/>
        </w:rPr>
      </w:pPr>
      <w:r w:rsidRPr="00EF5BB8">
        <w:rPr>
          <w:rFonts w:ascii="Times New Roman" w:hAnsi="Times New Roman" w:cs="Times New Roman"/>
          <w:sz w:val="24"/>
          <w:szCs w:val="24"/>
        </w:rPr>
        <w:t xml:space="preserve">Organet e sektorit publik duhet të bashkëpunojnë me Komisionerin, duke i dhënë të gjithë informacionin që ai kërkon për përmbushjen e detyrave të tij të përcaktuara në </w:t>
      </w:r>
      <w:r w:rsidR="00804697">
        <w:rPr>
          <w:rFonts w:ascii="Times New Roman" w:hAnsi="Times New Roman" w:cs="Times New Roman"/>
          <w:sz w:val="24"/>
          <w:szCs w:val="24"/>
        </w:rPr>
        <w:t>këtë</w:t>
      </w:r>
      <w:r w:rsidR="00125717">
        <w:rPr>
          <w:rFonts w:ascii="Times New Roman" w:hAnsi="Times New Roman" w:cs="Times New Roman"/>
          <w:sz w:val="24"/>
          <w:szCs w:val="24"/>
        </w:rPr>
        <w:t xml:space="preserve"> ligj.</w:t>
      </w:r>
    </w:p>
    <w:p w:rsidR="006E1B98" w:rsidRPr="00EF5BB8" w:rsidRDefault="006E1B98" w:rsidP="00CE3CEA">
      <w:pPr>
        <w:spacing w:after="0"/>
        <w:jc w:val="both"/>
        <w:rPr>
          <w:rFonts w:ascii="Times New Roman" w:hAnsi="Times New Roman" w:cs="Times New Roman"/>
          <w:b/>
          <w:iCs/>
          <w:sz w:val="24"/>
          <w:szCs w:val="24"/>
        </w:rPr>
      </w:pPr>
    </w:p>
    <w:p w:rsidR="00CA067A" w:rsidRPr="00EF5BB8" w:rsidRDefault="005B7921" w:rsidP="000A2D5F">
      <w:pPr>
        <w:spacing w:after="0"/>
        <w:jc w:val="center"/>
        <w:rPr>
          <w:rFonts w:ascii="Times New Roman" w:hAnsi="Times New Roman" w:cs="Times New Roman"/>
          <w:b/>
          <w:sz w:val="24"/>
          <w:szCs w:val="24"/>
        </w:rPr>
      </w:pPr>
      <w:r>
        <w:rPr>
          <w:rFonts w:ascii="Times New Roman" w:hAnsi="Times New Roman" w:cs="Times New Roman"/>
          <w:b/>
          <w:sz w:val="24"/>
          <w:szCs w:val="24"/>
        </w:rPr>
        <w:t>Neni 19</w:t>
      </w:r>
    </w:p>
    <w:p w:rsidR="00CA067A" w:rsidRPr="00EF5BB8" w:rsidRDefault="00CA067A" w:rsidP="000A2D5F">
      <w:pPr>
        <w:spacing w:after="0"/>
        <w:jc w:val="center"/>
        <w:rPr>
          <w:rFonts w:ascii="Times New Roman" w:hAnsi="Times New Roman" w:cs="Times New Roman"/>
          <w:b/>
          <w:sz w:val="24"/>
          <w:szCs w:val="24"/>
        </w:rPr>
      </w:pPr>
      <w:r w:rsidRPr="00EF5BB8">
        <w:rPr>
          <w:rFonts w:ascii="Times New Roman" w:hAnsi="Times New Roman" w:cs="Times New Roman"/>
          <w:b/>
          <w:sz w:val="24"/>
          <w:szCs w:val="24"/>
        </w:rPr>
        <w:t xml:space="preserve">Procedura për shqyrtimin e ankesave </w:t>
      </w:r>
    </w:p>
    <w:p w:rsidR="00CA067A" w:rsidRPr="00EF5BB8" w:rsidRDefault="00CA067A" w:rsidP="000A2D5F">
      <w:pPr>
        <w:spacing w:after="0"/>
        <w:jc w:val="both"/>
        <w:rPr>
          <w:rFonts w:ascii="Times New Roman" w:hAnsi="Times New Roman" w:cs="Times New Roman"/>
          <w:sz w:val="24"/>
          <w:szCs w:val="24"/>
        </w:rPr>
      </w:pPr>
    </w:p>
    <w:p w:rsidR="00D54B3A" w:rsidRDefault="00CA067A" w:rsidP="00D54B3A">
      <w:pPr>
        <w:pStyle w:val="ListParagraph"/>
        <w:numPr>
          <w:ilvl w:val="0"/>
          <w:numId w:val="37"/>
        </w:numPr>
        <w:spacing w:after="0"/>
        <w:ind w:left="284"/>
        <w:jc w:val="both"/>
        <w:rPr>
          <w:rFonts w:ascii="Times New Roman" w:hAnsi="Times New Roman" w:cs="Times New Roman"/>
          <w:sz w:val="24"/>
          <w:szCs w:val="24"/>
        </w:rPr>
      </w:pPr>
      <w:r w:rsidRPr="00EF5BB8">
        <w:rPr>
          <w:rFonts w:ascii="Times New Roman" w:hAnsi="Times New Roman" w:cs="Times New Roman"/>
          <w:sz w:val="24"/>
          <w:szCs w:val="24"/>
        </w:rPr>
        <w:t>Nëse palët e interesuara vlerësojnë se organi i sektorit publik ose sip</w:t>
      </w:r>
      <w:r w:rsidR="00F92E2D" w:rsidRPr="00EF5BB8">
        <w:rPr>
          <w:rFonts w:ascii="Times New Roman" w:hAnsi="Times New Roman" w:cs="Times New Roman"/>
          <w:sz w:val="24"/>
          <w:szCs w:val="24"/>
        </w:rPr>
        <w:t>ë</w:t>
      </w:r>
      <w:r w:rsidRPr="00EF5BB8">
        <w:rPr>
          <w:rFonts w:ascii="Times New Roman" w:hAnsi="Times New Roman" w:cs="Times New Roman"/>
          <w:sz w:val="24"/>
          <w:szCs w:val="24"/>
        </w:rPr>
        <w:t>rmarrja publike ka cenuar të drejtën e tyre për rip</w:t>
      </w:r>
      <w:r w:rsidR="00F92E2D" w:rsidRPr="00EF5BB8">
        <w:rPr>
          <w:rFonts w:ascii="Times New Roman" w:hAnsi="Times New Roman" w:cs="Times New Roman"/>
          <w:sz w:val="24"/>
          <w:szCs w:val="24"/>
        </w:rPr>
        <w:t>ë</w:t>
      </w:r>
      <w:r w:rsidRPr="00EF5BB8">
        <w:rPr>
          <w:rFonts w:ascii="Times New Roman" w:hAnsi="Times New Roman" w:cs="Times New Roman"/>
          <w:sz w:val="24"/>
          <w:szCs w:val="24"/>
        </w:rPr>
        <w:t>rdorim t</w:t>
      </w:r>
      <w:r w:rsidR="00F92E2D" w:rsidRPr="00EF5BB8">
        <w:rPr>
          <w:rFonts w:ascii="Times New Roman" w:hAnsi="Times New Roman" w:cs="Times New Roman"/>
          <w:sz w:val="24"/>
          <w:szCs w:val="24"/>
        </w:rPr>
        <w:t>ë</w:t>
      </w:r>
      <w:r w:rsidRPr="00EF5BB8">
        <w:rPr>
          <w:rFonts w:ascii="Times New Roman" w:hAnsi="Times New Roman" w:cs="Times New Roman"/>
          <w:sz w:val="24"/>
          <w:szCs w:val="24"/>
        </w:rPr>
        <w:t xml:space="preserve"> doku</w:t>
      </w:r>
      <w:r w:rsidR="00804697">
        <w:rPr>
          <w:rFonts w:ascii="Times New Roman" w:hAnsi="Times New Roman" w:cs="Times New Roman"/>
          <w:sz w:val="24"/>
          <w:szCs w:val="24"/>
        </w:rPr>
        <w:t>menteve sipas parashikimeve të</w:t>
      </w:r>
      <w:r w:rsidRPr="00EF5BB8">
        <w:rPr>
          <w:rFonts w:ascii="Times New Roman" w:hAnsi="Times New Roman" w:cs="Times New Roman"/>
          <w:sz w:val="24"/>
          <w:szCs w:val="24"/>
        </w:rPr>
        <w:t xml:space="preserve"> këtij ligji, ka t</w:t>
      </w:r>
      <w:r w:rsidR="00F92E2D" w:rsidRPr="00EF5BB8">
        <w:rPr>
          <w:rFonts w:ascii="Times New Roman" w:hAnsi="Times New Roman" w:cs="Times New Roman"/>
          <w:sz w:val="24"/>
          <w:szCs w:val="24"/>
        </w:rPr>
        <w:t>ë</w:t>
      </w:r>
      <w:r w:rsidRPr="00EF5BB8">
        <w:rPr>
          <w:rFonts w:ascii="Times New Roman" w:hAnsi="Times New Roman" w:cs="Times New Roman"/>
          <w:sz w:val="24"/>
          <w:szCs w:val="24"/>
        </w:rPr>
        <w:t xml:space="preserve"> drejt</w:t>
      </w:r>
      <w:r w:rsidR="00F92E2D" w:rsidRPr="00EF5BB8">
        <w:rPr>
          <w:rFonts w:ascii="Times New Roman" w:hAnsi="Times New Roman" w:cs="Times New Roman"/>
          <w:sz w:val="24"/>
          <w:szCs w:val="24"/>
        </w:rPr>
        <w:t>ë</w:t>
      </w:r>
      <w:r w:rsidRPr="00EF5BB8">
        <w:rPr>
          <w:rFonts w:ascii="Times New Roman" w:hAnsi="Times New Roman" w:cs="Times New Roman"/>
          <w:sz w:val="24"/>
          <w:szCs w:val="24"/>
        </w:rPr>
        <w:t xml:space="preserve"> t</w:t>
      </w:r>
      <w:r w:rsidR="00F92E2D" w:rsidRPr="00EF5BB8">
        <w:rPr>
          <w:rFonts w:ascii="Times New Roman" w:hAnsi="Times New Roman" w:cs="Times New Roman"/>
          <w:sz w:val="24"/>
          <w:szCs w:val="24"/>
        </w:rPr>
        <w:t>ë</w:t>
      </w:r>
      <w:r w:rsidRPr="00EF5BB8">
        <w:rPr>
          <w:rFonts w:ascii="Times New Roman" w:hAnsi="Times New Roman" w:cs="Times New Roman"/>
          <w:sz w:val="24"/>
          <w:szCs w:val="24"/>
        </w:rPr>
        <w:t xml:space="preserve"> ankohet n</w:t>
      </w:r>
      <w:r w:rsidR="00F92E2D" w:rsidRPr="00EF5BB8">
        <w:rPr>
          <w:rFonts w:ascii="Times New Roman" w:hAnsi="Times New Roman" w:cs="Times New Roman"/>
          <w:sz w:val="24"/>
          <w:szCs w:val="24"/>
        </w:rPr>
        <w:t>ë</w:t>
      </w:r>
      <w:r w:rsidRPr="00EF5BB8">
        <w:rPr>
          <w:rFonts w:ascii="Times New Roman" w:hAnsi="Times New Roman" w:cs="Times New Roman"/>
          <w:sz w:val="24"/>
          <w:szCs w:val="24"/>
        </w:rPr>
        <w:t xml:space="preserve"> rrug</w:t>
      </w:r>
      <w:r w:rsidR="00F92E2D" w:rsidRPr="00EF5BB8">
        <w:rPr>
          <w:rFonts w:ascii="Times New Roman" w:hAnsi="Times New Roman" w:cs="Times New Roman"/>
          <w:sz w:val="24"/>
          <w:szCs w:val="24"/>
        </w:rPr>
        <w:t>ë</w:t>
      </w:r>
      <w:r w:rsidRPr="00EF5BB8">
        <w:rPr>
          <w:rFonts w:ascii="Times New Roman" w:hAnsi="Times New Roman" w:cs="Times New Roman"/>
          <w:sz w:val="24"/>
          <w:szCs w:val="24"/>
        </w:rPr>
        <w:t xml:space="preserve"> administrative pran</w:t>
      </w:r>
      <w:r w:rsidR="00F92E2D" w:rsidRPr="00EF5BB8">
        <w:rPr>
          <w:rFonts w:ascii="Times New Roman" w:hAnsi="Times New Roman" w:cs="Times New Roman"/>
          <w:sz w:val="24"/>
          <w:szCs w:val="24"/>
        </w:rPr>
        <w:t>ë</w:t>
      </w:r>
      <w:r w:rsidRPr="00EF5BB8">
        <w:rPr>
          <w:rFonts w:ascii="Times New Roman" w:hAnsi="Times New Roman" w:cs="Times New Roman"/>
          <w:sz w:val="24"/>
          <w:szCs w:val="24"/>
        </w:rPr>
        <w:t xml:space="preserve"> Komisionerit për të Drejtën e Informimit dhe Mbrojtjen e të Dhënave Personale n</w:t>
      </w:r>
      <w:r w:rsidR="00F92E2D" w:rsidRPr="00EF5BB8">
        <w:rPr>
          <w:rFonts w:ascii="Times New Roman" w:hAnsi="Times New Roman" w:cs="Times New Roman"/>
          <w:sz w:val="24"/>
          <w:szCs w:val="24"/>
        </w:rPr>
        <w:t>ë</w:t>
      </w:r>
      <w:r w:rsidRPr="00EF5BB8">
        <w:rPr>
          <w:rFonts w:ascii="Times New Roman" w:hAnsi="Times New Roman" w:cs="Times New Roman"/>
          <w:sz w:val="24"/>
          <w:szCs w:val="24"/>
        </w:rPr>
        <w:t xml:space="preserve"> përputhje me këtë ligj dhe Kodin e Procedurave Administrative. </w:t>
      </w:r>
    </w:p>
    <w:p w:rsidR="00CA067A" w:rsidRPr="00D54B3A" w:rsidRDefault="00CA067A" w:rsidP="00D54B3A">
      <w:pPr>
        <w:pStyle w:val="ListParagraph"/>
        <w:numPr>
          <w:ilvl w:val="0"/>
          <w:numId w:val="37"/>
        </w:numPr>
        <w:spacing w:after="0"/>
        <w:ind w:left="284"/>
        <w:jc w:val="both"/>
        <w:rPr>
          <w:rFonts w:ascii="Times New Roman" w:hAnsi="Times New Roman" w:cs="Times New Roman"/>
          <w:sz w:val="24"/>
          <w:szCs w:val="24"/>
        </w:rPr>
      </w:pPr>
      <w:r w:rsidRPr="00D54B3A">
        <w:rPr>
          <w:rFonts w:ascii="Times New Roman" w:hAnsi="Times New Roman" w:cs="Times New Roman"/>
          <w:sz w:val="24"/>
          <w:szCs w:val="24"/>
        </w:rPr>
        <w:t xml:space="preserve">Ankimi administrativ pranë Komisionerit për të Drejtën e Informimit dhe Mbrojtjen e të Dhënave Personale bëhet brenda 30 ditëve pune nga dita kur: </w:t>
      </w:r>
    </w:p>
    <w:p w:rsidR="00CA067A" w:rsidRPr="00EF5BB8" w:rsidRDefault="00CA067A" w:rsidP="009110F7">
      <w:pPr>
        <w:pStyle w:val="ListParagraph"/>
        <w:numPr>
          <w:ilvl w:val="0"/>
          <w:numId w:val="39"/>
        </w:numPr>
        <w:spacing w:after="0"/>
        <w:jc w:val="both"/>
        <w:rPr>
          <w:rFonts w:ascii="Times New Roman" w:hAnsi="Times New Roman" w:cs="Times New Roman"/>
          <w:sz w:val="24"/>
          <w:szCs w:val="24"/>
        </w:rPr>
      </w:pPr>
      <w:r w:rsidRPr="00EF5BB8">
        <w:rPr>
          <w:rFonts w:ascii="Times New Roman" w:hAnsi="Times New Roman" w:cs="Times New Roman"/>
          <w:sz w:val="24"/>
          <w:szCs w:val="24"/>
        </w:rPr>
        <w:t xml:space="preserve">ankuesi ka marrë njoftim për refuzimin e ripërdorimit </w:t>
      </w:r>
      <w:r w:rsidR="00F92E2D" w:rsidRPr="00EF5BB8">
        <w:rPr>
          <w:rFonts w:ascii="Times New Roman" w:hAnsi="Times New Roman" w:cs="Times New Roman"/>
          <w:sz w:val="24"/>
          <w:szCs w:val="24"/>
        </w:rPr>
        <w:t>të</w:t>
      </w:r>
      <w:r w:rsidRPr="00EF5BB8">
        <w:rPr>
          <w:rFonts w:ascii="Times New Roman" w:hAnsi="Times New Roman" w:cs="Times New Roman"/>
          <w:sz w:val="24"/>
          <w:szCs w:val="24"/>
        </w:rPr>
        <w:t xml:space="preserve"> dokumenteve; </w:t>
      </w:r>
    </w:p>
    <w:p w:rsidR="00CA067A" w:rsidRPr="00EF5BB8" w:rsidRDefault="00CA067A" w:rsidP="009110F7">
      <w:pPr>
        <w:pStyle w:val="ListParagraph"/>
        <w:numPr>
          <w:ilvl w:val="0"/>
          <w:numId w:val="39"/>
        </w:numPr>
        <w:spacing w:after="0"/>
        <w:jc w:val="both"/>
        <w:rPr>
          <w:rFonts w:ascii="Times New Roman" w:hAnsi="Times New Roman" w:cs="Times New Roman"/>
          <w:sz w:val="24"/>
          <w:szCs w:val="24"/>
        </w:rPr>
      </w:pPr>
      <w:r w:rsidRPr="00EF5BB8">
        <w:rPr>
          <w:rFonts w:ascii="Times New Roman" w:hAnsi="Times New Roman" w:cs="Times New Roman"/>
          <w:sz w:val="24"/>
          <w:szCs w:val="24"/>
        </w:rPr>
        <w:t xml:space="preserve">ka kaluar afati i parashikuar në këtë ligj për dhënien e dokumentit për ripërdorim. </w:t>
      </w:r>
    </w:p>
    <w:p w:rsidR="00BC05E8" w:rsidRPr="00EF5BB8" w:rsidRDefault="00F92E2D" w:rsidP="009110F7">
      <w:pPr>
        <w:pStyle w:val="ListParagraph"/>
        <w:numPr>
          <w:ilvl w:val="0"/>
          <w:numId w:val="37"/>
        </w:numPr>
        <w:spacing w:after="0"/>
        <w:ind w:left="284"/>
        <w:jc w:val="both"/>
        <w:rPr>
          <w:rFonts w:ascii="Times New Roman" w:hAnsi="Times New Roman" w:cs="Times New Roman"/>
          <w:sz w:val="24"/>
          <w:szCs w:val="24"/>
        </w:rPr>
      </w:pPr>
      <w:r w:rsidRPr="00EF5BB8">
        <w:rPr>
          <w:rFonts w:ascii="Times New Roman" w:hAnsi="Times New Roman" w:cs="Times New Roman"/>
          <w:sz w:val="24"/>
          <w:szCs w:val="24"/>
        </w:rPr>
        <w:t xml:space="preserve">Komisioneri për të Drejtën e Informimit dhe Mbrojtjen e të Dhënave Personale </w:t>
      </w:r>
      <w:r w:rsidR="00BC05E8" w:rsidRPr="00EF5BB8">
        <w:rPr>
          <w:rFonts w:ascii="Times New Roman" w:hAnsi="Times New Roman" w:cs="Times New Roman"/>
          <w:sz w:val="24"/>
          <w:szCs w:val="24"/>
        </w:rPr>
        <w:t xml:space="preserve">brenda </w:t>
      </w:r>
      <w:r w:rsidR="00125717">
        <w:rPr>
          <w:rFonts w:ascii="Times New Roman" w:hAnsi="Times New Roman" w:cs="Times New Roman"/>
          <w:sz w:val="24"/>
          <w:szCs w:val="24"/>
        </w:rPr>
        <w:t>30</w:t>
      </w:r>
      <w:r w:rsidR="00BC05E8" w:rsidRPr="00EF5BB8">
        <w:rPr>
          <w:rFonts w:ascii="Times New Roman" w:hAnsi="Times New Roman" w:cs="Times New Roman"/>
          <w:sz w:val="24"/>
          <w:szCs w:val="24"/>
        </w:rPr>
        <w:t xml:space="preserve"> ditëve pune nga dita kur është dorëzuar ankimi </w:t>
      </w:r>
      <w:r w:rsidRPr="00EF5BB8">
        <w:rPr>
          <w:rFonts w:ascii="Times New Roman" w:hAnsi="Times New Roman" w:cs="Times New Roman"/>
          <w:sz w:val="24"/>
          <w:szCs w:val="24"/>
        </w:rPr>
        <w:t xml:space="preserve">vendos: </w:t>
      </w:r>
    </w:p>
    <w:p w:rsidR="00F92E2D" w:rsidRPr="00EF5BB8" w:rsidRDefault="00F92E2D" w:rsidP="0092557D">
      <w:pPr>
        <w:pStyle w:val="ListParagraph"/>
        <w:spacing w:after="0"/>
        <w:ind w:left="284"/>
        <w:jc w:val="both"/>
        <w:rPr>
          <w:rFonts w:ascii="Times New Roman" w:hAnsi="Times New Roman" w:cs="Times New Roman"/>
          <w:sz w:val="24"/>
          <w:szCs w:val="24"/>
        </w:rPr>
      </w:pPr>
      <w:r w:rsidRPr="00EF5BB8">
        <w:rPr>
          <w:rFonts w:ascii="Times New Roman" w:hAnsi="Times New Roman" w:cs="Times New Roman"/>
          <w:sz w:val="24"/>
          <w:szCs w:val="24"/>
        </w:rPr>
        <w:t xml:space="preserve">a) mospranimin e ankesës kur: </w:t>
      </w:r>
    </w:p>
    <w:p w:rsidR="00F92E2D" w:rsidRPr="00EF5BB8" w:rsidRDefault="00F92E2D" w:rsidP="009110F7">
      <w:pPr>
        <w:pStyle w:val="ListParagraph"/>
        <w:numPr>
          <w:ilvl w:val="0"/>
          <w:numId w:val="40"/>
        </w:numPr>
        <w:spacing w:after="0"/>
        <w:jc w:val="both"/>
        <w:rPr>
          <w:rFonts w:ascii="Times New Roman" w:hAnsi="Times New Roman" w:cs="Times New Roman"/>
          <w:sz w:val="24"/>
          <w:szCs w:val="24"/>
        </w:rPr>
      </w:pPr>
      <w:r w:rsidRPr="00EF5BB8">
        <w:rPr>
          <w:rFonts w:ascii="Times New Roman" w:hAnsi="Times New Roman" w:cs="Times New Roman"/>
          <w:sz w:val="24"/>
          <w:szCs w:val="24"/>
        </w:rPr>
        <w:t xml:space="preserve">ka kaluar afati i parashikuar në pikën 2 të këtij neni; </w:t>
      </w:r>
    </w:p>
    <w:p w:rsidR="00F92E2D" w:rsidRPr="00EF5BB8" w:rsidRDefault="00F92E2D" w:rsidP="009110F7">
      <w:pPr>
        <w:pStyle w:val="ListParagraph"/>
        <w:numPr>
          <w:ilvl w:val="0"/>
          <w:numId w:val="40"/>
        </w:numPr>
        <w:spacing w:after="0"/>
        <w:jc w:val="both"/>
        <w:rPr>
          <w:rFonts w:ascii="Times New Roman" w:hAnsi="Times New Roman" w:cs="Times New Roman"/>
          <w:sz w:val="24"/>
          <w:szCs w:val="24"/>
        </w:rPr>
      </w:pPr>
      <w:r w:rsidRPr="00EF5BB8">
        <w:rPr>
          <w:rFonts w:ascii="Times New Roman" w:hAnsi="Times New Roman" w:cs="Times New Roman"/>
          <w:sz w:val="24"/>
          <w:szCs w:val="24"/>
        </w:rPr>
        <w:t xml:space="preserve">ankimi nuk paraqitet në formë shkresore; </w:t>
      </w:r>
    </w:p>
    <w:p w:rsidR="009110F7" w:rsidRPr="00EF5BB8" w:rsidRDefault="00F92E2D" w:rsidP="009110F7">
      <w:pPr>
        <w:pStyle w:val="ListParagraph"/>
        <w:numPr>
          <w:ilvl w:val="0"/>
          <w:numId w:val="40"/>
        </w:numPr>
        <w:spacing w:after="0"/>
        <w:jc w:val="both"/>
        <w:rPr>
          <w:rFonts w:ascii="Times New Roman" w:hAnsi="Times New Roman" w:cs="Times New Roman"/>
          <w:sz w:val="24"/>
          <w:szCs w:val="24"/>
        </w:rPr>
      </w:pPr>
      <w:r w:rsidRPr="00EF5BB8">
        <w:rPr>
          <w:rFonts w:ascii="Times New Roman" w:hAnsi="Times New Roman" w:cs="Times New Roman"/>
          <w:sz w:val="24"/>
          <w:szCs w:val="24"/>
        </w:rPr>
        <w:t xml:space="preserve">nuk tregohet emri dhe adresa e ankuesit; </w:t>
      </w:r>
    </w:p>
    <w:p w:rsidR="009110F7" w:rsidRPr="00EF5BB8" w:rsidRDefault="00F92E2D" w:rsidP="009110F7">
      <w:pPr>
        <w:pStyle w:val="ListParagraph"/>
        <w:numPr>
          <w:ilvl w:val="0"/>
          <w:numId w:val="24"/>
        </w:numPr>
        <w:spacing w:after="0"/>
        <w:ind w:left="567"/>
        <w:jc w:val="both"/>
        <w:rPr>
          <w:rFonts w:ascii="Times New Roman" w:hAnsi="Times New Roman" w:cs="Times New Roman"/>
          <w:sz w:val="24"/>
          <w:szCs w:val="24"/>
        </w:rPr>
      </w:pPr>
      <w:r w:rsidRPr="00EF5BB8">
        <w:rPr>
          <w:rFonts w:ascii="Times New Roman" w:hAnsi="Times New Roman" w:cs="Times New Roman"/>
          <w:sz w:val="24"/>
          <w:szCs w:val="24"/>
        </w:rPr>
        <w:t>pranimin e ankesës dhe urdhërimin e organit t</w:t>
      </w:r>
      <w:r w:rsidR="009110F7" w:rsidRPr="00EF5BB8">
        <w:rPr>
          <w:rFonts w:ascii="Times New Roman" w:hAnsi="Times New Roman" w:cs="Times New Roman"/>
          <w:sz w:val="24"/>
          <w:szCs w:val="24"/>
        </w:rPr>
        <w:t>ë</w:t>
      </w:r>
      <w:r w:rsidRPr="00EF5BB8">
        <w:rPr>
          <w:rFonts w:ascii="Times New Roman" w:hAnsi="Times New Roman" w:cs="Times New Roman"/>
          <w:sz w:val="24"/>
          <w:szCs w:val="24"/>
        </w:rPr>
        <w:t xml:space="preserve"> sektorit publik ose sip</w:t>
      </w:r>
      <w:r w:rsidR="009110F7" w:rsidRPr="00EF5BB8">
        <w:rPr>
          <w:rFonts w:ascii="Times New Roman" w:hAnsi="Times New Roman" w:cs="Times New Roman"/>
          <w:sz w:val="24"/>
          <w:szCs w:val="24"/>
        </w:rPr>
        <w:t>ë</w:t>
      </w:r>
      <w:r w:rsidRPr="00EF5BB8">
        <w:rPr>
          <w:rFonts w:ascii="Times New Roman" w:hAnsi="Times New Roman" w:cs="Times New Roman"/>
          <w:sz w:val="24"/>
          <w:szCs w:val="24"/>
        </w:rPr>
        <w:t>rmarrjes publike për të v</w:t>
      </w:r>
      <w:r w:rsidR="009110F7" w:rsidRPr="00EF5BB8">
        <w:rPr>
          <w:rFonts w:ascii="Times New Roman" w:hAnsi="Times New Roman" w:cs="Times New Roman"/>
          <w:sz w:val="24"/>
          <w:szCs w:val="24"/>
        </w:rPr>
        <w:t>ë</w:t>
      </w:r>
      <w:r w:rsidRPr="00EF5BB8">
        <w:rPr>
          <w:rFonts w:ascii="Times New Roman" w:hAnsi="Times New Roman" w:cs="Times New Roman"/>
          <w:sz w:val="24"/>
          <w:szCs w:val="24"/>
        </w:rPr>
        <w:t>n</w:t>
      </w:r>
      <w:r w:rsidR="009110F7" w:rsidRPr="00EF5BB8">
        <w:rPr>
          <w:rFonts w:ascii="Times New Roman" w:hAnsi="Times New Roman" w:cs="Times New Roman"/>
          <w:sz w:val="24"/>
          <w:szCs w:val="24"/>
        </w:rPr>
        <w:t>ë</w:t>
      </w:r>
      <w:r w:rsidRPr="00EF5BB8">
        <w:rPr>
          <w:rFonts w:ascii="Times New Roman" w:hAnsi="Times New Roman" w:cs="Times New Roman"/>
          <w:sz w:val="24"/>
          <w:szCs w:val="24"/>
        </w:rPr>
        <w:t xml:space="preserve"> n</w:t>
      </w:r>
      <w:r w:rsidR="009110F7" w:rsidRPr="00EF5BB8">
        <w:rPr>
          <w:rFonts w:ascii="Times New Roman" w:hAnsi="Times New Roman" w:cs="Times New Roman"/>
          <w:sz w:val="24"/>
          <w:szCs w:val="24"/>
        </w:rPr>
        <w:t>ë</w:t>
      </w:r>
      <w:r w:rsidRPr="00EF5BB8">
        <w:rPr>
          <w:rFonts w:ascii="Times New Roman" w:hAnsi="Times New Roman" w:cs="Times New Roman"/>
          <w:sz w:val="24"/>
          <w:szCs w:val="24"/>
        </w:rPr>
        <w:t xml:space="preserve"> dispozicion dokumentin e kërkuar p</w:t>
      </w:r>
      <w:r w:rsidR="009110F7" w:rsidRPr="00EF5BB8">
        <w:rPr>
          <w:rFonts w:ascii="Times New Roman" w:hAnsi="Times New Roman" w:cs="Times New Roman"/>
          <w:sz w:val="24"/>
          <w:szCs w:val="24"/>
        </w:rPr>
        <w:t>ë</w:t>
      </w:r>
      <w:r w:rsidRPr="00EF5BB8">
        <w:rPr>
          <w:rFonts w:ascii="Times New Roman" w:hAnsi="Times New Roman" w:cs="Times New Roman"/>
          <w:sz w:val="24"/>
          <w:szCs w:val="24"/>
        </w:rPr>
        <w:t>r rip</w:t>
      </w:r>
      <w:r w:rsidR="009110F7" w:rsidRPr="00EF5BB8">
        <w:rPr>
          <w:rFonts w:ascii="Times New Roman" w:hAnsi="Times New Roman" w:cs="Times New Roman"/>
          <w:sz w:val="24"/>
          <w:szCs w:val="24"/>
        </w:rPr>
        <w:t>ë</w:t>
      </w:r>
      <w:r w:rsidRPr="00EF5BB8">
        <w:rPr>
          <w:rFonts w:ascii="Times New Roman" w:hAnsi="Times New Roman" w:cs="Times New Roman"/>
          <w:sz w:val="24"/>
          <w:szCs w:val="24"/>
        </w:rPr>
        <w:t xml:space="preserve">rdorim, në mënyrë të plotë ose të pjesshme; </w:t>
      </w:r>
    </w:p>
    <w:p w:rsidR="009110F7" w:rsidRPr="00EF5BB8" w:rsidRDefault="00F92E2D" w:rsidP="009110F7">
      <w:pPr>
        <w:pStyle w:val="ListParagraph"/>
        <w:numPr>
          <w:ilvl w:val="0"/>
          <w:numId w:val="24"/>
        </w:numPr>
        <w:spacing w:after="0"/>
        <w:ind w:left="567"/>
        <w:jc w:val="both"/>
        <w:rPr>
          <w:rFonts w:ascii="Times New Roman" w:hAnsi="Times New Roman" w:cs="Times New Roman"/>
          <w:sz w:val="24"/>
          <w:szCs w:val="24"/>
        </w:rPr>
      </w:pPr>
      <w:r w:rsidRPr="00EF5BB8">
        <w:rPr>
          <w:rFonts w:ascii="Times New Roman" w:hAnsi="Times New Roman" w:cs="Times New Roman"/>
          <w:sz w:val="24"/>
          <w:szCs w:val="24"/>
        </w:rPr>
        <w:t xml:space="preserve">rrëzimin e ankesës, pjesërisht ose tërësisht; </w:t>
      </w:r>
    </w:p>
    <w:p w:rsidR="00F92E2D" w:rsidRPr="00EF5BB8" w:rsidRDefault="00F92E2D" w:rsidP="009110F7">
      <w:pPr>
        <w:pStyle w:val="ListParagraph"/>
        <w:numPr>
          <w:ilvl w:val="0"/>
          <w:numId w:val="24"/>
        </w:numPr>
        <w:spacing w:after="0"/>
        <w:ind w:left="567"/>
        <w:jc w:val="both"/>
        <w:rPr>
          <w:rFonts w:ascii="Times New Roman" w:hAnsi="Times New Roman" w:cs="Times New Roman"/>
          <w:sz w:val="24"/>
          <w:szCs w:val="24"/>
        </w:rPr>
      </w:pPr>
      <w:r w:rsidRPr="00EF5BB8">
        <w:rPr>
          <w:rFonts w:ascii="Times New Roman" w:hAnsi="Times New Roman" w:cs="Times New Roman"/>
          <w:sz w:val="24"/>
          <w:szCs w:val="24"/>
        </w:rPr>
        <w:t xml:space="preserve">afatin, brenda të cilit </w:t>
      </w:r>
      <w:r w:rsidR="009110F7" w:rsidRPr="00EF5BB8">
        <w:rPr>
          <w:rFonts w:ascii="Times New Roman" w:hAnsi="Times New Roman" w:cs="Times New Roman"/>
          <w:sz w:val="24"/>
          <w:szCs w:val="24"/>
        </w:rPr>
        <w:t xml:space="preserve">organi i sektorit publik ose sipërmarrja publike </w:t>
      </w:r>
      <w:r w:rsidRPr="00EF5BB8">
        <w:rPr>
          <w:rFonts w:ascii="Times New Roman" w:hAnsi="Times New Roman" w:cs="Times New Roman"/>
          <w:sz w:val="24"/>
          <w:szCs w:val="24"/>
        </w:rPr>
        <w:t xml:space="preserve">duhet të zbatojë urdhrin. </w:t>
      </w:r>
    </w:p>
    <w:p w:rsidR="00EE5B53" w:rsidRPr="00EF5BB8" w:rsidRDefault="00EE5B53" w:rsidP="00EA16A1">
      <w:pPr>
        <w:pStyle w:val="ListParagraph"/>
        <w:numPr>
          <w:ilvl w:val="0"/>
          <w:numId w:val="37"/>
        </w:numPr>
        <w:spacing w:after="0"/>
        <w:ind w:left="284"/>
        <w:jc w:val="both"/>
        <w:rPr>
          <w:rFonts w:ascii="Times New Roman" w:hAnsi="Times New Roman" w:cs="Times New Roman"/>
          <w:sz w:val="24"/>
          <w:szCs w:val="24"/>
        </w:rPr>
      </w:pPr>
      <w:r w:rsidRPr="00EF5BB8">
        <w:rPr>
          <w:rFonts w:ascii="Times New Roman" w:hAnsi="Times New Roman" w:cs="Times New Roman"/>
          <w:sz w:val="24"/>
          <w:szCs w:val="24"/>
        </w:rPr>
        <w:t xml:space="preserve">Në qoftë se Komisioneri për të Drejtën e Informimit dhe Mbrojtjen e të Dhënave Personale nuk merr vendim përpara mbarimit të afatit të parashikuar në pikën </w:t>
      </w:r>
      <w:r w:rsidR="00C41092">
        <w:rPr>
          <w:rFonts w:ascii="Times New Roman" w:hAnsi="Times New Roman" w:cs="Times New Roman"/>
          <w:sz w:val="24"/>
          <w:szCs w:val="24"/>
        </w:rPr>
        <w:t>3</w:t>
      </w:r>
      <w:r w:rsidRPr="00EF5BB8">
        <w:rPr>
          <w:rFonts w:ascii="Times New Roman" w:hAnsi="Times New Roman" w:cs="Times New Roman"/>
          <w:sz w:val="24"/>
          <w:szCs w:val="24"/>
        </w:rPr>
        <w:t>, të këtij neni, ankuesit i lind e drejta për t’iu drejtuar gjykatës.</w:t>
      </w:r>
    </w:p>
    <w:p w:rsidR="00CA067A" w:rsidRPr="00EF5BB8" w:rsidRDefault="00CA067A" w:rsidP="00EE5B53">
      <w:pPr>
        <w:spacing w:after="0"/>
        <w:rPr>
          <w:rFonts w:ascii="Times New Roman" w:hAnsi="Times New Roman" w:cs="Times New Roman"/>
          <w:b/>
          <w:iCs/>
          <w:sz w:val="24"/>
          <w:szCs w:val="24"/>
        </w:rPr>
      </w:pPr>
    </w:p>
    <w:p w:rsidR="00041CE2" w:rsidRPr="00041CE2" w:rsidRDefault="00041CE2" w:rsidP="000A2D5F">
      <w:pPr>
        <w:spacing w:after="0"/>
        <w:jc w:val="center"/>
        <w:rPr>
          <w:rFonts w:ascii="Times New Roman" w:hAnsi="Times New Roman" w:cs="Times New Roman"/>
          <w:b/>
          <w:iCs/>
          <w:sz w:val="24"/>
          <w:szCs w:val="24"/>
        </w:rPr>
      </w:pPr>
      <w:r w:rsidRPr="00EF5BB8">
        <w:rPr>
          <w:rFonts w:ascii="Times New Roman" w:hAnsi="Times New Roman" w:cs="Times New Roman"/>
          <w:b/>
          <w:iCs/>
          <w:sz w:val="24"/>
          <w:szCs w:val="24"/>
        </w:rPr>
        <w:t>N</w:t>
      </w:r>
      <w:r w:rsidR="005B7921">
        <w:rPr>
          <w:rFonts w:ascii="Times New Roman" w:hAnsi="Times New Roman" w:cs="Times New Roman"/>
          <w:b/>
          <w:iCs/>
          <w:sz w:val="24"/>
          <w:szCs w:val="24"/>
        </w:rPr>
        <w:t>eni 20</w:t>
      </w:r>
    </w:p>
    <w:p w:rsidR="00041CE2" w:rsidRDefault="00041CE2" w:rsidP="000A2D5F">
      <w:pPr>
        <w:spacing w:after="0"/>
        <w:jc w:val="center"/>
        <w:rPr>
          <w:rFonts w:ascii="Times New Roman" w:hAnsi="Times New Roman" w:cs="Times New Roman"/>
          <w:b/>
          <w:iCs/>
          <w:sz w:val="24"/>
          <w:szCs w:val="24"/>
        </w:rPr>
      </w:pPr>
      <w:r w:rsidRPr="00041CE2">
        <w:rPr>
          <w:rFonts w:ascii="Times New Roman" w:hAnsi="Times New Roman" w:cs="Times New Roman"/>
          <w:b/>
          <w:iCs/>
          <w:sz w:val="24"/>
          <w:szCs w:val="24"/>
        </w:rPr>
        <w:t>Ankimi në gjykatë</w:t>
      </w:r>
    </w:p>
    <w:p w:rsidR="00EE5B53" w:rsidRDefault="00EE5B53" w:rsidP="00EE5B53">
      <w:pPr>
        <w:spacing w:after="0"/>
        <w:contextualSpacing/>
        <w:jc w:val="both"/>
        <w:rPr>
          <w:rFonts w:ascii="Times New Roman" w:hAnsi="Times New Roman" w:cs="Times New Roman"/>
          <w:b/>
          <w:iCs/>
          <w:sz w:val="24"/>
          <w:szCs w:val="24"/>
        </w:rPr>
      </w:pPr>
    </w:p>
    <w:p w:rsidR="00041CE2" w:rsidRPr="00041CE2" w:rsidRDefault="00041CE2" w:rsidP="00EE5B53">
      <w:pPr>
        <w:spacing w:after="0"/>
        <w:contextualSpacing/>
        <w:jc w:val="both"/>
        <w:rPr>
          <w:rFonts w:ascii="Times New Roman" w:hAnsi="Times New Roman" w:cs="Times New Roman"/>
          <w:b/>
          <w:iCs/>
          <w:sz w:val="24"/>
          <w:szCs w:val="24"/>
        </w:rPr>
      </w:pPr>
      <w:r w:rsidRPr="00041CE2">
        <w:rPr>
          <w:rFonts w:ascii="Times New Roman" w:hAnsi="Times New Roman" w:cs="Times New Roman"/>
          <w:iCs/>
          <w:sz w:val="24"/>
          <w:szCs w:val="24"/>
        </w:rPr>
        <w:t xml:space="preserve">Të gjitha palët e prekura nga vendimi i Komisionerit kanë të drejtën të ankimojnë </w:t>
      </w:r>
      <w:r w:rsidR="00EA16A1">
        <w:rPr>
          <w:rFonts w:ascii="Times New Roman" w:hAnsi="Times New Roman" w:cs="Times New Roman"/>
          <w:iCs/>
          <w:sz w:val="24"/>
          <w:szCs w:val="24"/>
        </w:rPr>
        <w:t>këtë vendim</w:t>
      </w:r>
      <w:r w:rsidRPr="00041CE2">
        <w:rPr>
          <w:rFonts w:ascii="Times New Roman" w:hAnsi="Times New Roman" w:cs="Times New Roman"/>
          <w:iCs/>
          <w:sz w:val="24"/>
          <w:szCs w:val="24"/>
        </w:rPr>
        <w:t xml:space="preserve"> </w:t>
      </w:r>
      <w:r w:rsidR="00EE5B53">
        <w:rPr>
          <w:rFonts w:ascii="Times New Roman" w:hAnsi="Times New Roman" w:cs="Times New Roman"/>
          <w:iCs/>
          <w:sz w:val="24"/>
          <w:szCs w:val="24"/>
        </w:rPr>
        <w:t>n</w:t>
      </w:r>
      <w:r w:rsidR="00DE2255">
        <w:rPr>
          <w:rFonts w:ascii="Times New Roman" w:hAnsi="Times New Roman" w:cs="Times New Roman"/>
          <w:iCs/>
          <w:sz w:val="24"/>
          <w:szCs w:val="24"/>
        </w:rPr>
        <w:t>ë</w:t>
      </w:r>
      <w:r w:rsidR="00EE5B53">
        <w:rPr>
          <w:rFonts w:ascii="Times New Roman" w:hAnsi="Times New Roman" w:cs="Times New Roman"/>
          <w:iCs/>
          <w:sz w:val="24"/>
          <w:szCs w:val="24"/>
        </w:rPr>
        <w:t xml:space="preserve"> </w:t>
      </w:r>
      <w:r w:rsidRPr="00041CE2">
        <w:rPr>
          <w:rFonts w:ascii="Times New Roman" w:hAnsi="Times New Roman" w:cs="Times New Roman"/>
          <w:iCs/>
          <w:sz w:val="24"/>
          <w:szCs w:val="24"/>
        </w:rPr>
        <w:t xml:space="preserve">gjykatën administrative kompetente. </w:t>
      </w:r>
    </w:p>
    <w:p w:rsidR="00041CE2" w:rsidRPr="00041CE2" w:rsidRDefault="00041CE2" w:rsidP="00CE3CEA">
      <w:pPr>
        <w:spacing w:after="0"/>
        <w:jc w:val="both"/>
        <w:rPr>
          <w:rFonts w:ascii="Times New Roman" w:hAnsi="Times New Roman" w:cs="Times New Roman"/>
          <w:sz w:val="24"/>
          <w:szCs w:val="24"/>
        </w:rPr>
      </w:pPr>
    </w:p>
    <w:p w:rsidR="00041CE2" w:rsidRPr="00041CE2" w:rsidRDefault="005B7921" w:rsidP="000A2D5F">
      <w:pPr>
        <w:spacing w:after="0"/>
        <w:jc w:val="center"/>
        <w:rPr>
          <w:rFonts w:ascii="Times New Roman" w:hAnsi="Times New Roman" w:cs="Times New Roman"/>
          <w:b/>
          <w:iCs/>
          <w:sz w:val="24"/>
          <w:szCs w:val="24"/>
        </w:rPr>
      </w:pPr>
      <w:r>
        <w:rPr>
          <w:rFonts w:ascii="Times New Roman" w:hAnsi="Times New Roman" w:cs="Times New Roman"/>
          <w:b/>
          <w:iCs/>
          <w:sz w:val="24"/>
          <w:szCs w:val="24"/>
        </w:rPr>
        <w:t>Neni 21</w:t>
      </w:r>
    </w:p>
    <w:p w:rsidR="00041CE2" w:rsidRPr="00041CE2" w:rsidRDefault="00041CE2" w:rsidP="000A2D5F">
      <w:pPr>
        <w:spacing w:after="0"/>
        <w:jc w:val="center"/>
        <w:rPr>
          <w:rFonts w:ascii="Times New Roman" w:hAnsi="Times New Roman" w:cs="Times New Roman"/>
          <w:b/>
          <w:iCs/>
          <w:sz w:val="24"/>
          <w:szCs w:val="24"/>
        </w:rPr>
      </w:pPr>
      <w:r w:rsidRPr="00041CE2">
        <w:rPr>
          <w:rFonts w:ascii="Times New Roman" w:hAnsi="Times New Roman" w:cs="Times New Roman"/>
          <w:b/>
          <w:iCs/>
          <w:sz w:val="24"/>
          <w:szCs w:val="24"/>
        </w:rPr>
        <w:lastRenderedPageBreak/>
        <w:t>Hyrja në fuqi</w:t>
      </w:r>
    </w:p>
    <w:p w:rsidR="00041CE2" w:rsidRPr="00041CE2" w:rsidRDefault="00041CE2" w:rsidP="000A2D5F">
      <w:pPr>
        <w:spacing w:after="0"/>
        <w:jc w:val="center"/>
        <w:rPr>
          <w:rFonts w:ascii="Times New Roman" w:hAnsi="Times New Roman" w:cs="Times New Roman"/>
          <w:iCs/>
          <w:sz w:val="24"/>
          <w:szCs w:val="24"/>
        </w:rPr>
      </w:pPr>
    </w:p>
    <w:p w:rsidR="00041CE2" w:rsidRPr="00041CE2" w:rsidRDefault="00041CE2" w:rsidP="00CE3CEA">
      <w:pPr>
        <w:spacing w:after="0"/>
        <w:rPr>
          <w:rFonts w:ascii="Times New Roman" w:hAnsi="Times New Roman" w:cs="Times New Roman"/>
          <w:iCs/>
          <w:sz w:val="24"/>
          <w:szCs w:val="24"/>
        </w:rPr>
      </w:pPr>
      <w:r w:rsidRPr="00041CE2">
        <w:rPr>
          <w:rFonts w:ascii="Times New Roman" w:hAnsi="Times New Roman" w:cs="Times New Roman"/>
          <w:iCs/>
          <w:sz w:val="24"/>
          <w:szCs w:val="24"/>
        </w:rPr>
        <w:t xml:space="preserve">Ky ligj hyn në fuqi </w:t>
      </w:r>
      <w:r w:rsidR="0093677E">
        <w:rPr>
          <w:rFonts w:ascii="Times New Roman" w:hAnsi="Times New Roman" w:cs="Times New Roman"/>
          <w:iCs/>
          <w:sz w:val="24"/>
          <w:szCs w:val="24"/>
        </w:rPr>
        <w:t>1 vit (ose 2)</w:t>
      </w:r>
      <w:r w:rsidRPr="00041CE2">
        <w:rPr>
          <w:rFonts w:ascii="Times New Roman" w:hAnsi="Times New Roman" w:cs="Times New Roman"/>
          <w:iCs/>
          <w:sz w:val="24"/>
          <w:szCs w:val="24"/>
        </w:rPr>
        <w:t xml:space="preserve"> pas botimit në Fletoren Zyrtare.</w:t>
      </w:r>
    </w:p>
    <w:p w:rsidR="00041CE2" w:rsidRPr="00041CE2" w:rsidRDefault="00041CE2" w:rsidP="00CE3CEA">
      <w:pPr>
        <w:spacing w:after="0"/>
        <w:rPr>
          <w:rFonts w:ascii="Times New Roman" w:hAnsi="Times New Roman" w:cs="Times New Roman"/>
          <w:iCs/>
          <w:sz w:val="24"/>
          <w:szCs w:val="24"/>
        </w:rPr>
      </w:pPr>
    </w:p>
    <w:p w:rsidR="00041CE2" w:rsidRPr="00041CE2" w:rsidRDefault="00041CE2" w:rsidP="00CE3CEA">
      <w:pPr>
        <w:spacing w:after="0"/>
        <w:rPr>
          <w:rFonts w:ascii="Times New Roman" w:hAnsi="Times New Roman" w:cs="Times New Roman"/>
          <w:iCs/>
          <w:sz w:val="24"/>
          <w:szCs w:val="24"/>
        </w:rPr>
      </w:pPr>
    </w:p>
    <w:p w:rsidR="00041CE2" w:rsidRPr="00041CE2" w:rsidRDefault="00041CE2" w:rsidP="00CE3CEA">
      <w:pPr>
        <w:spacing w:after="0"/>
        <w:jc w:val="center"/>
        <w:rPr>
          <w:rFonts w:ascii="Times New Roman" w:hAnsi="Times New Roman" w:cs="Times New Roman"/>
          <w:b/>
          <w:iCs/>
          <w:sz w:val="24"/>
          <w:szCs w:val="24"/>
        </w:rPr>
      </w:pPr>
      <w:r w:rsidRPr="00041CE2">
        <w:rPr>
          <w:rFonts w:ascii="Times New Roman" w:hAnsi="Times New Roman" w:cs="Times New Roman"/>
          <w:b/>
          <w:iCs/>
          <w:sz w:val="24"/>
          <w:szCs w:val="24"/>
        </w:rPr>
        <w:t xml:space="preserve">KRYETARI </w:t>
      </w:r>
    </w:p>
    <w:p w:rsidR="00041CE2" w:rsidRPr="00041CE2" w:rsidRDefault="00041CE2" w:rsidP="00CE3CEA">
      <w:pPr>
        <w:spacing w:after="0"/>
        <w:jc w:val="center"/>
        <w:rPr>
          <w:rFonts w:ascii="Times New Roman" w:hAnsi="Times New Roman" w:cs="Times New Roman"/>
          <w:b/>
          <w:iCs/>
          <w:sz w:val="24"/>
          <w:szCs w:val="24"/>
        </w:rPr>
      </w:pPr>
    </w:p>
    <w:p w:rsidR="00041CE2" w:rsidRPr="00041CE2" w:rsidRDefault="00041CE2" w:rsidP="00CE3CEA">
      <w:pPr>
        <w:spacing w:after="0"/>
        <w:jc w:val="center"/>
        <w:rPr>
          <w:rFonts w:ascii="Times New Roman" w:hAnsi="Times New Roman" w:cs="Times New Roman"/>
          <w:b/>
          <w:iCs/>
          <w:sz w:val="24"/>
          <w:szCs w:val="24"/>
        </w:rPr>
      </w:pPr>
      <w:r w:rsidRPr="00041CE2">
        <w:rPr>
          <w:rFonts w:ascii="Times New Roman" w:hAnsi="Times New Roman" w:cs="Times New Roman"/>
          <w:b/>
          <w:iCs/>
          <w:sz w:val="24"/>
          <w:szCs w:val="24"/>
        </w:rPr>
        <w:t>GRAMOZ RUÇI</w:t>
      </w:r>
    </w:p>
    <w:p w:rsidR="003F0CF8" w:rsidRPr="00C41092" w:rsidRDefault="003F0CF8" w:rsidP="003D27FC">
      <w:pPr>
        <w:spacing w:after="0"/>
        <w:jc w:val="both"/>
        <w:rPr>
          <w:rFonts w:ascii="Times New Roman" w:hAnsi="Times New Roman" w:cs="Times New Roman"/>
          <w:sz w:val="24"/>
          <w:szCs w:val="24"/>
        </w:rPr>
      </w:pPr>
    </w:p>
    <w:sectPr w:rsidR="003F0CF8" w:rsidRPr="00C41092" w:rsidSect="008F643D">
      <w:pgSz w:w="11907" w:h="16839" w:code="9"/>
      <w:pgMar w:top="709" w:right="1701" w:bottom="1134" w:left="1701" w:header="720" w:footer="8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59A" w:rsidRDefault="0020659A" w:rsidP="001F3A48">
      <w:pPr>
        <w:spacing w:after="0" w:line="240" w:lineRule="auto"/>
      </w:pPr>
      <w:r>
        <w:separator/>
      </w:r>
    </w:p>
  </w:endnote>
  <w:endnote w:type="continuationSeparator" w:id="0">
    <w:p w:rsidR="0020659A" w:rsidRDefault="0020659A" w:rsidP="001F3A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59A" w:rsidRDefault="0020659A" w:rsidP="001F3A48">
      <w:pPr>
        <w:spacing w:after="0" w:line="240" w:lineRule="auto"/>
      </w:pPr>
      <w:r>
        <w:separator/>
      </w:r>
    </w:p>
  </w:footnote>
  <w:footnote w:type="continuationSeparator" w:id="0">
    <w:p w:rsidR="0020659A" w:rsidRDefault="0020659A" w:rsidP="001F3A48">
      <w:pPr>
        <w:spacing w:after="0" w:line="240" w:lineRule="auto"/>
      </w:pPr>
      <w:r>
        <w:continuationSeparator/>
      </w:r>
    </w:p>
  </w:footnote>
  <w:footnote w:id="1">
    <w:p w:rsidR="00335FA7" w:rsidRDefault="00335FA7" w:rsidP="00335FA7">
      <w:pPr>
        <w:pStyle w:val="FootnoteText"/>
        <w:jc w:val="both"/>
      </w:pPr>
      <w:r>
        <w:rPr>
          <w:rStyle w:val="FootnoteReference"/>
        </w:rPr>
        <w:footnoteRef/>
      </w:r>
      <w:r>
        <w:t xml:space="preserve"> </w:t>
      </w:r>
      <w:r w:rsidRPr="00335FA7">
        <w:rPr>
          <w:rFonts w:ascii="Times New Roman" w:hAnsi="Times New Roman"/>
          <w:i/>
          <w:lang w:val="sq-AL"/>
        </w:rPr>
        <w:t>Ky ligj përafron Direktivën 2019/1024/EU te Parlamentit Evropian dhe Këshillit te datës 20 Qershor 2019 mbi te dhënat e hapura dhe ripërdorimin e informacionit te sektorit publik, CELEX nr.32019L1024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DA7"/>
    <w:multiLevelType w:val="hybridMultilevel"/>
    <w:tmpl w:val="AF7214F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E0234"/>
    <w:multiLevelType w:val="hybridMultilevel"/>
    <w:tmpl w:val="623E71C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B031D74"/>
    <w:multiLevelType w:val="hybridMultilevel"/>
    <w:tmpl w:val="AB042F30"/>
    <w:lvl w:ilvl="0" w:tplc="D2F8FC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B950699"/>
    <w:multiLevelType w:val="hybridMultilevel"/>
    <w:tmpl w:val="030E801A"/>
    <w:lvl w:ilvl="0" w:tplc="215C47EE">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0D970F2C"/>
    <w:multiLevelType w:val="hybridMultilevel"/>
    <w:tmpl w:val="99E67DB0"/>
    <w:lvl w:ilvl="0" w:tplc="04090017">
      <w:start w:val="1"/>
      <w:numFmt w:val="low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1067674E"/>
    <w:multiLevelType w:val="hybridMultilevel"/>
    <w:tmpl w:val="B0E6E746"/>
    <w:lvl w:ilvl="0" w:tplc="0A220E40">
      <w:start w:val="1"/>
      <w:numFmt w:val="decimal"/>
      <w:lvlText w:val="%1."/>
      <w:lvlJc w:val="left"/>
      <w:pPr>
        <w:ind w:left="627" w:hanging="432"/>
      </w:pPr>
      <w:rPr>
        <w:rFonts w:ascii="PMingLiU" w:eastAsia="PMingLiU" w:hAnsi="PMingLiU" w:hint="default"/>
        <w:w w:val="107"/>
        <w:sz w:val="19"/>
        <w:szCs w:val="19"/>
      </w:rPr>
    </w:lvl>
    <w:lvl w:ilvl="1" w:tplc="17D47B6A">
      <w:start w:val="1"/>
      <w:numFmt w:val="bullet"/>
      <w:lvlText w:val="•"/>
      <w:lvlJc w:val="left"/>
      <w:pPr>
        <w:ind w:left="1610" w:hanging="432"/>
      </w:pPr>
      <w:rPr>
        <w:rFonts w:hint="default"/>
      </w:rPr>
    </w:lvl>
    <w:lvl w:ilvl="2" w:tplc="0BC04210">
      <w:start w:val="1"/>
      <w:numFmt w:val="bullet"/>
      <w:lvlText w:val="•"/>
      <w:lvlJc w:val="left"/>
      <w:pPr>
        <w:ind w:left="2594" w:hanging="432"/>
      </w:pPr>
      <w:rPr>
        <w:rFonts w:hint="default"/>
      </w:rPr>
    </w:lvl>
    <w:lvl w:ilvl="3" w:tplc="F62A5274">
      <w:start w:val="1"/>
      <w:numFmt w:val="bullet"/>
      <w:lvlText w:val="•"/>
      <w:lvlJc w:val="left"/>
      <w:pPr>
        <w:ind w:left="3578" w:hanging="432"/>
      </w:pPr>
      <w:rPr>
        <w:rFonts w:hint="default"/>
      </w:rPr>
    </w:lvl>
    <w:lvl w:ilvl="4" w:tplc="A63E1912">
      <w:start w:val="1"/>
      <w:numFmt w:val="bullet"/>
      <w:lvlText w:val="•"/>
      <w:lvlJc w:val="left"/>
      <w:pPr>
        <w:ind w:left="4562" w:hanging="432"/>
      </w:pPr>
      <w:rPr>
        <w:rFonts w:hint="default"/>
      </w:rPr>
    </w:lvl>
    <w:lvl w:ilvl="5" w:tplc="2D9401EA">
      <w:start w:val="1"/>
      <w:numFmt w:val="bullet"/>
      <w:lvlText w:val="•"/>
      <w:lvlJc w:val="left"/>
      <w:pPr>
        <w:ind w:left="5546" w:hanging="432"/>
      </w:pPr>
      <w:rPr>
        <w:rFonts w:hint="default"/>
      </w:rPr>
    </w:lvl>
    <w:lvl w:ilvl="6" w:tplc="E57E8F7A">
      <w:start w:val="1"/>
      <w:numFmt w:val="bullet"/>
      <w:lvlText w:val="•"/>
      <w:lvlJc w:val="left"/>
      <w:pPr>
        <w:ind w:left="6530" w:hanging="432"/>
      </w:pPr>
      <w:rPr>
        <w:rFonts w:hint="default"/>
      </w:rPr>
    </w:lvl>
    <w:lvl w:ilvl="7" w:tplc="DE56203E">
      <w:start w:val="1"/>
      <w:numFmt w:val="bullet"/>
      <w:lvlText w:val="•"/>
      <w:lvlJc w:val="left"/>
      <w:pPr>
        <w:ind w:left="7514" w:hanging="432"/>
      </w:pPr>
      <w:rPr>
        <w:rFonts w:hint="default"/>
      </w:rPr>
    </w:lvl>
    <w:lvl w:ilvl="8" w:tplc="73A8582A">
      <w:start w:val="1"/>
      <w:numFmt w:val="bullet"/>
      <w:lvlText w:val="•"/>
      <w:lvlJc w:val="left"/>
      <w:pPr>
        <w:ind w:left="8497" w:hanging="432"/>
      </w:pPr>
      <w:rPr>
        <w:rFonts w:hint="default"/>
      </w:rPr>
    </w:lvl>
  </w:abstractNum>
  <w:abstractNum w:abstractNumId="6">
    <w:nsid w:val="12707350"/>
    <w:multiLevelType w:val="hybridMultilevel"/>
    <w:tmpl w:val="C74C4646"/>
    <w:lvl w:ilvl="0" w:tplc="6D42172C">
      <w:start w:val="1"/>
      <w:numFmt w:val="decimal"/>
      <w:lvlText w:val="%1."/>
      <w:lvlJc w:val="left"/>
      <w:pPr>
        <w:ind w:left="720" w:hanging="360"/>
      </w:pPr>
      <w:rPr>
        <w:rFonts w:ascii="Times New Roman" w:eastAsiaTheme="minorHAnsi" w:hAnsi="Times New Roman"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1133D"/>
    <w:multiLevelType w:val="hybridMultilevel"/>
    <w:tmpl w:val="9FEA6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0B69B5"/>
    <w:multiLevelType w:val="hybridMultilevel"/>
    <w:tmpl w:val="98EACAAE"/>
    <w:lvl w:ilvl="0" w:tplc="0D98C7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D616D"/>
    <w:multiLevelType w:val="hybridMultilevel"/>
    <w:tmpl w:val="77B84EDC"/>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F2C152D"/>
    <w:multiLevelType w:val="hybridMultilevel"/>
    <w:tmpl w:val="E6086C82"/>
    <w:lvl w:ilvl="0" w:tplc="187E2038">
      <w:start w:val="1"/>
      <w:numFmt w:val="decimal"/>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1240B58"/>
    <w:multiLevelType w:val="hybridMultilevel"/>
    <w:tmpl w:val="892A9A88"/>
    <w:lvl w:ilvl="0" w:tplc="0409001B">
      <w:start w:val="1"/>
      <w:numFmt w:val="lowerRoman"/>
      <w:lvlText w:val="%1."/>
      <w:lvlJc w:val="right"/>
      <w:pPr>
        <w:ind w:left="1440" w:hanging="360"/>
      </w:pPr>
    </w:lvl>
    <w:lvl w:ilvl="1" w:tplc="DA7E9042">
      <w:start w:val="1"/>
      <w:numFmt w:val="decimal"/>
      <w:lvlText w:val="%2."/>
      <w:lvlJc w:val="left"/>
      <w:pPr>
        <w:ind w:left="2160" w:hanging="360"/>
      </w:pPr>
      <w:rPr>
        <w:rFonts w:hint="default"/>
        <w:color w:val="auto"/>
      </w:rPr>
    </w:lvl>
    <w:lvl w:ilvl="2" w:tplc="6D085DD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CB3135"/>
    <w:multiLevelType w:val="hybridMultilevel"/>
    <w:tmpl w:val="2FFAE7F6"/>
    <w:lvl w:ilvl="0" w:tplc="8FD20792">
      <w:start w:val="1"/>
      <w:numFmt w:val="decimal"/>
      <w:lvlText w:val="%1."/>
      <w:lvlJc w:val="left"/>
      <w:pPr>
        <w:ind w:left="720" w:hanging="360"/>
      </w:pPr>
      <w:rPr>
        <w:rFonts w:ascii="Times New Roman" w:eastAsiaTheme="minorHAnsi" w:hAnsi="Times New Roman" w:cs="Times New Roman"/>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D769DF"/>
    <w:multiLevelType w:val="hybridMultilevel"/>
    <w:tmpl w:val="892A9A88"/>
    <w:lvl w:ilvl="0" w:tplc="0409001B">
      <w:start w:val="1"/>
      <w:numFmt w:val="lowerRoman"/>
      <w:lvlText w:val="%1."/>
      <w:lvlJc w:val="right"/>
      <w:pPr>
        <w:ind w:left="1440" w:hanging="360"/>
      </w:pPr>
    </w:lvl>
    <w:lvl w:ilvl="1" w:tplc="DA7E9042">
      <w:start w:val="1"/>
      <w:numFmt w:val="decimal"/>
      <w:lvlText w:val="%2."/>
      <w:lvlJc w:val="left"/>
      <w:pPr>
        <w:ind w:left="2160" w:hanging="360"/>
      </w:pPr>
      <w:rPr>
        <w:rFonts w:hint="default"/>
        <w:color w:val="auto"/>
      </w:rPr>
    </w:lvl>
    <w:lvl w:ilvl="2" w:tplc="6D085DD2">
      <w:start w:val="1"/>
      <w:numFmt w:val="low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C650AD"/>
    <w:multiLevelType w:val="hybridMultilevel"/>
    <w:tmpl w:val="9FEA69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9F62C8"/>
    <w:multiLevelType w:val="hybridMultilevel"/>
    <w:tmpl w:val="1250E74A"/>
    <w:lvl w:ilvl="0" w:tplc="A036C9E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4124A"/>
    <w:multiLevelType w:val="hybridMultilevel"/>
    <w:tmpl w:val="939C39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B921AA"/>
    <w:multiLevelType w:val="hybridMultilevel"/>
    <w:tmpl w:val="3AA66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FD1EDA"/>
    <w:multiLevelType w:val="hybridMultilevel"/>
    <w:tmpl w:val="9EC2E298"/>
    <w:lvl w:ilvl="0" w:tplc="0409000F">
      <w:start w:val="1"/>
      <w:numFmt w:val="decimal"/>
      <w:lvlText w:val="%1."/>
      <w:lvlJc w:val="left"/>
      <w:pPr>
        <w:ind w:left="720" w:hanging="360"/>
      </w:pPr>
    </w:lvl>
    <w:lvl w:ilvl="1" w:tplc="5DC00FC6">
      <w:start w:val="1"/>
      <w:numFmt w:val="decimal"/>
      <w:lvlText w:val="%2."/>
      <w:lvlJc w:val="left"/>
      <w:pPr>
        <w:ind w:left="1440" w:hanging="360"/>
      </w:pPr>
      <w:rPr>
        <w:rFonts w:ascii="Times New Roman" w:eastAsiaTheme="minorHAnsi"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87FC8"/>
    <w:multiLevelType w:val="hybridMultilevel"/>
    <w:tmpl w:val="442E239C"/>
    <w:lvl w:ilvl="0" w:tplc="04090017">
      <w:start w:val="1"/>
      <w:numFmt w:val="lowerLetter"/>
      <w:lvlText w:val="%1)"/>
      <w:lvlJc w:val="left"/>
      <w:pPr>
        <w:ind w:left="1147" w:hanging="360"/>
      </w:pPr>
    </w:lvl>
    <w:lvl w:ilvl="1" w:tplc="04090019">
      <w:start w:val="1"/>
      <w:numFmt w:val="lowerLetter"/>
      <w:lvlText w:val="%2."/>
      <w:lvlJc w:val="left"/>
      <w:pPr>
        <w:ind w:left="1867" w:hanging="360"/>
      </w:pPr>
    </w:lvl>
    <w:lvl w:ilvl="2" w:tplc="0409001B">
      <w:start w:val="1"/>
      <w:numFmt w:val="lowerRoman"/>
      <w:lvlText w:val="%3."/>
      <w:lvlJc w:val="right"/>
      <w:pPr>
        <w:ind w:left="2587" w:hanging="180"/>
      </w:pPr>
    </w:lvl>
    <w:lvl w:ilvl="3" w:tplc="0409000F">
      <w:start w:val="1"/>
      <w:numFmt w:val="decimal"/>
      <w:lvlText w:val="%4."/>
      <w:lvlJc w:val="left"/>
      <w:pPr>
        <w:ind w:left="3307" w:hanging="360"/>
      </w:pPr>
    </w:lvl>
    <w:lvl w:ilvl="4" w:tplc="04090019">
      <w:start w:val="1"/>
      <w:numFmt w:val="lowerLetter"/>
      <w:lvlText w:val="%5."/>
      <w:lvlJc w:val="left"/>
      <w:pPr>
        <w:ind w:left="4027" w:hanging="360"/>
      </w:pPr>
    </w:lvl>
    <w:lvl w:ilvl="5" w:tplc="0409001B">
      <w:start w:val="1"/>
      <w:numFmt w:val="lowerRoman"/>
      <w:lvlText w:val="%6."/>
      <w:lvlJc w:val="right"/>
      <w:pPr>
        <w:ind w:left="4747" w:hanging="180"/>
      </w:pPr>
    </w:lvl>
    <w:lvl w:ilvl="6" w:tplc="99083E94">
      <w:start w:val="1"/>
      <w:numFmt w:val="decimal"/>
      <w:lvlText w:val="%7."/>
      <w:lvlJc w:val="left"/>
      <w:pPr>
        <w:ind w:left="5467" w:hanging="360"/>
      </w:pPr>
      <w:rPr>
        <w:b w:val="0"/>
      </w:rPr>
    </w:lvl>
    <w:lvl w:ilvl="7" w:tplc="04090019">
      <w:start w:val="1"/>
      <w:numFmt w:val="lowerLetter"/>
      <w:lvlText w:val="%8."/>
      <w:lvlJc w:val="left"/>
      <w:pPr>
        <w:ind w:left="6187" w:hanging="360"/>
      </w:pPr>
    </w:lvl>
    <w:lvl w:ilvl="8" w:tplc="0409001B">
      <w:start w:val="1"/>
      <w:numFmt w:val="lowerRoman"/>
      <w:lvlText w:val="%9."/>
      <w:lvlJc w:val="right"/>
      <w:pPr>
        <w:ind w:left="6907" w:hanging="180"/>
      </w:pPr>
    </w:lvl>
  </w:abstractNum>
  <w:abstractNum w:abstractNumId="20">
    <w:nsid w:val="3ABD27F7"/>
    <w:multiLevelType w:val="hybridMultilevel"/>
    <w:tmpl w:val="274A9EAE"/>
    <w:lvl w:ilvl="0" w:tplc="EC6EF4EE">
      <w:start w:val="1"/>
      <w:numFmt w:val="decimal"/>
      <w:lvlText w:val="%1."/>
      <w:lvlJc w:val="left"/>
      <w:pPr>
        <w:ind w:left="243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F0D92"/>
    <w:multiLevelType w:val="hybridMultilevel"/>
    <w:tmpl w:val="BB6215BA"/>
    <w:lvl w:ilvl="0" w:tplc="909E8684">
      <w:start w:val="1"/>
      <w:numFmt w:val="decimal"/>
      <w:lvlText w:val="%1."/>
      <w:lvlJc w:val="left"/>
      <w:pPr>
        <w:ind w:left="720" w:hanging="360"/>
      </w:pPr>
      <w:rPr>
        <w:rFonts w:ascii="PMingLiU" w:eastAsia="PMingLiU" w:hAnsi="PMingLiU" w:hint="default"/>
        <w:w w:val="107"/>
        <w:sz w:val="19"/>
        <w:szCs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FC0FDA"/>
    <w:multiLevelType w:val="hybridMultilevel"/>
    <w:tmpl w:val="DD827D2E"/>
    <w:lvl w:ilvl="0" w:tplc="BAE0D0A8">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4F2434F"/>
    <w:multiLevelType w:val="hybridMultilevel"/>
    <w:tmpl w:val="E6086C82"/>
    <w:lvl w:ilvl="0" w:tplc="187E2038">
      <w:start w:val="1"/>
      <w:numFmt w:val="decimal"/>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5EB7B8D"/>
    <w:multiLevelType w:val="hybridMultilevel"/>
    <w:tmpl w:val="173A8D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C60493"/>
    <w:multiLevelType w:val="hybridMultilevel"/>
    <w:tmpl w:val="3F6C6F94"/>
    <w:lvl w:ilvl="0" w:tplc="0409000F">
      <w:start w:val="1"/>
      <w:numFmt w:val="decimal"/>
      <w:lvlText w:val="%1."/>
      <w:lvlJc w:val="left"/>
      <w:pPr>
        <w:ind w:left="1637"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6">
    <w:nsid w:val="4DEB0877"/>
    <w:multiLevelType w:val="hybridMultilevel"/>
    <w:tmpl w:val="C3CC1638"/>
    <w:lvl w:ilvl="0" w:tplc="CB16BEAC">
      <w:start w:val="1"/>
      <w:numFmt w:val="decimal"/>
      <w:lvlText w:val="%1."/>
      <w:lvlJc w:val="left"/>
      <w:pPr>
        <w:ind w:left="627" w:hanging="432"/>
      </w:pPr>
      <w:rPr>
        <w:rFonts w:ascii="PMingLiU" w:eastAsia="PMingLiU" w:hAnsi="PMingLiU" w:hint="default"/>
        <w:w w:val="107"/>
        <w:sz w:val="19"/>
        <w:szCs w:val="19"/>
      </w:rPr>
    </w:lvl>
    <w:lvl w:ilvl="1" w:tplc="3CFCF78A">
      <w:start w:val="1"/>
      <w:numFmt w:val="bullet"/>
      <w:lvlText w:val="•"/>
      <w:lvlJc w:val="left"/>
      <w:pPr>
        <w:ind w:left="1610" w:hanging="432"/>
      </w:pPr>
      <w:rPr>
        <w:rFonts w:hint="default"/>
      </w:rPr>
    </w:lvl>
    <w:lvl w:ilvl="2" w:tplc="03009318">
      <w:start w:val="1"/>
      <w:numFmt w:val="bullet"/>
      <w:lvlText w:val="•"/>
      <w:lvlJc w:val="left"/>
      <w:pPr>
        <w:ind w:left="2594" w:hanging="432"/>
      </w:pPr>
      <w:rPr>
        <w:rFonts w:hint="default"/>
      </w:rPr>
    </w:lvl>
    <w:lvl w:ilvl="3" w:tplc="A54AAA66">
      <w:start w:val="1"/>
      <w:numFmt w:val="bullet"/>
      <w:lvlText w:val="•"/>
      <w:lvlJc w:val="left"/>
      <w:pPr>
        <w:ind w:left="3578" w:hanging="432"/>
      </w:pPr>
      <w:rPr>
        <w:rFonts w:hint="default"/>
      </w:rPr>
    </w:lvl>
    <w:lvl w:ilvl="4" w:tplc="81CCD6D2">
      <w:start w:val="1"/>
      <w:numFmt w:val="bullet"/>
      <w:lvlText w:val="•"/>
      <w:lvlJc w:val="left"/>
      <w:pPr>
        <w:ind w:left="4562" w:hanging="432"/>
      </w:pPr>
      <w:rPr>
        <w:rFonts w:hint="default"/>
      </w:rPr>
    </w:lvl>
    <w:lvl w:ilvl="5" w:tplc="AE7C488C">
      <w:start w:val="1"/>
      <w:numFmt w:val="bullet"/>
      <w:lvlText w:val="•"/>
      <w:lvlJc w:val="left"/>
      <w:pPr>
        <w:ind w:left="5546" w:hanging="432"/>
      </w:pPr>
      <w:rPr>
        <w:rFonts w:hint="default"/>
      </w:rPr>
    </w:lvl>
    <w:lvl w:ilvl="6" w:tplc="AC501800">
      <w:start w:val="1"/>
      <w:numFmt w:val="bullet"/>
      <w:lvlText w:val="•"/>
      <w:lvlJc w:val="left"/>
      <w:pPr>
        <w:ind w:left="6530" w:hanging="432"/>
      </w:pPr>
      <w:rPr>
        <w:rFonts w:hint="default"/>
      </w:rPr>
    </w:lvl>
    <w:lvl w:ilvl="7" w:tplc="26863C42">
      <w:start w:val="1"/>
      <w:numFmt w:val="bullet"/>
      <w:lvlText w:val="•"/>
      <w:lvlJc w:val="left"/>
      <w:pPr>
        <w:ind w:left="7513" w:hanging="432"/>
      </w:pPr>
      <w:rPr>
        <w:rFonts w:hint="default"/>
      </w:rPr>
    </w:lvl>
    <w:lvl w:ilvl="8" w:tplc="106448B8">
      <w:start w:val="1"/>
      <w:numFmt w:val="bullet"/>
      <w:lvlText w:val="•"/>
      <w:lvlJc w:val="left"/>
      <w:pPr>
        <w:ind w:left="8497" w:hanging="432"/>
      </w:pPr>
      <w:rPr>
        <w:rFonts w:hint="default"/>
      </w:rPr>
    </w:lvl>
  </w:abstractNum>
  <w:abstractNum w:abstractNumId="27">
    <w:nsid w:val="4E380EEB"/>
    <w:multiLevelType w:val="hybridMultilevel"/>
    <w:tmpl w:val="DCC8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5D6BD2"/>
    <w:multiLevelType w:val="hybridMultilevel"/>
    <w:tmpl w:val="0AB40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220E41"/>
    <w:multiLevelType w:val="hybridMultilevel"/>
    <w:tmpl w:val="96887FEA"/>
    <w:lvl w:ilvl="0" w:tplc="75327F72">
      <w:start w:val="1"/>
      <w:numFmt w:val="decimal"/>
      <w:lvlText w:val="%1."/>
      <w:lvlJc w:val="left"/>
      <w:pPr>
        <w:ind w:left="1896" w:hanging="360"/>
      </w:pPr>
      <w:rPr>
        <w:rFonts w:hint="default"/>
      </w:rPr>
    </w:lvl>
    <w:lvl w:ilvl="1" w:tplc="04090019" w:tentative="1">
      <w:start w:val="1"/>
      <w:numFmt w:val="lowerLetter"/>
      <w:lvlText w:val="%2."/>
      <w:lvlJc w:val="left"/>
      <w:pPr>
        <w:ind w:left="2616" w:hanging="360"/>
      </w:pPr>
    </w:lvl>
    <w:lvl w:ilvl="2" w:tplc="0409001B" w:tentative="1">
      <w:start w:val="1"/>
      <w:numFmt w:val="lowerRoman"/>
      <w:lvlText w:val="%3."/>
      <w:lvlJc w:val="right"/>
      <w:pPr>
        <w:ind w:left="3336" w:hanging="180"/>
      </w:pPr>
    </w:lvl>
    <w:lvl w:ilvl="3" w:tplc="0409000F" w:tentative="1">
      <w:start w:val="1"/>
      <w:numFmt w:val="decimal"/>
      <w:lvlText w:val="%4."/>
      <w:lvlJc w:val="left"/>
      <w:pPr>
        <w:ind w:left="4056" w:hanging="360"/>
      </w:pPr>
    </w:lvl>
    <w:lvl w:ilvl="4" w:tplc="04090019" w:tentative="1">
      <w:start w:val="1"/>
      <w:numFmt w:val="lowerLetter"/>
      <w:lvlText w:val="%5."/>
      <w:lvlJc w:val="left"/>
      <w:pPr>
        <w:ind w:left="4776" w:hanging="360"/>
      </w:pPr>
    </w:lvl>
    <w:lvl w:ilvl="5" w:tplc="0409001B" w:tentative="1">
      <w:start w:val="1"/>
      <w:numFmt w:val="lowerRoman"/>
      <w:lvlText w:val="%6."/>
      <w:lvlJc w:val="right"/>
      <w:pPr>
        <w:ind w:left="5496" w:hanging="180"/>
      </w:pPr>
    </w:lvl>
    <w:lvl w:ilvl="6" w:tplc="0409000F" w:tentative="1">
      <w:start w:val="1"/>
      <w:numFmt w:val="decimal"/>
      <w:lvlText w:val="%7."/>
      <w:lvlJc w:val="left"/>
      <w:pPr>
        <w:ind w:left="6216" w:hanging="360"/>
      </w:pPr>
    </w:lvl>
    <w:lvl w:ilvl="7" w:tplc="04090019" w:tentative="1">
      <w:start w:val="1"/>
      <w:numFmt w:val="lowerLetter"/>
      <w:lvlText w:val="%8."/>
      <w:lvlJc w:val="left"/>
      <w:pPr>
        <w:ind w:left="6936" w:hanging="360"/>
      </w:pPr>
    </w:lvl>
    <w:lvl w:ilvl="8" w:tplc="0409001B" w:tentative="1">
      <w:start w:val="1"/>
      <w:numFmt w:val="lowerRoman"/>
      <w:lvlText w:val="%9."/>
      <w:lvlJc w:val="right"/>
      <w:pPr>
        <w:ind w:left="7656" w:hanging="180"/>
      </w:pPr>
    </w:lvl>
  </w:abstractNum>
  <w:abstractNum w:abstractNumId="30">
    <w:nsid w:val="577738DC"/>
    <w:multiLevelType w:val="hybridMultilevel"/>
    <w:tmpl w:val="623ADE2C"/>
    <w:lvl w:ilvl="0" w:tplc="DAAA32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75439C"/>
    <w:multiLevelType w:val="hybridMultilevel"/>
    <w:tmpl w:val="25A2328E"/>
    <w:lvl w:ilvl="0" w:tplc="D21E8A8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606E70"/>
    <w:multiLevelType w:val="hybridMultilevel"/>
    <w:tmpl w:val="0EAE6F46"/>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5AB35B9F"/>
    <w:multiLevelType w:val="hybridMultilevel"/>
    <w:tmpl w:val="0A8E52B8"/>
    <w:lvl w:ilvl="0" w:tplc="F7A2BFD6">
      <w:start w:val="1"/>
      <w:numFmt w:val="decimal"/>
      <w:lvlText w:val="%1."/>
      <w:lvlJc w:val="left"/>
      <w:pPr>
        <w:ind w:left="627" w:hanging="432"/>
      </w:pPr>
      <w:rPr>
        <w:rFonts w:ascii="Times New Roman" w:eastAsia="PMingLiU" w:hAnsi="Times New Roman" w:cs="Times New Roman" w:hint="default"/>
        <w:w w:val="107"/>
        <w:sz w:val="24"/>
        <w:szCs w:val="24"/>
      </w:rPr>
    </w:lvl>
    <w:lvl w:ilvl="1" w:tplc="600C2E2E">
      <w:start w:val="1"/>
      <w:numFmt w:val="bullet"/>
      <w:lvlText w:val="•"/>
      <w:lvlJc w:val="left"/>
      <w:pPr>
        <w:ind w:left="1610" w:hanging="432"/>
      </w:pPr>
      <w:rPr>
        <w:rFonts w:hint="default"/>
      </w:rPr>
    </w:lvl>
    <w:lvl w:ilvl="2" w:tplc="F68E3ED0">
      <w:start w:val="1"/>
      <w:numFmt w:val="bullet"/>
      <w:lvlText w:val="•"/>
      <w:lvlJc w:val="left"/>
      <w:pPr>
        <w:ind w:left="2594" w:hanging="432"/>
      </w:pPr>
      <w:rPr>
        <w:rFonts w:hint="default"/>
      </w:rPr>
    </w:lvl>
    <w:lvl w:ilvl="3" w:tplc="3C04E18A">
      <w:start w:val="1"/>
      <w:numFmt w:val="bullet"/>
      <w:lvlText w:val="•"/>
      <w:lvlJc w:val="left"/>
      <w:pPr>
        <w:ind w:left="3578" w:hanging="432"/>
      </w:pPr>
      <w:rPr>
        <w:rFonts w:hint="default"/>
      </w:rPr>
    </w:lvl>
    <w:lvl w:ilvl="4" w:tplc="EB6AF294">
      <w:start w:val="1"/>
      <w:numFmt w:val="bullet"/>
      <w:lvlText w:val="•"/>
      <w:lvlJc w:val="left"/>
      <w:pPr>
        <w:ind w:left="4562" w:hanging="432"/>
      </w:pPr>
      <w:rPr>
        <w:rFonts w:hint="default"/>
      </w:rPr>
    </w:lvl>
    <w:lvl w:ilvl="5" w:tplc="D5C0B44E">
      <w:start w:val="1"/>
      <w:numFmt w:val="bullet"/>
      <w:lvlText w:val="•"/>
      <w:lvlJc w:val="left"/>
      <w:pPr>
        <w:ind w:left="5546" w:hanging="432"/>
      </w:pPr>
      <w:rPr>
        <w:rFonts w:hint="default"/>
      </w:rPr>
    </w:lvl>
    <w:lvl w:ilvl="6" w:tplc="C9B850FE">
      <w:start w:val="1"/>
      <w:numFmt w:val="bullet"/>
      <w:lvlText w:val="•"/>
      <w:lvlJc w:val="left"/>
      <w:pPr>
        <w:ind w:left="6530" w:hanging="432"/>
      </w:pPr>
      <w:rPr>
        <w:rFonts w:hint="default"/>
      </w:rPr>
    </w:lvl>
    <w:lvl w:ilvl="7" w:tplc="A30699B6">
      <w:start w:val="1"/>
      <w:numFmt w:val="bullet"/>
      <w:lvlText w:val="•"/>
      <w:lvlJc w:val="left"/>
      <w:pPr>
        <w:ind w:left="7514" w:hanging="432"/>
      </w:pPr>
      <w:rPr>
        <w:rFonts w:hint="default"/>
      </w:rPr>
    </w:lvl>
    <w:lvl w:ilvl="8" w:tplc="740ECCAE">
      <w:start w:val="1"/>
      <w:numFmt w:val="bullet"/>
      <w:lvlText w:val="•"/>
      <w:lvlJc w:val="left"/>
      <w:pPr>
        <w:ind w:left="8497" w:hanging="432"/>
      </w:pPr>
      <w:rPr>
        <w:rFonts w:hint="default"/>
      </w:rPr>
    </w:lvl>
  </w:abstractNum>
  <w:abstractNum w:abstractNumId="34">
    <w:nsid w:val="5AC579B5"/>
    <w:multiLevelType w:val="hybridMultilevel"/>
    <w:tmpl w:val="565A21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F2217C"/>
    <w:multiLevelType w:val="hybridMultilevel"/>
    <w:tmpl w:val="B07CFF52"/>
    <w:lvl w:ilvl="0" w:tplc="C95C5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EE65A28"/>
    <w:multiLevelType w:val="hybridMultilevel"/>
    <w:tmpl w:val="6B6EC73E"/>
    <w:lvl w:ilvl="0" w:tplc="A4340D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15300C0"/>
    <w:multiLevelType w:val="hybridMultilevel"/>
    <w:tmpl w:val="51C430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F46620"/>
    <w:multiLevelType w:val="hybridMultilevel"/>
    <w:tmpl w:val="6674C81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9361269"/>
    <w:multiLevelType w:val="hybridMultilevel"/>
    <w:tmpl w:val="130CF56A"/>
    <w:lvl w:ilvl="0" w:tplc="779882B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473235"/>
    <w:multiLevelType w:val="hybridMultilevel"/>
    <w:tmpl w:val="9FAAE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F04D23"/>
    <w:multiLevelType w:val="hybridMultilevel"/>
    <w:tmpl w:val="AB1E3AFA"/>
    <w:lvl w:ilvl="0" w:tplc="C1B01A8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2">
    <w:nsid w:val="6F5F5131"/>
    <w:multiLevelType w:val="hybridMultilevel"/>
    <w:tmpl w:val="182CD334"/>
    <w:lvl w:ilvl="0" w:tplc="F1DE7C2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C15D9A"/>
    <w:multiLevelType w:val="hybridMultilevel"/>
    <w:tmpl w:val="97400E58"/>
    <w:lvl w:ilvl="0" w:tplc="94806776">
      <w:start w:val="1"/>
      <w:numFmt w:val="decimal"/>
      <w:lvlText w:val="%1."/>
      <w:lvlJc w:val="left"/>
      <w:pPr>
        <w:ind w:left="644" w:hanging="360"/>
      </w:pPr>
      <w:rPr>
        <w:rFonts w:ascii="Times New Roman" w:eastAsiaTheme="minorHAnsi"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1547445"/>
    <w:multiLevelType w:val="hybridMultilevel"/>
    <w:tmpl w:val="9B0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F958DD"/>
    <w:multiLevelType w:val="hybridMultilevel"/>
    <w:tmpl w:val="0610EB4E"/>
    <w:lvl w:ilvl="0" w:tplc="909E8684">
      <w:start w:val="1"/>
      <w:numFmt w:val="decimal"/>
      <w:lvlText w:val="%1."/>
      <w:lvlJc w:val="left"/>
      <w:pPr>
        <w:ind w:left="0" w:hanging="432"/>
      </w:pPr>
      <w:rPr>
        <w:rFonts w:ascii="PMingLiU" w:eastAsia="PMingLiU" w:hAnsi="PMingLiU" w:hint="default"/>
        <w:w w:val="107"/>
        <w:sz w:val="19"/>
        <w:szCs w:val="19"/>
      </w:rPr>
    </w:lvl>
    <w:lvl w:ilvl="1" w:tplc="A8762EA8">
      <w:start w:val="1"/>
      <w:numFmt w:val="decimal"/>
      <w:lvlText w:val="%2."/>
      <w:lvlJc w:val="left"/>
      <w:pPr>
        <w:ind w:left="403" w:hanging="300"/>
        <w:jc w:val="right"/>
      </w:pPr>
      <w:rPr>
        <w:rFonts w:ascii="Times New Roman" w:eastAsia="PMingLiU" w:hAnsi="Times New Roman" w:cs="Times New Roman"/>
        <w:w w:val="97"/>
        <w:sz w:val="24"/>
        <w:szCs w:val="24"/>
      </w:rPr>
    </w:lvl>
    <w:lvl w:ilvl="2" w:tplc="B1CEAA90">
      <w:start w:val="1"/>
      <w:numFmt w:val="lowerLetter"/>
      <w:lvlText w:val="%3."/>
      <w:lvlJc w:val="left"/>
      <w:pPr>
        <w:ind w:left="565" w:hanging="295"/>
      </w:pPr>
      <w:rPr>
        <w:rFonts w:ascii="Times New Roman" w:eastAsiaTheme="minorHAnsi" w:hAnsi="Times New Roman" w:cs="Times New Roman" w:hint="default"/>
        <w:w w:val="91"/>
        <w:sz w:val="24"/>
        <w:szCs w:val="24"/>
      </w:rPr>
    </w:lvl>
    <w:lvl w:ilvl="3" w:tplc="6B3AF068">
      <w:start w:val="1"/>
      <w:numFmt w:val="bullet"/>
      <w:lvlText w:val="•"/>
      <w:lvlJc w:val="left"/>
      <w:pPr>
        <w:ind w:left="698" w:hanging="295"/>
      </w:pPr>
      <w:rPr>
        <w:rFonts w:hint="default"/>
      </w:rPr>
    </w:lvl>
    <w:lvl w:ilvl="4" w:tplc="84D2FCA6">
      <w:start w:val="1"/>
      <w:numFmt w:val="bullet"/>
      <w:lvlText w:val="•"/>
      <w:lvlJc w:val="left"/>
      <w:pPr>
        <w:ind w:left="698" w:hanging="295"/>
      </w:pPr>
      <w:rPr>
        <w:rFonts w:hint="default"/>
      </w:rPr>
    </w:lvl>
    <w:lvl w:ilvl="5" w:tplc="2F509458">
      <w:start w:val="1"/>
      <w:numFmt w:val="bullet"/>
      <w:lvlText w:val="•"/>
      <w:lvlJc w:val="left"/>
      <w:pPr>
        <w:ind w:left="698" w:hanging="295"/>
      </w:pPr>
      <w:rPr>
        <w:rFonts w:hint="default"/>
      </w:rPr>
    </w:lvl>
    <w:lvl w:ilvl="6" w:tplc="97A286FA">
      <w:start w:val="1"/>
      <w:numFmt w:val="bullet"/>
      <w:lvlText w:val="•"/>
      <w:lvlJc w:val="left"/>
      <w:pPr>
        <w:ind w:left="2526" w:hanging="295"/>
      </w:pPr>
      <w:rPr>
        <w:rFonts w:hint="default"/>
      </w:rPr>
    </w:lvl>
    <w:lvl w:ilvl="7" w:tplc="C05031C6">
      <w:start w:val="1"/>
      <w:numFmt w:val="bullet"/>
      <w:lvlText w:val="•"/>
      <w:lvlJc w:val="left"/>
      <w:pPr>
        <w:ind w:left="4354" w:hanging="295"/>
      </w:pPr>
      <w:rPr>
        <w:rFonts w:hint="default"/>
      </w:rPr>
    </w:lvl>
    <w:lvl w:ilvl="8" w:tplc="045A524C">
      <w:start w:val="1"/>
      <w:numFmt w:val="bullet"/>
      <w:lvlText w:val="•"/>
      <w:lvlJc w:val="left"/>
      <w:pPr>
        <w:ind w:left="6182" w:hanging="295"/>
      </w:pPr>
      <w:rPr>
        <w:rFonts w:hint="default"/>
      </w:rPr>
    </w:lvl>
  </w:abstractNum>
  <w:abstractNum w:abstractNumId="46">
    <w:nsid w:val="7A462416"/>
    <w:multiLevelType w:val="hybridMultilevel"/>
    <w:tmpl w:val="02305B32"/>
    <w:lvl w:ilvl="0" w:tplc="74E04B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B472036"/>
    <w:multiLevelType w:val="hybridMultilevel"/>
    <w:tmpl w:val="9FAAE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68463D"/>
    <w:multiLevelType w:val="hybridMultilevel"/>
    <w:tmpl w:val="C98450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36"/>
  </w:num>
  <w:num w:numId="3">
    <w:abstractNumId w:val="45"/>
  </w:num>
  <w:num w:numId="4">
    <w:abstractNumId w:val="9"/>
  </w:num>
  <w:num w:numId="5">
    <w:abstractNumId w:val="20"/>
  </w:num>
  <w:num w:numId="6">
    <w:abstractNumId w:val="30"/>
  </w:num>
  <w:num w:numId="7">
    <w:abstractNumId w:val="13"/>
  </w:num>
  <w:num w:numId="8">
    <w:abstractNumId w:val="31"/>
  </w:num>
  <w:num w:numId="9">
    <w:abstractNumId w:val="23"/>
  </w:num>
  <w:num w:numId="10">
    <w:abstractNumId w:val="15"/>
  </w:num>
  <w:num w:numId="11">
    <w:abstractNumId w:val="6"/>
  </w:num>
  <w:num w:numId="12">
    <w:abstractNumId w:val="18"/>
  </w:num>
  <w:num w:numId="13">
    <w:abstractNumId w:val="22"/>
  </w:num>
  <w:num w:numId="14">
    <w:abstractNumId w:val="48"/>
  </w:num>
  <w:num w:numId="15">
    <w:abstractNumId w:val="1"/>
  </w:num>
  <w:num w:numId="16">
    <w:abstractNumId w:val="39"/>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34"/>
  </w:num>
  <w:num w:numId="27">
    <w:abstractNumId w:val="17"/>
  </w:num>
  <w:num w:numId="28">
    <w:abstractNumId w:val="21"/>
  </w:num>
  <w:num w:numId="29">
    <w:abstractNumId w:val="8"/>
  </w:num>
  <w:num w:numId="30">
    <w:abstractNumId w:val="28"/>
  </w:num>
  <w:num w:numId="31">
    <w:abstractNumId w:val="27"/>
  </w:num>
  <w:num w:numId="32">
    <w:abstractNumId w:val="24"/>
  </w:num>
  <w:num w:numId="33">
    <w:abstractNumId w:val="44"/>
  </w:num>
  <w:num w:numId="34">
    <w:abstractNumId w:val="5"/>
  </w:num>
  <w:num w:numId="35">
    <w:abstractNumId w:val="41"/>
  </w:num>
  <w:num w:numId="36">
    <w:abstractNumId w:val="32"/>
  </w:num>
  <w:num w:numId="37">
    <w:abstractNumId w:val="37"/>
  </w:num>
  <w:num w:numId="38">
    <w:abstractNumId w:val="47"/>
  </w:num>
  <w:num w:numId="39">
    <w:abstractNumId w:val="35"/>
  </w:num>
  <w:num w:numId="40">
    <w:abstractNumId w:val="46"/>
  </w:num>
  <w:num w:numId="41">
    <w:abstractNumId w:val="29"/>
  </w:num>
  <w:num w:numId="42">
    <w:abstractNumId w:val="43"/>
  </w:num>
  <w:num w:numId="43">
    <w:abstractNumId w:val="0"/>
  </w:num>
  <w:num w:numId="44">
    <w:abstractNumId w:val="2"/>
  </w:num>
  <w:num w:numId="45">
    <w:abstractNumId w:val="26"/>
  </w:num>
  <w:num w:numId="46">
    <w:abstractNumId w:val="33"/>
  </w:num>
  <w:num w:numId="47">
    <w:abstractNumId w:val="14"/>
  </w:num>
  <w:num w:numId="48">
    <w:abstractNumId w:val="10"/>
  </w:num>
  <w:num w:numId="49">
    <w:abstractNumId w:val="3"/>
  </w:num>
  <w:num w:numId="50">
    <w:abstractNumId w:val="11"/>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biona">
    <w15:presenceInfo w15:providerId="None" w15:userId="Albion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hdrShapeDefaults>
    <o:shapedefaults v:ext="edit" spidmax="11266"/>
  </w:hdrShapeDefaults>
  <w:footnotePr>
    <w:footnote w:id="-1"/>
    <w:footnote w:id="0"/>
  </w:footnotePr>
  <w:endnotePr>
    <w:endnote w:id="-1"/>
    <w:endnote w:id="0"/>
  </w:endnotePr>
  <w:compat/>
  <w:rsids>
    <w:rsidRoot w:val="00EA2EBE"/>
    <w:rsid w:val="00000B11"/>
    <w:rsid w:val="00000E7E"/>
    <w:rsid w:val="00002712"/>
    <w:rsid w:val="000027CE"/>
    <w:rsid w:val="00003A45"/>
    <w:rsid w:val="00004DED"/>
    <w:rsid w:val="00007110"/>
    <w:rsid w:val="00013971"/>
    <w:rsid w:val="000151CB"/>
    <w:rsid w:val="00021E40"/>
    <w:rsid w:val="00026518"/>
    <w:rsid w:val="0003177E"/>
    <w:rsid w:val="00033D4B"/>
    <w:rsid w:val="00035C32"/>
    <w:rsid w:val="00041CE2"/>
    <w:rsid w:val="0004222D"/>
    <w:rsid w:val="00043D9F"/>
    <w:rsid w:val="00054732"/>
    <w:rsid w:val="00061E2D"/>
    <w:rsid w:val="000648EB"/>
    <w:rsid w:val="00071E36"/>
    <w:rsid w:val="00072D1E"/>
    <w:rsid w:val="0007371C"/>
    <w:rsid w:val="00076647"/>
    <w:rsid w:val="00076708"/>
    <w:rsid w:val="00096877"/>
    <w:rsid w:val="000A0EDC"/>
    <w:rsid w:val="000A2D5F"/>
    <w:rsid w:val="000B2673"/>
    <w:rsid w:val="000E4803"/>
    <w:rsid w:val="000E4E24"/>
    <w:rsid w:val="000E6B2E"/>
    <w:rsid w:val="000F4FF7"/>
    <w:rsid w:val="000F6A11"/>
    <w:rsid w:val="000F734B"/>
    <w:rsid w:val="000F7F93"/>
    <w:rsid w:val="001031BF"/>
    <w:rsid w:val="00107FCC"/>
    <w:rsid w:val="0011270A"/>
    <w:rsid w:val="001135C6"/>
    <w:rsid w:val="001162CD"/>
    <w:rsid w:val="001216A3"/>
    <w:rsid w:val="001245D3"/>
    <w:rsid w:val="00125717"/>
    <w:rsid w:val="00125E2B"/>
    <w:rsid w:val="00130F7E"/>
    <w:rsid w:val="00132625"/>
    <w:rsid w:val="00134EC5"/>
    <w:rsid w:val="00135E87"/>
    <w:rsid w:val="00142FEF"/>
    <w:rsid w:val="001435A8"/>
    <w:rsid w:val="00144270"/>
    <w:rsid w:val="001452D5"/>
    <w:rsid w:val="00150D4F"/>
    <w:rsid w:val="00154DC7"/>
    <w:rsid w:val="00155AB3"/>
    <w:rsid w:val="001618E8"/>
    <w:rsid w:val="00162338"/>
    <w:rsid w:val="00166769"/>
    <w:rsid w:val="0016792D"/>
    <w:rsid w:val="001743D1"/>
    <w:rsid w:val="00177A24"/>
    <w:rsid w:val="00177E71"/>
    <w:rsid w:val="0018127E"/>
    <w:rsid w:val="00183A68"/>
    <w:rsid w:val="001845F5"/>
    <w:rsid w:val="00191396"/>
    <w:rsid w:val="0019170B"/>
    <w:rsid w:val="001A0D37"/>
    <w:rsid w:val="001A3CF2"/>
    <w:rsid w:val="001B0698"/>
    <w:rsid w:val="001B19DA"/>
    <w:rsid w:val="001C1AD2"/>
    <w:rsid w:val="001C2332"/>
    <w:rsid w:val="001C39D8"/>
    <w:rsid w:val="001C5C14"/>
    <w:rsid w:val="001D2211"/>
    <w:rsid w:val="001D2B5D"/>
    <w:rsid w:val="001D7400"/>
    <w:rsid w:val="001E0635"/>
    <w:rsid w:val="001E251E"/>
    <w:rsid w:val="001E5401"/>
    <w:rsid w:val="001E725E"/>
    <w:rsid w:val="001E7F79"/>
    <w:rsid w:val="001F18C2"/>
    <w:rsid w:val="001F3A48"/>
    <w:rsid w:val="00200EE5"/>
    <w:rsid w:val="00203427"/>
    <w:rsid w:val="0020659A"/>
    <w:rsid w:val="002105A8"/>
    <w:rsid w:val="002106EE"/>
    <w:rsid w:val="002108A2"/>
    <w:rsid w:val="002257DD"/>
    <w:rsid w:val="00227459"/>
    <w:rsid w:val="00230A90"/>
    <w:rsid w:val="002317BF"/>
    <w:rsid w:val="00234073"/>
    <w:rsid w:val="00235F65"/>
    <w:rsid w:val="002362A9"/>
    <w:rsid w:val="0023738C"/>
    <w:rsid w:val="002404F9"/>
    <w:rsid w:val="00246C32"/>
    <w:rsid w:val="002551D7"/>
    <w:rsid w:val="00260ABE"/>
    <w:rsid w:val="00262180"/>
    <w:rsid w:val="00274095"/>
    <w:rsid w:val="00280607"/>
    <w:rsid w:val="002814EA"/>
    <w:rsid w:val="00281B28"/>
    <w:rsid w:val="00285FD7"/>
    <w:rsid w:val="00292206"/>
    <w:rsid w:val="002B36BB"/>
    <w:rsid w:val="002B6D57"/>
    <w:rsid w:val="002C51BA"/>
    <w:rsid w:val="002D189A"/>
    <w:rsid w:val="002D2533"/>
    <w:rsid w:val="002D53D0"/>
    <w:rsid w:val="002D690E"/>
    <w:rsid w:val="002E606B"/>
    <w:rsid w:val="002F185F"/>
    <w:rsid w:val="00300EE5"/>
    <w:rsid w:val="00300F9D"/>
    <w:rsid w:val="00305106"/>
    <w:rsid w:val="003107A1"/>
    <w:rsid w:val="00313864"/>
    <w:rsid w:val="00313B19"/>
    <w:rsid w:val="00316591"/>
    <w:rsid w:val="00322D27"/>
    <w:rsid w:val="00323CE9"/>
    <w:rsid w:val="00333F34"/>
    <w:rsid w:val="00335FA7"/>
    <w:rsid w:val="0033627D"/>
    <w:rsid w:val="00344398"/>
    <w:rsid w:val="00355564"/>
    <w:rsid w:val="00364743"/>
    <w:rsid w:val="00371634"/>
    <w:rsid w:val="00377E40"/>
    <w:rsid w:val="00385E49"/>
    <w:rsid w:val="00386E05"/>
    <w:rsid w:val="003949AE"/>
    <w:rsid w:val="003C6A77"/>
    <w:rsid w:val="003C74BF"/>
    <w:rsid w:val="003D0A37"/>
    <w:rsid w:val="003D27FC"/>
    <w:rsid w:val="003E1205"/>
    <w:rsid w:val="003F0CF8"/>
    <w:rsid w:val="003F119C"/>
    <w:rsid w:val="003F25CB"/>
    <w:rsid w:val="003F29A6"/>
    <w:rsid w:val="003F63F2"/>
    <w:rsid w:val="003F7FCE"/>
    <w:rsid w:val="00401443"/>
    <w:rsid w:val="0040199E"/>
    <w:rsid w:val="004210AE"/>
    <w:rsid w:val="004229E9"/>
    <w:rsid w:val="0042407E"/>
    <w:rsid w:val="00426025"/>
    <w:rsid w:val="00433B1C"/>
    <w:rsid w:val="00441585"/>
    <w:rsid w:val="00443129"/>
    <w:rsid w:val="00445C37"/>
    <w:rsid w:val="0044798A"/>
    <w:rsid w:val="004528A5"/>
    <w:rsid w:val="00453138"/>
    <w:rsid w:val="00455AEB"/>
    <w:rsid w:val="0046085D"/>
    <w:rsid w:val="00461CD0"/>
    <w:rsid w:val="00463D3F"/>
    <w:rsid w:val="00470166"/>
    <w:rsid w:val="00475714"/>
    <w:rsid w:val="00476F7E"/>
    <w:rsid w:val="00487916"/>
    <w:rsid w:val="00495231"/>
    <w:rsid w:val="004A181D"/>
    <w:rsid w:val="004A74CE"/>
    <w:rsid w:val="004B1EAE"/>
    <w:rsid w:val="004B21D1"/>
    <w:rsid w:val="004B4B14"/>
    <w:rsid w:val="004B7E5E"/>
    <w:rsid w:val="004C0192"/>
    <w:rsid w:val="004C64E8"/>
    <w:rsid w:val="004D3A00"/>
    <w:rsid w:val="004D4506"/>
    <w:rsid w:val="004E131F"/>
    <w:rsid w:val="004E2CAF"/>
    <w:rsid w:val="004E6324"/>
    <w:rsid w:val="004E701A"/>
    <w:rsid w:val="004E7FAC"/>
    <w:rsid w:val="004F52C3"/>
    <w:rsid w:val="005002AF"/>
    <w:rsid w:val="00505C92"/>
    <w:rsid w:val="00507DB4"/>
    <w:rsid w:val="00514109"/>
    <w:rsid w:val="00521614"/>
    <w:rsid w:val="00521FF3"/>
    <w:rsid w:val="0054493B"/>
    <w:rsid w:val="00547040"/>
    <w:rsid w:val="0057727F"/>
    <w:rsid w:val="00586991"/>
    <w:rsid w:val="005903B9"/>
    <w:rsid w:val="00592157"/>
    <w:rsid w:val="00596F37"/>
    <w:rsid w:val="005A2923"/>
    <w:rsid w:val="005A56C0"/>
    <w:rsid w:val="005A5918"/>
    <w:rsid w:val="005A6269"/>
    <w:rsid w:val="005B77A1"/>
    <w:rsid w:val="005B7921"/>
    <w:rsid w:val="005C4536"/>
    <w:rsid w:val="005D1469"/>
    <w:rsid w:val="005D1EFE"/>
    <w:rsid w:val="005D491E"/>
    <w:rsid w:val="005E1D59"/>
    <w:rsid w:val="005E699E"/>
    <w:rsid w:val="005F2AE1"/>
    <w:rsid w:val="00600DE3"/>
    <w:rsid w:val="00605C76"/>
    <w:rsid w:val="00610664"/>
    <w:rsid w:val="0062452D"/>
    <w:rsid w:val="00624988"/>
    <w:rsid w:val="00632FC4"/>
    <w:rsid w:val="00637A15"/>
    <w:rsid w:val="00643200"/>
    <w:rsid w:val="006457F4"/>
    <w:rsid w:val="00645FFD"/>
    <w:rsid w:val="0065130E"/>
    <w:rsid w:val="006519BB"/>
    <w:rsid w:val="0065349F"/>
    <w:rsid w:val="0065603D"/>
    <w:rsid w:val="006575D4"/>
    <w:rsid w:val="00664902"/>
    <w:rsid w:val="006808DE"/>
    <w:rsid w:val="006823F5"/>
    <w:rsid w:val="00683709"/>
    <w:rsid w:val="0068468C"/>
    <w:rsid w:val="00687C78"/>
    <w:rsid w:val="00696639"/>
    <w:rsid w:val="00697F0C"/>
    <w:rsid w:val="006A0AEC"/>
    <w:rsid w:val="006A31FF"/>
    <w:rsid w:val="006A488C"/>
    <w:rsid w:val="006A52A4"/>
    <w:rsid w:val="006A6450"/>
    <w:rsid w:val="006A663C"/>
    <w:rsid w:val="006A6877"/>
    <w:rsid w:val="006B1824"/>
    <w:rsid w:val="006B2548"/>
    <w:rsid w:val="006C3847"/>
    <w:rsid w:val="006C5081"/>
    <w:rsid w:val="006C598E"/>
    <w:rsid w:val="006D08C2"/>
    <w:rsid w:val="006D5621"/>
    <w:rsid w:val="006D6220"/>
    <w:rsid w:val="006E1B98"/>
    <w:rsid w:val="006E4F67"/>
    <w:rsid w:val="006F30DD"/>
    <w:rsid w:val="0070753E"/>
    <w:rsid w:val="0072405B"/>
    <w:rsid w:val="00725484"/>
    <w:rsid w:val="00725561"/>
    <w:rsid w:val="00727917"/>
    <w:rsid w:val="00730094"/>
    <w:rsid w:val="007325D2"/>
    <w:rsid w:val="00735E53"/>
    <w:rsid w:val="00741478"/>
    <w:rsid w:val="00741A8C"/>
    <w:rsid w:val="007440BD"/>
    <w:rsid w:val="0075396F"/>
    <w:rsid w:val="00756CFA"/>
    <w:rsid w:val="00762186"/>
    <w:rsid w:val="00764C0F"/>
    <w:rsid w:val="00765089"/>
    <w:rsid w:val="00765F27"/>
    <w:rsid w:val="00771227"/>
    <w:rsid w:val="007757F5"/>
    <w:rsid w:val="0078299D"/>
    <w:rsid w:val="00782C9D"/>
    <w:rsid w:val="00791B3C"/>
    <w:rsid w:val="00792505"/>
    <w:rsid w:val="00794CFC"/>
    <w:rsid w:val="007A0554"/>
    <w:rsid w:val="007A1145"/>
    <w:rsid w:val="007A36FB"/>
    <w:rsid w:val="007B146E"/>
    <w:rsid w:val="007B4F53"/>
    <w:rsid w:val="007B66FF"/>
    <w:rsid w:val="007B772F"/>
    <w:rsid w:val="007C3D5C"/>
    <w:rsid w:val="007D0C45"/>
    <w:rsid w:val="007D5DE6"/>
    <w:rsid w:val="007E19D3"/>
    <w:rsid w:val="007E25B9"/>
    <w:rsid w:val="007F1610"/>
    <w:rsid w:val="007F69EC"/>
    <w:rsid w:val="008003F6"/>
    <w:rsid w:val="00804697"/>
    <w:rsid w:val="00805929"/>
    <w:rsid w:val="008119F4"/>
    <w:rsid w:val="008137E5"/>
    <w:rsid w:val="008402EF"/>
    <w:rsid w:val="0084515D"/>
    <w:rsid w:val="0085146D"/>
    <w:rsid w:val="00851C32"/>
    <w:rsid w:val="00857266"/>
    <w:rsid w:val="00857396"/>
    <w:rsid w:val="00857843"/>
    <w:rsid w:val="00877C0A"/>
    <w:rsid w:val="008806F1"/>
    <w:rsid w:val="008968DE"/>
    <w:rsid w:val="008A2E3F"/>
    <w:rsid w:val="008B004E"/>
    <w:rsid w:val="008C2074"/>
    <w:rsid w:val="008C5FF5"/>
    <w:rsid w:val="008E3344"/>
    <w:rsid w:val="008F643D"/>
    <w:rsid w:val="008F74E7"/>
    <w:rsid w:val="00900AB8"/>
    <w:rsid w:val="0090333B"/>
    <w:rsid w:val="0090392A"/>
    <w:rsid w:val="00904F56"/>
    <w:rsid w:val="0090616A"/>
    <w:rsid w:val="009110F7"/>
    <w:rsid w:val="00923CB5"/>
    <w:rsid w:val="00923F32"/>
    <w:rsid w:val="0092557D"/>
    <w:rsid w:val="009255D0"/>
    <w:rsid w:val="00926507"/>
    <w:rsid w:val="00926A55"/>
    <w:rsid w:val="00936649"/>
    <w:rsid w:val="0093677E"/>
    <w:rsid w:val="009441FD"/>
    <w:rsid w:val="0094425D"/>
    <w:rsid w:val="0094454C"/>
    <w:rsid w:val="009509A9"/>
    <w:rsid w:val="0095144E"/>
    <w:rsid w:val="00952469"/>
    <w:rsid w:val="009576FF"/>
    <w:rsid w:val="00965294"/>
    <w:rsid w:val="00965A80"/>
    <w:rsid w:val="00982DD2"/>
    <w:rsid w:val="009869CB"/>
    <w:rsid w:val="00987EE2"/>
    <w:rsid w:val="009923F1"/>
    <w:rsid w:val="00992C75"/>
    <w:rsid w:val="00993041"/>
    <w:rsid w:val="009948FB"/>
    <w:rsid w:val="009A0B70"/>
    <w:rsid w:val="009A29CA"/>
    <w:rsid w:val="009A2AA9"/>
    <w:rsid w:val="009A35BD"/>
    <w:rsid w:val="009A69F1"/>
    <w:rsid w:val="009B2BDD"/>
    <w:rsid w:val="009C44F0"/>
    <w:rsid w:val="009C5ED0"/>
    <w:rsid w:val="009D041D"/>
    <w:rsid w:val="009D0652"/>
    <w:rsid w:val="009D6746"/>
    <w:rsid w:val="009E4B97"/>
    <w:rsid w:val="009F3FE0"/>
    <w:rsid w:val="009F654A"/>
    <w:rsid w:val="009F7DB3"/>
    <w:rsid w:val="00A00736"/>
    <w:rsid w:val="00A00832"/>
    <w:rsid w:val="00A04739"/>
    <w:rsid w:val="00A04F3C"/>
    <w:rsid w:val="00A059B6"/>
    <w:rsid w:val="00A1012A"/>
    <w:rsid w:val="00A10DA8"/>
    <w:rsid w:val="00A14F24"/>
    <w:rsid w:val="00A20169"/>
    <w:rsid w:val="00A20949"/>
    <w:rsid w:val="00A33DE5"/>
    <w:rsid w:val="00A36EE7"/>
    <w:rsid w:val="00A40A84"/>
    <w:rsid w:val="00A52D87"/>
    <w:rsid w:val="00A5444C"/>
    <w:rsid w:val="00A54B45"/>
    <w:rsid w:val="00A558C2"/>
    <w:rsid w:val="00A61DD7"/>
    <w:rsid w:val="00A63BF9"/>
    <w:rsid w:val="00A73137"/>
    <w:rsid w:val="00A76473"/>
    <w:rsid w:val="00A77CC1"/>
    <w:rsid w:val="00A80AA4"/>
    <w:rsid w:val="00A932A8"/>
    <w:rsid w:val="00A955FB"/>
    <w:rsid w:val="00AA6B10"/>
    <w:rsid w:val="00AB0E3A"/>
    <w:rsid w:val="00AC5666"/>
    <w:rsid w:val="00AC6F63"/>
    <w:rsid w:val="00AD235F"/>
    <w:rsid w:val="00AE59CD"/>
    <w:rsid w:val="00AE7905"/>
    <w:rsid w:val="00B0166A"/>
    <w:rsid w:val="00B0172D"/>
    <w:rsid w:val="00B04666"/>
    <w:rsid w:val="00B11AEE"/>
    <w:rsid w:val="00B13ABE"/>
    <w:rsid w:val="00B15C4F"/>
    <w:rsid w:val="00B166D7"/>
    <w:rsid w:val="00B214B9"/>
    <w:rsid w:val="00B21C6F"/>
    <w:rsid w:val="00B224B0"/>
    <w:rsid w:val="00B24525"/>
    <w:rsid w:val="00B2768A"/>
    <w:rsid w:val="00B322EB"/>
    <w:rsid w:val="00B3234B"/>
    <w:rsid w:val="00B33D0B"/>
    <w:rsid w:val="00B43BE4"/>
    <w:rsid w:val="00B51041"/>
    <w:rsid w:val="00B63C0B"/>
    <w:rsid w:val="00B664FC"/>
    <w:rsid w:val="00B66D85"/>
    <w:rsid w:val="00B77DF0"/>
    <w:rsid w:val="00B83B28"/>
    <w:rsid w:val="00B84A18"/>
    <w:rsid w:val="00B85FA3"/>
    <w:rsid w:val="00BA0F27"/>
    <w:rsid w:val="00BA0F85"/>
    <w:rsid w:val="00BA25DE"/>
    <w:rsid w:val="00BB58FF"/>
    <w:rsid w:val="00BC05E8"/>
    <w:rsid w:val="00BC4FF7"/>
    <w:rsid w:val="00BC5885"/>
    <w:rsid w:val="00BE3355"/>
    <w:rsid w:val="00BE46B0"/>
    <w:rsid w:val="00BF5960"/>
    <w:rsid w:val="00BF5D58"/>
    <w:rsid w:val="00BF7E33"/>
    <w:rsid w:val="00C01B58"/>
    <w:rsid w:val="00C0313D"/>
    <w:rsid w:val="00C06AA0"/>
    <w:rsid w:val="00C11382"/>
    <w:rsid w:val="00C2404D"/>
    <w:rsid w:val="00C313F1"/>
    <w:rsid w:val="00C3180B"/>
    <w:rsid w:val="00C40C93"/>
    <w:rsid w:val="00C41092"/>
    <w:rsid w:val="00C41193"/>
    <w:rsid w:val="00C50DE2"/>
    <w:rsid w:val="00C52A84"/>
    <w:rsid w:val="00C54EA1"/>
    <w:rsid w:val="00C568A9"/>
    <w:rsid w:val="00C6373D"/>
    <w:rsid w:val="00C65413"/>
    <w:rsid w:val="00C71448"/>
    <w:rsid w:val="00C7586E"/>
    <w:rsid w:val="00C779FC"/>
    <w:rsid w:val="00C80A0D"/>
    <w:rsid w:val="00C82074"/>
    <w:rsid w:val="00C85F16"/>
    <w:rsid w:val="00C919F0"/>
    <w:rsid w:val="00C94365"/>
    <w:rsid w:val="00CA067A"/>
    <w:rsid w:val="00CA27A1"/>
    <w:rsid w:val="00CA4C86"/>
    <w:rsid w:val="00CA6016"/>
    <w:rsid w:val="00CB3388"/>
    <w:rsid w:val="00CB41F9"/>
    <w:rsid w:val="00CB62F8"/>
    <w:rsid w:val="00CB6F5B"/>
    <w:rsid w:val="00CC1DB3"/>
    <w:rsid w:val="00CC4647"/>
    <w:rsid w:val="00CD0ABA"/>
    <w:rsid w:val="00CD40A3"/>
    <w:rsid w:val="00CE24E1"/>
    <w:rsid w:val="00CE3CEA"/>
    <w:rsid w:val="00CE5BD6"/>
    <w:rsid w:val="00CF537E"/>
    <w:rsid w:val="00D112D1"/>
    <w:rsid w:val="00D114B9"/>
    <w:rsid w:val="00D12025"/>
    <w:rsid w:val="00D1414C"/>
    <w:rsid w:val="00D14F3C"/>
    <w:rsid w:val="00D15501"/>
    <w:rsid w:val="00D2056A"/>
    <w:rsid w:val="00D24BC4"/>
    <w:rsid w:val="00D24F81"/>
    <w:rsid w:val="00D25FC3"/>
    <w:rsid w:val="00D27356"/>
    <w:rsid w:val="00D312D0"/>
    <w:rsid w:val="00D419BB"/>
    <w:rsid w:val="00D4243C"/>
    <w:rsid w:val="00D438EE"/>
    <w:rsid w:val="00D4429B"/>
    <w:rsid w:val="00D46923"/>
    <w:rsid w:val="00D46F0C"/>
    <w:rsid w:val="00D47212"/>
    <w:rsid w:val="00D47B4E"/>
    <w:rsid w:val="00D521A8"/>
    <w:rsid w:val="00D52420"/>
    <w:rsid w:val="00D54B3A"/>
    <w:rsid w:val="00D56570"/>
    <w:rsid w:val="00D56E67"/>
    <w:rsid w:val="00D65794"/>
    <w:rsid w:val="00D66B8C"/>
    <w:rsid w:val="00D66D62"/>
    <w:rsid w:val="00D76A28"/>
    <w:rsid w:val="00D778AC"/>
    <w:rsid w:val="00D80AB0"/>
    <w:rsid w:val="00D834D5"/>
    <w:rsid w:val="00D8424E"/>
    <w:rsid w:val="00D91229"/>
    <w:rsid w:val="00D92132"/>
    <w:rsid w:val="00D92B2A"/>
    <w:rsid w:val="00D95689"/>
    <w:rsid w:val="00D971E9"/>
    <w:rsid w:val="00DB1DD2"/>
    <w:rsid w:val="00DB2261"/>
    <w:rsid w:val="00DB6F32"/>
    <w:rsid w:val="00DC3E9C"/>
    <w:rsid w:val="00DC47C8"/>
    <w:rsid w:val="00DC7020"/>
    <w:rsid w:val="00DC76F2"/>
    <w:rsid w:val="00DE2255"/>
    <w:rsid w:val="00DF05E0"/>
    <w:rsid w:val="00DF7355"/>
    <w:rsid w:val="00E07C9C"/>
    <w:rsid w:val="00E10061"/>
    <w:rsid w:val="00E141F0"/>
    <w:rsid w:val="00E1423A"/>
    <w:rsid w:val="00E143C0"/>
    <w:rsid w:val="00E2125A"/>
    <w:rsid w:val="00E2370A"/>
    <w:rsid w:val="00E24637"/>
    <w:rsid w:val="00E3070D"/>
    <w:rsid w:val="00E31863"/>
    <w:rsid w:val="00E3400F"/>
    <w:rsid w:val="00E44252"/>
    <w:rsid w:val="00E51F54"/>
    <w:rsid w:val="00E549CE"/>
    <w:rsid w:val="00E5659C"/>
    <w:rsid w:val="00E60F94"/>
    <w:rsid w:val="00E70D20"/>
    <w:rsid w:val="00E73F5C"/>
    <w:rsid w:val="00E743C9"/>
    <w:rsid w:val="00E76E2B"/>
    <w:rsid w:val="00E81C06"/>
    <w:rsid w:val="00E81E97"/>
    <w:rsid w:val="00E84BC1"/>
    <w:rsid w:val="00E86A5E"/>
    <w:rsid w:val="00E96BC1"/>
    <w:rsid w:val="00EA16A1"/>
    <w:rsid w:val="00EA2EBE"/>
    <w:rsid w:val="00EA3FF5"/>
    <w:rsid w:val="00EA4388"/>
    <w:rsid w:val="00EB19FD"/>
    <w:rsid w:val="00EB258B"/>
    <w:rsid w:val="00EB3346"/>
    <w:rsid w:val="00EB3968"/>
    <w:rsid w:val="00EC1C3B"/>
    <w:rsid w:val="00EC2A87"/>
    <w:rsid w:val="00EC2EB6"/>
    <w:rsid w:val="00EC65AE"/>
    <w:rsid w:val="00ED26B6"/>
    <w:rsid w:val="00EE5B53"/>
    <w:rsid w:val="00EE6ED8"/>
    <w:rsid w:val="00EF10DF"/>
    <w:rsid w:val="00EF4651"/>
    <w:rsid w:val="00EF5BB8"/>
    <w:rsid w:val="00F01A9E"/>
    <w:rsid w:val="00F0458D"/>
    <w:rsid w:val="00F05DFF"/>
    <w:rsid w:val="00F11159"/>
    <w:rsid w:val="00F12BC1"/>
    <w:rsid w:val="00F13521"/>
    <w:rsid w:val="00F178AF"/>
    <w:rsid w:val="00F2126A"/>
    <w:rsid w:val="00F2177E"/>
    <w:rsid w:val="00F258FB"/>
    <w:rsid w:val="00F30774"/>
    <w:rsid w:val="00F33D8A"/>
    <w:rsid w:val="00F43A2E"/>
    <w:rsid w:val="00F46CA9"/>
    <w:rsid w:val="00F507A4"/>
    <w:rsid w:val="00F50855"/>
    <w:rsid w:val="00F51C2C"/>
    <w:rsid w:val="00F537E5"/>
    <w:rsid w:val="00F573AB"/>
    <w:rsid w:val="00F60A63"/>
    <w:rsid w:val="00F62449"/>
    <w:rsid w:val="00F6358D"/>
    <w:rsid w:val="00F647E3"/>
    <w:rsid w:val="00F65D23"/>
    <w:rsid w:val="00F67F12"/>
    <w:rsid w:val="00F81889"/>
    <w:rsid w:val="00F92E2D"/>
    <w:rsid w:val="00F94FC4"/>
    <w:rsid w:val="00F9523F"/>
    <w:rsid w:val="00F9666C"/>
    <w:rsid w:val="00FA206F"/>
    <w:rsid w:val="00FA4896"/>
    <w:rsid w:val="00FA628C"/>
    <w:rsid w:val="00FB113A"/>
    <w:rsid w:val="00FB1CF3"/>
    <w:rsid w:val="00FB6BB5"/>
    <w:rsid w:val="00FC1B86"/>
    <w:rsid w:val="00FD0247"/>
    <w:rsid w:val="00FD1505"/>
    <w:rsid w:val="00FD1686"/>
    <w:rsid w:val="00FD4110"/>
    <w:rsid w:val="00FD6A9E"/>
    <w:rsid w:val="00FD74BC"/>
    <w:rsid w:val="00FD7BE8"/>
    <w:rsid w:val="00FE1325"/>
    <w:rsid w:val="00FE1D02"/>
    <w:rsid w:val="00FE3E86"/>
    <w:rsid w:val="00FE6D2A"/>
    <w:rsid w:val="00FE6D99"/>
    <w:rsid w:val="00FE75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3" type="connector" idref="#AutoShape 3"/>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EBE"/>
    <w:pPr>
      <w:spacing w:after="200" w:line="276" w:lineRule="auto"/>
    </w:pPr>
  </w:style>
  <w:style w:type="paragraph" w:styleId="Heading1">
    <w:name w:val="heading 1"/>
    <w:basedOn w:val="Normal"/>
    <w:next w:val="Normal"/>
    <w:link w:val="Heading1Char"/>
    <w:uiPriority w:val="9"/>
    <w:qFormat/>
    <w:rsid w:val="00D92B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EA2EBE"/>
    <w:pPr>
      <w:keepNext/>
      <w:spacing w:after="0" w:line="240" w:lineRule="auto"/>
      <w:outlineLvl w:val="1"/>
    </w:pPr>
    <w:rPr>
      <w:rFonts w:ascii="Times New Roman" w:eastAsia="Times New Roman" w:hAnsi="Times New Roman" w:cs="Times New Roman"/>
      <w:b/>
      <w:sz w:val="28"/>
      <w:szCs w:val="24"/>
    </w:rPr>
  </w:style>
  <w:style w:type="paragraph" w:styleId="Heading3">
    <w:name w:val="heading 3"/>
    <w:basedOn w:val="Normal"/>
    <w:next w:val="Normal"/>
    <w:link w:val="Heading3Char"/>
    <w:uiPriority w:val="9"/>
    <w:semiHidden/>
    <w:unhideWhenUsed/>
    <w:qFormat/>
    <w:rsid w:val="00322D2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D02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2EBE"/>
    <w:rPr>
      <w:rFonts w:ascii="Times New Roman" w:eastAsia="Times New Roman" w:hAnsi="Times New Roman" w:cs="Times New Roman"/>
      <w:b/>
      <w:sz w:val="28"/>
      <w:szCs w:val="24"/>
    </w:rPr>
  </w:style>
  <w:style w:type="paragraph" w:styleId="Footer">
    <w:name w:val="footer"/>
    <w:basedOn w:val="Normal"/>
    <w:link w:val="FooterChar"/>
    <w:uiPriority w:val="99"/>
    <w:unhideWhenUsed/>
    <w:rsid w:val="00EA2E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EBE"/>
  </w:style>
  <w:style w:type="character" w:styleId="Hyperlink">
    <w:name w:val="Hyperlink"/>
    <w:basedOn w:val="DefaultParagraphFont"/>
    <w:unhideWhenUsed/>
    <w:rsid w:val="00EA2EBE"/>
    <w:rPr>
      <w:color w:val="0000FF"/>
      <w:u w:val="single"/>
    </w:rPr>
  </w:style>
  <w:style w:type="paragraph" w:styleId="ListParagraph">
    <w:name w:val="List Paragraph"/>
    <w:basedOn w:val="Normal"/>
    <w:link w:val="ListParagraphChar"/>
    <w:uiPriority w:val="34"/>
    <w:qFormat/>
    <w:rsid w:val="00EA2EBE"/>
    <w:pPr>
      <w:ind w:left="720"/>
      <w:contextualSpacing/>
    </w:pPr>
  </w:style>
  <w:style w:type="paragraph" w:customStyle="1" w:styleId="Default">
    <w:name w:val="Default"/>
    <w:rsid w:val="00F60A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F3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A48"/>
  </w:style>
  <w:style w:type="paragraph" w:styleId="BalloonText">
    <w:name w:val="Balloon Text"/>
    <w:basedOn w:val="Normal"/>
    <w:link w:val="BalloonTextChar"/>
    <w:uiPriority w:val="99"/>
    <w:semiHidden/>
    <w:unhideWhenUsed/>
    <w:rsid w:val="00B224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4B0"/>
    <w:rPr>
      <w:rFonts w:ascii="Segoe UI" w:hAnsi="Segoe UI" w:cs="Segoe UI"/>
      <w:sz w:val="18"/>
      <w:szCs w:val="18"/>
    </w:rPr>
  </w:style>
  <w:style w:type="character" w:customStyle="1" w:styleId="Heading3Char">
    <w:name w:val="Heading 3 Char"/>
    <w:basedOn w:val="DefaultParagraphFont"/>
    <w:link w:val="Heading3"/>
    <w:uiPriority w:val="9"/>
    <w:semiHidden/>
    <w:rsid w:val="00322D27"/>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322D27"/>
  </w:style>
  <w:style w:type="character" w:customStyle="1" w:styleId="Heading4Char">
    <w:name w:val="Heading 4 Char"/>
    <w:basedOn w:val="DefaultParagraphFont"/>
    <w:link w:val="Heading4"/>
    <w:uiPriority w:val="9"/>
    <w:semiHidden/>
    <w:rsid w:val="00FD0247"/>
    <w:rPr>
      <w:rFonts w:asciiTheme="majorHAnsi" w:eastAsiaTheme="majorEastAsia" w:hAnsiTheme="majorHAnsi" w:cstheme="majorBidi"/>
      <w:i/>
      <w:iCs/>
      <w:color w:val="2E74B5" w:themeColor="accent1" w:themeShade="BF"/>
    </w:rPr>
  </w:style>
  <w:style w:type="paragraph" w:styleId="CommentText">
    <w:name w:val="annotation text"/>
    <w:basedOn w:val="Normal"/>
    <w:link w:val="CommentTextChar"/>
    <w:uiPriority w:val="99"/>
    <w:unhideWhenUsed/>
    <w:rsid w:val="00A63BF9"/>
    <w:pPr>
      <w:spacing w:after="160" w:line="240" w:lineRule="auto"/>
    </w:pPr>
    <w:rPr>
      <w:rFonts w:ascii="Calibri" w:eastAsia="MS Mincho" w:hAnsi="Calibri" w:cs="Times New Roman"/>
      <w:sz w:val="20"/>
      <w:szCs w:val="20"/>
      <w:lang w:val="en-US"/>
    </w:rPr>
  </w:style>
  <w:style w:type="character" w:customStyle="1" w:styleId="CommentTextChar">
    <w:name w:val="Comment Text Char"/>
    <w:basedOn w:val="DefaultParagraphFont"/>
    <w:link w:val="CommentText"/>
    <w:uiPriority w:val="99"/>
    <w:rsid w:val="00A63BF9"/>
    <w:rPr>
      <w:rFonts w:ascii="Calibri" w:eastAsia="MS Mincho" w:hAnsi="Calibri" w:cs="Times New Roman"/>
      <w:sz w:val="20"/>
      <w:szCs w:val="20"/>
      <w:lang w:val="en-US"/>
    </w:rPr>
  </w:style>
  <w:style w:type="paragraph" w:styleId="FootnoteText">
    <w:name w:val="footnote text"/>
    <w:aliases w:val="~FootnoteText,single space,fn,FOOTNOTES,ALTS FOOTNOTE,ft,Geneva 9,Font: Geneva 9,Boston 10,f,Footnote Text 1,ADB,Footnote Text Char Car Char,single space1,footnote text1,fn1,Footnote Text Char2 Char,Fußnote,Footnote,Note de bas de page Car"/>
    <w:basedOn w:val="Normal"/>
    <w:link w:val="FootnoteTextChar"/>
    <w:uiPriority w:val="99"/>
    <w:unhideWhenUsed/>
    <w:qFormat/>
    <w:rsid w:val="007E19D3"/>
    <w:pPr>
      <w:spacing w:after="0" w:line="240" w:lineRule="auto"/>
    </w:pPr>
    <w:rPr>
      <w:rFonts w:ascii="Calibri" w:eastAsia="MS Mincho" w:hAnsi="Calibri" w:cs="Times New Roman"/>
      <w:sz w:val="20"/>
      <w:szCs w:val="20"/>
      <w:lang w:val="en-US"/>
    </w:rPr>
  </w:style>
  <w:style w:type="character" w:customStyle="1" w:styleId="FootnoteTextChar">
    <w:name w:val="Footnote Text Char"/>
    <w:aliases w:val="~FootnoteText Char,single space Char,fn Char,FOOTNOTES Char,ALTS FOOTNOTE Char,ft Char,Geneva 9 Char,Font: Geneva 9 Char,Boston 10 Char,f Char,Footnote Text 1 Char,ADB Char,Footnote Text Char Car Char Char,single space1 Char,fn1 Char"/>
    <w:basedOn w:val="DefaultParagraphFont"/>
    <w:link w:val="FootnoteText"/>
    <w:uiPriority w:val="99"/>
    <w:qFormat/>
    <w:rsid w:val="007E19D3"/>
    <w:rPr>
      <w:rFonts w:ascii="Calibri" w:eastAsia="MS Mincho" w:hAnsi="Calibri" w:cs="Times New Roman"/>
      <w:sz w:val="20"/>
      <w:szCs w:val="20"/>
      <w:lang w:val="en-US"/>
    </w:rPr>
  </w:style>
  <w:style w:type="character" w:styleId="FootnoteReference">
    <w:name w:val="footnote reference"/>
    <w:aliases w:val="Char Char,ftref,16 Point,Superscript 6 Point,BVI fnr,ftref Char,BVI fnr Char,BVI fnr Car Char,Char Char Car Char,Char Char Char Char Char Char Char Char Char Char Char Char Char Char Char Char Char Char Char Char Car Char, Char Char"/>
    <w:link w:val="BVIfnrCarCarCarCarChar"/>
    <w:unhideWhenUsed/>
    <w:qFormat/>
    <w:rsid w:val="007E19D3"/>
    <w:rPr>
      <w:vertAlign w:val="superscript"/>
    </w:rPr>
  </w:style>
  <w:style w:type="paragraph" w:customStyle="1" w:styleId="BVIfnrCarCarCarCarChar">
    <w:name w:val="BVI fnr Car Car Car Car Char"/>
    <w:basedOn w:val="Normal"/>
    <w:link w:val="FootnoteReference"/>
    <w:qFormat/>
    <w:rsid w:val="007E19D3"/>
    <w:pPr>
      <w:spacing w:after="160" w:line="240" w:lineRule="exact"/>
    </w:pPr>
    <w:rPr>
      <w:vertAlign w:val="superscript"/>
    </w:rPr>
  </w:style>
  <w:style w:type="character" w:styleId="CommentReference">
    <w:name w:val="annotation reference"/>
    <w:uiPriority w:val="99"/>
    <w:semiHidden/>
    <w:unhideWhenUsed/>
    <w:rsid w:val="007E19D3"/>
    <w:rPr>
      <w:sz w:val="16"/>
      <w:szCs w:val="16"/>
    </w:rPr>
  </w:style>
  <w:style w:type="paragraph" w:styleId="CommentSubject">
    <w:name w:val="annotation subject"/>
    <w:basedOn w:val="CommentText"/>
    <w:next w:val="CommentText"/>
    <w:link w:val="CommentSubjectChar"/>
    <w:uiPriority w:val="99"/>
    <w:semiHidden/>
    <w:unhideWhenUsed/>
    <w:rsid w:val="00D52420"/>
    <w:pPr>
      <w:spacing w:after="200"/>
    </w:pPr>
    <w:rPr>
      <w:rFonts w:asciiTheme="minorHAnsi" w:eastAsiaTheme="minorHAnsi" w:hAnsiTheme="minorHAnsi" w:cstheme="minorBidi"/>
      <w:b/>
      <w:bCs/>
      <w:lang w:val="sq-AL"/>
    </w:rPr>
  </w:style>
  <w:style w:type="character" w:customStyle="1" w:styleId="CommentSubjectChar">
    <w:name w:val="Comment Subject Char"/>
    <w:basedOn w:val="CommentTextChar"/>
    <w:link w:val="CommentSubject"/>
    <w:uiPriority w:val="99"/>
    <w:semiHidden/>
    <w:rsid w:val="00D52420"/>
    <w:rPr>
      <w:rFonts w:ascii="Calibri" w:eastAsia="MS Mincho" w:hAnsi="Calibri" w:cs="Times New Roman"/>
      <w:b/>
      <w:bCs/>
      <w:sz w:val="20"/>
      <w:szCs w:val="20"/>
      <w:lang w:val="en-US"/>
    </w:rPr>
  </w:style>
  <w:style w:type="paragraph" w:styleId="NoSpacing">
    <w:name w:val="No Spacing"/>
    <w:uiPriority w:val="1"/>
    <w:qFormat/>
    <w:rsid w:val="0023738C"/>
    <w:pPr>
      <w:spacing w:after="0" w:line="240" w:lineRule="auto"/>
    </w:pPr>
  </w:style>
  <w:style w:type="character" w:customStyle="1" w:styleId="Heading1Char">
    <w:name w:val="Heading 1 Char"/>
    <w:basedOn w:val="DefaultParagraphFont"/>
    <w:link w:val="Heading1"/>
    <w:uiPriority w:val="9"/>
    <w:rsid w:val="00D92B2A"/>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1"/>
    <w:qFormat/>
    <w:rsid w:val="00D92B2A"/>
    <w:pPr>
      <w:widowControl w:val="0"/>
      <w:spacing w:after="0" w:line="240" w:lineRule="auto"/>
      <w:ind w:left="627"/>
    </w:pPr>
    <w:rPr>
      <w:rFonts w:ascii="PMingLiU" w:eastAsia="PMingLiU" w:hAnsi="PMingLiU"/>
      <w:sz w:val="19"/>
      <w:szCs w:val="19"/>
    </w:rPr>
  </w:style>
  <w:style w:type="character" w:customStyle="1" w:styleId="BodyTextChar">
    <w:name w:val="Body Text Char"/>
    <w:basedOn w:val="DefaultParagraphFont"/>
    <w:link w:val="BodyText"/>
    <w:uiPriority w:val="1"/>
    <w:rsid w:val="00D92B2A"/>
    <w:rPr>
      <w:rFonts w:ascii="PMingLiU" w:eastAsia="PMingLiU" w:hAnsi="PMingLiU"/>
      <w:sz w:val="19"/>
      <w:szCs w:val="19"/>
    </w:rPr>
  </w:style>
</w:styles>
</file>

<file path=word/webSettings.xml><?xml version="1.0" encoding="utf-8"?>
<w:webSettings xmlns:r="http://schemas.openxmlformats.org/officeDocument/2006/relationships" xmlns:w="http://schemas.openxmlformats.org/wordprocessingml/2006/main">
  <w:divs>
    <w:div w:id="61413821">
      <w:bodyDiv w:val="1"/>
      <w:marLeft w:val="0"/>
      <w:marRight w:val="0"/>
      <w:marTop w:val="0"/>
      <w:marBottom w:val="0"/>
      <w:divBdr>
        <w:top w:val="none" w:sz="0" w:space="0" w:color="auto"/>
        <w:left w:val="none" w:sz="0" w:space="0" w:color="auto"/>
        <w:bottom w:val="none" w:sz="0" w:space="0" w:color="auto"/>
        <w:right w:val="none" w:sz="0" w:space="0" w:color="auto"/>
      </w:divBdr>
    </w:div>
    <w:div w:id="108208327">
      <w:bodyDiv w:val="1"/>
      <w:marLeft w:val="0"/>
      <w:marRight w:val="0"/>
      <w:marTop w:val="0"/>
      <w:marBottom w:val="0"/>
      <w:divBdr>
        <w:top w:val="none" w:sz="0" w:space="0" w:color="auto"/>
        <w:left w:val="none" w:sz="0" w:space="0" w:color="auto"/>
        <w:bottom w:val="none" w:sz="0" w:space="0" w:color="auto"/>
        <w:right w:val="none" w:sz="0" w:space="0" w:color="auto"/>
      </w:divBdr>
      <w:divsChild>
        <w:div w:id="1719935961">
          <w:marLeft w:val="0"/>
          <w:marRight w:val="0"/>
          <w:marTop w:val="0"/>
          <w:marBottom w:val="445"/>
          <w:divBdr>
            <w:top w:val="none" w:sz="0" w:space="0" w:color="auto"/>
            <w:left w:val="none" w:sz="0" w:space="0" w:color="auto"/>
            <w:bottom w:val="none" w:sz="0" w:space="0" w:color="auto"/>
            <w:right w:val="none" w:sz="0" w:space="0" w:color="auto"/>
          </w:divBdr>
          <w:divsChild>
            <w:div w:id="638605900">
              <w:marLeft w:val="0"/>
              <w:marRight w:val="0"/>
              <w:marTop w:val="0"/>
              <w:marBottom w:val="450"/>
              <w:divBdr>
                <w:top w:val="none" w:sz="0" w:space="0" w:color="auto"/>
                <w:left w:val="none" w:sz="0" w:space="0" w:color="auto"/>
                <w:bottom w:val="none" w:sz="0" w:space="0" w:color="auto"/>
                <w:right w:val="none" w:sz="0" w:space="0" w:color="auto"/>
              </w:divBdr>
            </w:div>
            <w:div w:id="1076588601">
              <w:marLeft w:val="0"/>
              <w:marRight w:val="0"/>
              <w:marTop w:val="0"/>
              <w:marBottom w:val="0"/>
              <w:divBdr>
                <w:top w:val="none" w:sz="0" w:space="0" w:color="auto"/>
                <w:left w:val="none" w:sz="0" w:space="0" w:color="auto"/>
                <w:bottom w:val="none" w:sz="0" w:space="0" w:color="auto"/>
                <w:right w:val="none" w:sz="0" w:space="0" w:color="auto"/>
              </w:divBdr>
            </w:div>
          </w:divsChild>
        </w:div>
        <w:div w:id="1800800955">
          <w:marLeft w:val="0"/>
          <w:marRight w:val="0"/>
          <w:marTop w:val="0"/>
          <w:marBottom w:val="445"/>
          <w:divBdr>
            <w:top w:val="none" w:sz="0" w:space="0" w:color="auto"/>
            <w:left w:val="none" w:sz="0" w:space="0" w:color="auto"/>
            <w:bottom w:val="none" w:sz="0" w:space="0" w:color="auto"/>
            <w:right w:val="none" w:sz="0" w:space="0" w:color="auto"/>
          </w:divBdr>
          <w:divsChild>
            <w:div w:id="1573735511">
              <w:marLeft w:val="0"/>
              <w:marRight w:val="0"/>
              <w:marTop w:val="0"/>
              <w:marBottom w:val="450"/>
              <w:divBdr>
                <w:top w:val="none" w:sz="0" w:space="0" w:color="auto"/>
                <w:left w:val="none" w:sz="0" w:space="0" w:color="auto"/>
                <w:bottom w:val="none" w:sz="0" w:space="0" w:color="auto"/>
                <w:right w:val="none" w:sz="0" w:space="0" w:color="auto"/>
              </w:divBdr>
            </w:div>
            <w:div w:id="987442489">
              <w:marLeft w:val="0"/>
              <w:marRight w:val="0"/>
              <w:marTop w:val="0"/>
              <w:marBottom w:val="0"/>
              <w:divBdr>
                <w:top w:val="none" w:sz="0" w:space="0" w:color="auto"/>
                <w:left w:val="none" w:sz="0" w:space="0" w:color="auto"/>
                <w:bottom w:val="none" w:sz="0" w:space="0" w:color="auto"/>
                <w:right w:val="none" w:sz="0" w:space="0" w:color="auto"/>
              </w:divBdr>
            </w:div>
          </w:divsChild>
        </w:div>
        <w:div w:id="1208647275">
          <w:marLeft w:val="0"/>
          <w:marRight w:val="0"/>
          <w:marTop w:val="0"/>
          <w:marBottom w:val="445"/>
          <w:divBdr>
            <w:top w:val="none" w:sz="0" w:space="0" w:color="auto"/>
            <w:left w:val="none" w:sz="0" w:space="0" w:color="auto"/>
            <w:bottom w:val="none" w:sz="0" w:space="0" w:color="auto"/>
            <w:right w:val="none" w:sz="0" w:space="0" w:color="auto"/>
          </w:divBdr>
          <w:divsChild>
            <w:div w:id="1022318792">
              <w:marLeft w:val="0"/>
              <w:marRight w:val="0"/>
              <w:marTop w:val="0"/>
              <w:marBottom w:val="450"/>
              <w:divBdr>
                <w:top w:val="none" w:sz="0" w:space="0" w:color="auto"/>
                <w:left w:val="none" w:sz="0" w:space="0" w:color="auto"/>
                <w:bottom w:val="none" w:sz="0" w:space="0" w:color="auto"/>
                <w:right w:val="none" w:sz="0" w:space="0" w:color="auto"/>
              </w:divBdr>
            </w:div>
            <w:div w:id="163670659">
              <w:marLeft w:val="0"/>
              <w:marRight w:val="0"/>
              <w:marTop w:val="0"/>
              <w:marBottom w:val="0"/>
              <w:divBdr>
                <w:top w:val="none" w:sz="0" w:space="0" w:color="auto"/>
                <w:left w:val="none" w:sz="0" w:space="0" w:color="auto"/>
                <w:bottom w:val="none" w:sz="0" w:space="0" w:color="auto"/>
                <w:right w:val="none" w:sz="0" w:space="0" w:color="auto"/>
              </w:divBdr>
            </w:div>
          </w:divsChild>
        </w:div>
        <w:div w:id="836192366">
          <w:marLeft w:val="0"/>
          <w:marRight w:val="0"/>
          <w:marTop w:val="0"/>
          <w:marBottom w:val="445"/>
          <w:divBdr>
            <w:top w:val="none" w:sz="0" w:space="0" w:color="auto"/>
            <w:left w:val="none" w:sz="0" w:space="0" w:color="auto"/>
            <w:bottom w:val="none" w:sz="0" w:space="0" w:color="auto"/>
            <w:right w:val="none" w:sz="0" w:space="0" w:color="auto"/>
          </w:divBdr>
          <w:divsChild>
            <w:div w:id="228463400">
              <w:marLeft w:val="0"/>
              <w:marRight w:val="0"/>
              <w:marTop w:val="0"/>
              <w:marBottom w:val="450"/>
              <w:divBdr>
                <w:top w:val="none" w:sz="0" w:space="0" w:color="auto"/>
                <w:left w:val="none" w:sz="0" w:space="0" w:color="auto"/>
                <w:bottom w:val="none" w:sz="0" w:space="0" w:color="auto"/>
                <w:right w:val="none" w:sz="0" w:space="0" w:color="auto"/>
              </w:divBdr>
            </w:div>
            <w:div w:id="1623920956">
              <w:marLeft w:val="0"/>
              <w:marRight w:val="0"/>
              <w:marTop w:val="0"/>
              <w:marBottom w:val="0"/>
              <w:divBdr>
                <w:top w:val="none" w:sz="0" w:space="0" w:color="auto"/>
                <w:left w:val="none" w:sz="0" w:space="0" w:color="auto"/>
                <w:bottom w:val="none" w:sz="0" w:space="0" w:color="auto"/>
                <w:right w:val="none" w:sz="0" w:space="0" w:color="auto"/>
              </w:divBdr>
            </w:div>
          </w:divsChild>
        </w:div>
        <w:div w:id="879510641">
          <w:marLeft w:val="0"/>
          <w:marRight w:val="0"/>
          <w:marTop w:val="0"/>
          <w:marBottom w:val="450"/>
          <w:divBdr>
            <w:top w:val="none" w:sz="0" w:space="0" w:color="auto"/>
            <w:left w:val="none" w:sz="0" w:space="0" w:color="auto"/>
            <w:bottom w:val="none" w:sz="0" w:space="0" w:color="auto"/>
            <w:right w:val="none" w:sz="0" w:space="0" w:color="auto"/>
          </w:divBdr>
        </w:div>
        <w:div w:id="986711377">
          <w:marLeft w:val="0"/>
          <w:marRight w:val="0"/>
          <w:marTop w:val="0"/>
          <w:marBottom w:val="0"/>
          <w:divBdr>
            <w:top w:val="none" w:sz="0" w:space="0" w:color="auto"/>
            <w:left w:val="none" w:sz="0" w:space="0" w:color="auto"/>
            <w:bottom w:val="none" w:sz="0" w:space="0" w:color="auto"/>
            <w:right w:val="none" w:sz="0" w:space="0" w:color="auto"/>
          </w:divBdr>
        </w:div>
      </w:divsChild>
    </w:div>
    <w:div w:id="194849958">
      <w:bodyDiv w:val="1"/>
      <w:marLeft w:val="0"/>
      <w:marRight w:val="0"/>
      <w:marTop w:val="0"/>
      <w:marBottom w:val="0"/>
      <w:divBdr>
        <w:top w:val="none" w:sz="0" w:space="0" w:color="auto"/>
        <w:left w:val="none" w:sz="0" w:space="0" w:color="auto"/>
        <w:bottom w:val="none" w:sz="0" w:space="0" w:color="auto"/>
        <w:right w:val="none" w:sz="0" w:space="0" w:color="auto"/>
      </w:divBdr>
    </w:div>
    <w:div w:id="241260931">
      <w:bodyDiv w:val="1"/>
      <w:marLeft w:val="0"/>
      <w:marRight w:val="0"/>
      <w:marTop w:val="0"/>
      <w:marBottom w:val="0"/>
      <w:divBdr>
        <w:top w:val="none" w:sz="0" w:space="0" w:color="auto"/>
        <w:left w:val="none" w:sz="0" w:space="0" w:color="auto"/>
        <w:bottom w:val="none" w:sz="0" w:space="0" w:color="auto"/>
        <w:right w:val="none" w:sz="0" w:space="0" w:color="auto"/>
      </w:divBdr>
    </w:div>
    <w:div w:id="411126614">
      <w:bodyDiv w:val="1"/>
      <w:marLeft w:val="0"/>
      <w:marRight w:val="0"/>
      <w:marTop w:val="0"/>
      <w:marBottom w:val="0"/>
      <w:divBdr>
        <w:top w:val="none" w:sz="0" w:space="0" w:color="auto"/>
        <w:left w:val="none" w:sz="0" w:space="0" w:color="auto"/>
        <w:bottom w:val="none" w:sz="0" w:space="0" w:color="auto"/>
        <w:right w:val="none" w:sz="0" w:space="0" w:color="auto"/>
      </w:divBdr>
    </w:div>
    <w:div w:id="542981262">
      <w:bodyDiv w:val="1"/>
      <w:marLeft w:val="0"/>
      <w:marRight w:val="0"/>
      <w:marTop w:val="0"/>
      <w:marBottom w:val="0"/>
      <w:divBdr>
        <w:top w:val="none" w:sz="0" w:space="0" w:color="auto"/>
        <w:left w:val="none" w:sz="0" w:space="0" w:color="auto"/>
        <w:bottom w:val="none" w:sz="0" w:space="0" w:color="auto"/>
        <w:right w:val="none" w:sz="0" w:space="0" w:color="auto"/>
      </w:divBdr>
    </w:div>
    <w:div w:id="607354262">
      <w:bodyDiv w:val="1"/>
      <w:marLeft w:val="0"/>
      <w:marRight w:val="0"/>
      <w:marTop w:val="0"/>
      <w:marBottom w:val="0"/>
      <w:divBdr>
        <w:top w:val="none" w:sz="0" w:space="0" w:color="auto"/>
        <w:left w:val="none" w:sz="0" w:space="0" w:color="auto"/>
        <w:bottom w:val="none" w:sz="0" w:space="0" w:color="auto"/>
        <w:right w:val="none" w:sz="0" w:space="0" w:color="auto"/>
      </w:divBdr>
    </w:div>
    <w:div w:id="607587938">
      <w:bodyDiv w:val="1"/>
      <w:marLeft w:val="0"/>
      <w:marRight w:val="0"/>
      <w:marTop w:val="0"/>
      <w:marBottom w:val="0"/>
      <w:divBdr>
        <w:top w:val="none" w:sz="0" w:space="0" w:color="auto"/>
        <w:left w:val="none" w:sz="0" w:space="0" w:color="auto"/>
        <w:bottom w:val="none" w:sz="0" w:space="0" w:color="auto"/>
        <w:right w:val="none" w:sz="0" w:space="0" w:color="auto"/>
      </w:divBdr>
    </w:div>
    <w:div w:id="949437607">
      <w:bodyDiv w:val="1"/>
      <w:marLeft w:val="0"/>
      <w:marRight w:val="0"/>
      <w:marTop w:val="0"/>
      <w:marBottom w:val="0"/>
      <w:divBdr>
        <w:top w:val="none" w:sz="0" w:space="0" w:color="auto"/>
        <w:left w:val="none" w:sz="0" w:space="0" w:color="auto"/>
        <w:bottom w:val="none" w:sz="0" w:space="0" w:color="auto"/>
        <w:right w:val="none" w:sz="0" w:space="0" w:color="auto"/>
      </w:divBdr>
    </w:div>
    <w:div w:id="986320516">
      <w:bodyDiv w:val="1"/>
      <w:marLeft w:val="0"/>
      <w:marRight w:val="0"/>
      <w:marTop w:val="0"/>
      <w:marBottom w:val="0"/>
      <w:divBdr>
        <w:top w:val="none" w:sz="0" w:space="0" w:color="auto"/>
        <w:left w:val="none" w:sz="0" w:space="0" w:color="auto"/>
        <w:bottom w:val="none" w:sz="0" w:space="0" w:color="auto"/>
        <w:right w:val="none" w:sz="0" w:space="0" w:color="auto"/>
      </w:divBdr>
    </w:div>
    <w:div w:id="1013067306">
      <w:bodyDiv w:val="1"/>
      <w:marLeft w:val="0"/>
      <w:marRight w:val="0"/>
      <w:marTop w:val="0"/>
      <w:marBottom w:val="0"/>
      <w:divBdr>
        <w:top w:val="none" w:sz="0" w:space="0" w:color="auto"/>
        <w:left w:val="none" w:sz="0" w:space="0" w:color="auto"/>
        <w:bottom w:val="none" w:sz="0" w:space="0" w:color="auto"/>
        <w:right w:val="none" w:sz="0" w:space="0" w:color="auto"/>
      </w:divBdr>
    </w:div>
    <w:div w:id="1448432030">
      <w:bodyDiv w:val="1"/>
      <w:marLeft w:val="0"/>
      <w:marRight w:val="0"/>
      <w:marTop w:val="0"/>
      <w:marBottom w:val="0"/>
      <w:divBdr>
        <w:top w:val="none" w:sz="0" w:space="0" w:color="auto"/>
        <w:left w:val="none" w:sz="0" w:space="0" w:color="auto"/>
        <w:bottom w:val="none" w:sz="0" w:space="0" w:color="auto"/>
        <w:right w:val="none" w:sz="0" w:space="0" w:color="auto"/>
      </w:divBdr>
    </w:div>
    <w:div w:id="1867403519">
      <w:bodyDiv w:val="1"/>
      <w:marLeft w:val="0"/>
      <w:marRight w:val="0"/>
      <w:marTop w:val="0"/>
      <w:marBottom w:val="0"/>
      <w:divBdr>
        <w:top w:val="none" w:sz="0" w:space="0" w:color="auto"/>
        <w:left w:val="none" w:sz="0" w:space="0" w:color="auto"/>
        <w:bottom w:val="none" w:sz="0" w:space="0" w:color="auto"/>
        <w:right w:val="none" w:sz="0" w:space="0" w:color="auto"/>
      </w:divBdr>
      <w:divsChild>
        <w:div w:id="181748272">
          <w:marLeft w:val="0"/>
          <w:marRight w:val="0"/>
          <w:marTop w:val="0"/>
          <w:marBottom w:val="445"/>
          <w:divBdr>
            <w:top w:val="none" w:sz="0" w:space="0" w:color="auto"/>
            <w:left w:val="none" w:sz="0" w:space="0" w:color="auto"/>
            <w:bottom w:val="none" w:sz="0" w:space="0" w:color="auto"/>
            <w:right w:val="none" w:sz="0" w:space="0" w:color="auto"/>
          </w:divBdr>
          <w:divsChild>
            <w:div w:id="275449391">
              <w:marLeft w:val="0"/>
              <w:marRight w:val="0"/>
              <w:marTop w:val="0"/>
              <w:marBottom w:val="450"/>
              <w:divBdr>
                <w:top w:val="none" w:sz="0" w:space="0" w:color="auto"/>
                <w:left w:val="none" w:sz="0" w:space="0" w:color="auto"/>
                <w:bottom w:val="none" w:sz="0" w:space="0" w:color="auto"/>
                <w:right w:val="none" w:sz="0" w:space="0" w:color="auto"/>
              </w:divBdr>
            </w:div>
            <w:div w:id="1422097307">
              <w:marLeft w:val="0"/>
              <w:marRight w:val="0"/>
              <w:marTop w:val="0"/>
              <w:marBottom w:val="0"/>
              <w:divBdr>
                <w:top w:val="none" w:sz="0" w:space="0" w:color="auto"/>
                <w:left w:val="none" w:sz="0" w:space="0" w:color="auto"/>
                <w:bottom w:val="none" w:sz="0" w:space="0" w:color="auto"/>
                <w:right w:val="none" w:sz="0" w:space="0" w:color="auto"/>
              </w:divBdr>
            </w:div>
          </w:divsChild>
        </w:div>
        <w:div w:id="1223059463">
          <w:marLeft w:val="0"/>
          <w:marRight w:val="0"/>
          <w:marTop w:val="0"/>
          <w:marBottom w:val="445"/>
          <w:divBdr>
            <w:top w:val="none" w:sz="0" w:space="0" w:color="auto"/>
            <w:left w:val="none" w:sz="0" w:space="0" w:color="auto"/>
            <w:bottom w:val="none" w:sz="0" w:space="0" w:color="auto"/>
            <w:right w:val="none" w:sz="0" w:space="0" w:color="auto"/>
          </w:divBdr>
          <w:divsChild>
            <w:div w:id="1008867077">
              <w:marLeft w:val="0"/>
              <w:marRight w:val="0"/>
              <w:marTop w:val="0"/>
              <w:marBottom w:val="450"/>
              <w:divBdr>
                <w:top w:val="none" w:sz="0" w:space="0" w:color="auto"/>
                <w:left w:val="none" w:sz="0" w:space="0" w:color="auto"/>
                <w:bottom w:val="none" w:sz="0" w:space="0" w:color="auto"/>
                <w:right w:val="none" w:sz="0" w:space="0" w:color="auto"/>
              </w:divBdr>
            </w:div>
            <w:div w:id="607004803">
              <w:marLeft w:val="0"/>
              <w:marRight w:val="0"/>
              <w:marTop w:val="0"/>
              <w:marBottom w:val="0"/>
              <w:divBdr>
                <w:top w:val="none" w:sz="0" w:space="0" w:color="auto"/>
                <w:left w:val="none" w:sz="0" w:space="0" w:color="auto"/>
                <w:bottom w:val="none" w:sz="0" w:space="0" w:color="auto"/>
                <w:right w:val="none" w:sz="0" w:space="0" w:color="auto"/>
              </w:divBdr>
            </w:div>
          </w:divsChild>
        </w:div>
        <w:div w:id="1544513108">
          <w:marLeft w:val="0"/>
          <w:marRight w:val="0"/>
          <w:marTop w:val="0"/>
          <w:marBottom w:val="445"/>
          <w:divBdr>
            <w:top w:val="none" w:sz="0" w:space="0" w:color="auto"/>
            <w:left w:val="none" w:sz="0" w:space="0" w:color="auto"/>
            <w:bottom w:val="none" w:sz="0" w:space="0" w:color="auto"/>
            <w:right w:val="none" w:sz="0" w:space="0" w:color="auto"/>
          </w:divBdr>
          <w:divsChild>
            <w:div w:id="1942568078">
              <w:marLeft w:val="0"/>
              <w:marRight w:val="0"/>
              <w:marTop w:val="0"/>
              <w:marBottom w:val="450"/>
              <w:divBdr>
                <w:top w:val="none" w:sz="0" w:space="0" w:color="auto"/>
                <w:left w:val="none" w:sz="0" w:space="0" w:color="auto"/>
                <w:bottom w:val="none" w:sz="0" w:space="0" w:color="auto"/>
                <w:right w:val="none" w:sz="0" w:space="0" w:color="auto"/>
              </w:divBdr>
            </w:div>
            <w:div w:id="504826976">
              <w:marLeft w:val="0"/>
              <w:marRight w:val="0"/>
              <w:marTop w:val="0"/>
              <w:marBottom w:val="0"/>
              <w:divBdr>
                <w:top w:val="none" w:sz="0" w:space="0" w:color="auto"/>
                <w:left w:val="none" w:sz="0" w:space="0" w:color="auto"/>
                <w:bottom w:val="none" w:sz="0" w:space="0" w:color="auto"/>
                <w:right w:val="none" w:sz="0" w:space="0" w:color="auto"/>
              </w:divBdr>
            </w:div>
          </w:divsChild>
        </w:div>
        <w:div w:id="1974825437">
          <w:marLeft w:val="0"/>
          <w:marRight w:val="0"/>
          <w:marTop w:val="0"/>
          <w:marBottom w:val="445"/>
          <w:divBdr>
            <w:top w:val="none" w:sz="0" w:space="0" w:color="auto"/>
            <w:left w:val="none" w:sz="0" w:space="0" w:color="auto"/>
            <w:bottom w:val="none" w:sz="0" w:space="0" w:color="auto"/>
            <w:right w:val="none" w:sz="0" w:space="0" w:color="auto"/>
          </w:divBdr>
          <w:divsChild>
            <w:div w:id="1573157789">
              <w:marLeft w:val="0"/>
              <w:marRight w:val="0"/>
              <w:marTop w:val="0"/>
              <w:marBottom w:val="450"/>
              <w:divBdr>
                <w:top w:val="none" w:sz="0" w:space="0" w:color="auto"/>
                <w:left w:val="none" w:sz="0" w:space="0" w:color="auto"/>
                <w:bottom w:val="none" w:sz="0" w:space="0" w:color="auto"/>
                <w:right w:val="none" w:sz="0" w:space="0" w:color="auto"/>
              </w:divBdr>
            </w:div>
            <w:div w:id="1461650385">
              <w:marLeft w:val="0"/>
              <w:marRight w:val="0"/>
              <w:marTop w:val="0"/>
              <w:marBottom w:val="0"/>
              <w:divBdr>
                <w:top w:val="none" w:sz="0" w:space="0" w:color="auto"/>
                <w:left w:val="none" w:sz="0" w:space="0" w:color="auto"/>
                <w:bottom w:val="none" w:sz="0" w:space="0" w:color="auto"/>
                <w:right w:val="none" w:sz="0" w:space="0" w:color="auto"/>
              </w:divBdr>
            </w:div>
          </w:divsChild>
        </w:div>
        <w:div w:id="1737698522">
          <w:marLeft w:val="0"/>
          <w:marRight w:val="0"/>
          <w:marTop w:val="0"/>
          <w:marBottom w:val="450"/>
          <w:divBdr>
            <w:top w:val="none" w:sz="0" w:space="0" w:color="auto"/>
            <w:left w:val="none" w:sz="0" w:space="0" w:color="auto"/>
            <w:bottom w:val="none" w:sz="0" w:space="0" w:color="auto"/>
            <w:right w:val="none" w:sz="0" w:space="0" w:color="auto"/>
          </w:divBdr>
        </w:div>
        <w:div w:id="1083334182">
          <w:marLeft w:val="0"/>
          <w:marRight w:val="0"/>
          <w:marTop w:val="0"/>
          <w:marBottom w:val="0"/>
          <w:divBdr>
            <w:top w:val="none" w:sz="0" w:space="0" w:color="auto"/>
            <w:left w:val="none" w:sz="0" w:space="0" w:color="auto"/>
            <w:bottom w:val="none" w:sz="0" w:space="0" w:color="auto"/>
            <w:right w:val="none" w:sz="0" w:space="0" w:color="auto"/>
          </w:divBdr>
        </w:div>
      </w:divsChild>
    </w:div>
    <w:div w:id="20883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660E7-A66D-41C1-8AC0-FF13D124A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3475</Words>
  <Characters>19809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Merita</dc:creator>
  <cp:lastModifiedBy>admin</cp:lastModifiedBy>
  <cp:revision>8</cp:revision>
  <cp:lastPrinted>2020-05-14T11:35:00Z</cp:lastPrinted>
  <dcterms:created xsi:type="dcterms:W3CDTF">2020-05-18T13:37:00Z</dcterms:created>
  <dcterms:modified xsi:type="dcterms:W3CDTF">2020-05-18T14:31:00Z</dcterms:modified>
</cp:coreProperties>
</file>