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9B" w:rsidRPr="00E014B4" w:rsidRDefault="00716C9B" w:rsidP="009F0C17">
      <w:pPr>
        <w:spacing w:line="276" w:lineRule="auto"/>
        <w:jc w:val="center"/>
        <w:rPr>
          <w:b/>
          <w:sz w:val="28"/>
          <w:szCs w:val="28"/>
        </w:rPr>
      </w:pPr>
      <w:r w:rsidRPr="00E014B4">
        <w:rPr>
          <w:b/>
          <w:sz w:val="28"/>
          <w:szCs w:val="28"/>
        </w:rPr>
        <w:t>RELACION</w:t>
      </w:r>
    </w:p>
    <w:p w:rsidR="00336894" w:rsidRPr="00E014B4" w:rsidRDefault="00336894" w:rsidP="009F0C17">
      <w:pPr>
        <w:spacing w:line="276" w:lineRule="auto"/>
        <w:jc w:val="center"/>
        <w:rPr>
          <w:b/>
          <w:sz w:val="28"/>
          <w:szCs w:val="28"/>
        </w:rPr>
      </w:pPr>
    </w:p>
    <w:p w:rsidR="002B3F66" w:rsidRPr="00E014B4" w:rsidRDefault="00F447D5" w:rsidP="00E655A1">
      <w:pPr>
        <w:spacing w:line="276" w:lineRule="auto"/>
        <w:jc w:val="center"/>
        <w:rPr>
          <w:b/>
          <w:sz w:val="28"/>
          <w:szCs w:val="28"/>
        </w:rPr>
      </w:pPr>
      <w:r w:rsidRPr="00E014B4">
        <w:rPr>
          <w:b/>
          <w:sz w:val="28"/>
          <w:szCs w:val="28"/>
        </w:rPr>
        <w:t>PËR</w:t>
      </w:r>
    </w:p>
    <w:p w:rsidR="0036635B" w:rsidRPr="00E014B4" w:rsidRDefault="0036635B" w:rsidP="00E014B4">
      <w:pPr>
        <w:spacing w:line="276" w:lineRule="auto"/>
        <w:rPr>
          <w:b/>
          <w:sz w:val="28"/>
          <w:szCs w:val="28"/>
        </w:rPr>
      </w:pPr>
    </w:p>
    <w:p w:rsidR="00E014B4" w:rsidRPr="00E014B4" w:rsidRDefault="00F447D5" w:rsidP="00E655A1">
      <w:pPr>
        <w:shd w:val="clear" w:color="auto" w:fill="FFFFFF"/>
        <w:jc w:val="center"/>
        <w:rPr>
          <w:b/>
          <w:sz w:val="28"/>
          <w:szCs w:val="28"/>
        </w:rPr>
      </w:pPr>
      <w:r w:rsidRPr="00E014B4">
        <w:rPr>
          <w:b/>
          <w:sz w:val="28"/>
          <w:szCs w:val="28"/>
        </w:rPr>
        <w:t>PROJEKT</w:t>
      </w:r>
      <w:r w:rsidR="007C1F22" w:rsidRPr="00E014B4">
        <w:rPr>
          <w:b/>
          <w:sz w:val="28"/>
          <w:szCs w:val="28"/>
        </w:rPr>
        <w:t>LIGJI</w:t>
      </w:r>
      <w:r w:rsidR="0036635B" w:rsidRPr="00E014B4">
        <w:rPr>
          <w:b/>
          <w:sz w:val="28"/>
          <w:szCs w:val="28"/>
        </w:rPr>
        <w:t xml:space="preserve">N </w:t>
      </w:r>
      <w:r w:rsidR="004035C2" w:rsidRPr="00E014B4">
        <w:rPr>
          <w:b/>
          <w:sz w:val="28"/>
          <w:szCs w:val="28"/>
        </w:rPr>
        <w:t xml:space="preserve"> </w:t>
      </w:r>
    </w:p>
    <w:p w:rsidR="00E014B4" w:rsidRPr="00E014B4" w:rsidRDefault="00E014B4" w:rsidP="00E655A1">
      <w:pPr>
        <w:shd w:val="clear" w:color="auto" w:fill="FFFFFF"/>
        <w:jc w:val="center"/>
        <w:rPr>
          <w:b/>
          <w:sz w:val="28"/>
          <w:szCs w:val="28"/>
        </w:rPr>
      </w:pPr>
    </w:p>
    <w:p w:rsidR="004203E6" w:rsidRPr="00E014B4" w:rsidRDefault="00E014B4" w:rsidP="00E655A1">
      <w:pPr>
        <w:shd w:val="clear" w:color="auto" w:fill="FFFFFF"/>
        <w:jc w:val="center"/>
        <w:rPr>
          <w:b/>
          <w:sz w:val="28"/>
          <w:szCs w:val="28"/>
        </w:rPr>
      </w:pPr>
      <w:r w:rsidRPr="00E014B4">
        <w:rPr>
          <w:b/>
          <w:sz w:val="28"/>
          <w:szCs w:val="28"/>
        </w:rPr>
        <w:t>PËR NDARJ</w:t>
      </w:r>
      <w:r w:rsidR="005D1A16">
        <w:rPr>
          <w:b/>
          <w:sz w:val="28"/>
          <w:szCs w:val="28"/>
        </w:rPr>
        <w:t>EN E HEKURUDHËS SHQIPTARE SH.A.</w:t>
      </w:r>
    </w:p>
    <w:p w:rsidR="00663FA9" w:rsidRPr="00E014B4" w:rsidRDefault="00663FA9" w:rsidP="001A05B6">
      <w:pPr>
        <w:spacing w:line="276" w:lineRule="auto"/>
        <w:jc w:val="both"/>
        <w:rPr>
          <w:sz w:val="28"/>
          <w:szCs w:val="28"/>
        </w:rPr>
      </w:pPr>
    </w:p>
    <w:p w:rsidR="00622D6C" w:rsidRPr="00E014B4" w:rsidRDefault="00622D6C" w:rsidP="001A05B6">
      <w:pPr>
        <w:spacing w:line="276" w:lineRule="auto"/>
        <w:jc w:val="both"/>
        <w:rPr>
          <w:sz w:val="28"/>
          <w:szCs w:val="28"/>
        </w:rPr>
      </w:pPr>
    </w:p>
    <w:p w:rsidR="001F56FF" w:rsidRPr="00E014B4" w:rsidRDefault="001F56FF" w:rsidP="009F0C17">
      <w:pPr>
        <w:pStyle w:val="ColorfulList-Accent11"/>
        <w:numPr>
          <w:ilvl w:val="0"/>
          <w:numId w:val="9"/>
        </w:numPr>
        <w:tabs>
          <w:tab w:val="left" w:pos="426"/>
        </w:tabs>
        <w:spacing w:after="0"/>
        <w:ind w:left="0" w:firstLine="0"/>
        <w:jc w:val="both"/>
        <w:rPr>
          <w:rFonts w:ascii="Times New Roman" w:hAnsi="Times New Roman"/>
          <w:b/>
          <w:sz w:val="28"/>
          <w:szCs w:val="28"/>
          <w:lang w:val="sq-AL"/>
        </w:rPr>
      </w:pPr>
      <w:r w:rsidRPr="00E014B4">
        <w:rPr>
          <w:rFonts w:ascii="Times New Roman" w:hAnsi="Times New Roman"/>
          <w:b/>
          <w:sz w:val="28"/>
          <w:szCs w:val="28"/>
          <w:lang w:val="sq-AL"/>
        </w:rPr>
        <w:t>QËLLIMI I PROJEKT</w:t>
      </w:r>
      <w:r w:rsidR="008958BD" w:rsidRPr="00E014B4">
        <w:rPr>
          <w:rFonts w:ascii="Times New Roman" w:hAnsi="Times New Roman"/>
          <w:b/>
          <w:sz w:val="28"/>
          <w:szCs w:val="28"/>
          <w:lang w:val="sq-AL"/>
        </w:rPr>
        <w:t>LIGJIT</w:t>
      </w:r>
      <w:r w:rsidRPr="00E014B4">
        <w:rPr>
          <w:rFonts w:ascii="Times New Roman" w:hAnsi="Times New Roman"/>
          <w:b/>
          <w:sz w:val="28"/>
          <w:szCs w:val="28"/>
          <w:lang w:val="sq-AL"/>
        </w:rPr>
        <w:t xml:space="preserve"> DHE OBJEKTIVAT QË SYNOHEN TË ARRIHEN</w:t>
      </w:r>
    </w:p>
    <w:p w:rsidR="00306172" w:rsidRPr="00E014B4" w:rsidRDefault="00306172" w:rsidP="009F0C17">
      <w:pPr>
        <w:pStyle w:val="ColorfulList-Accent11"/>
        <w:tabs>
          <w:tab w:val="left" w:pos="426"/>
        </w:tabs>
        <w:spacing w:after="0"/>
        <w:ind w:left="0"/>
        <w:jc w:val="both"/>
        <w:rPr>
          <w:rFonts w:ascii="Times New Roman" w:hAnsi="Times New Roman"/>
          <w:sz w:val="28"/>
          <w:szCs w:val="28"/>
          <w:lang w:val="sq-AL"/>
        </w:rPr>
      </w:pPr>
    </w:p>
    <w:p w:rsidR="008A07B9" w:rsidRPr="00E014B4" w:rsidRDefault="008A07B9" w:rsidP="008A07B9">
      <w:pPr>
        <w:jc w:val="both"/>
        <w:rPr>
          <w:sz w:val="28"/>
          <w:szCs w:val="28"/>
        </w:rPr>
      </w:pPr>
      <w:r w:rsidRPr="00E014B4">
        <w:rPr>
          <w:sz w:val="28"/>
          <w:szCs w:val="28"/>
        </w:rPr>
        <w:t xml:space="preserve">Ky Projektligj synon plotësimin e akteve normative të parashikuara në Ligjin nr.142/2016 (Kodi Hekurudhor i Republikës së Shqipërisë), të cilat mundësojnë zbatueshmërinë e këtij Ligji, por në mënyrë të posaçme i jep bazë ligjore krijimit të subjekteve vepruese në fushën e trasportit hekurudhor të cilat janë parashikuar si dy subjekte bazë, siç është Administratori i Infrastrukturës Hekurudhore dhe Sipërmarrësit Hekurudhorë. </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Administratori i Infrastrukturës Hekurudhore është subjekti që zotëron dhe administron të gjithë infrastrukturën hekurudhore, që përbëhet nga traseja hekurudhore me shinat dhe stacionet hekurudhore, dhe mundëson veprimtarinë e çdo transportuesi hekurudhor, privat apo shtetëror, të huaj apo vendas, për transport mallrash apo udhëtarësh. Si zotërues i infrastrukturës hekurudhore ky subjekt ka shumë detyra, të përcaktuara në mënyrë të hollësishme në një numër dispozitash të Direktivës 2012/34/KE (direktiva bazë e tregut hekurudhor) për garantimin e menaxhimit të infrastrukturës hekurudhore në përputhje me politikën e BE-së për krijimin e një hapësire të përbashkët hekurudhore, në mënyrë transparente dhe jo diskriminuese.</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Pikërisht këto detyra të Administruesit të Infrastrukturës, të Direktivës 2012/34/KE. Janë pasqyruar në mënyrë të plotë në Kodin Hekurudhor (Ligji 142/2016).</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Po kështu, edhe për subjektet hekurudhore operatore që quhen Sipërmarrësit Hekurudhorë, Kodi pothuaj i ka pasqyruar në mënyrë të plotë të drejtat dhe detyrat që ato kanë gjatë veprimtarisë së tyre hekurudhore si transportues malli apo udhëtarësh me hekurudhë apo si ofrues shërbimesh në fushën hekurudhore.</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lastRenderedPageBreak/>
        <w:t>Meqenëse, siç përmendet edhe më sipër, këto dy lloj subjektesh janë aktorët kryesorë që realizojnë gjithë veprimtarinë hekurudhore, fillimisht, nga zbatuesit dhe hartuesit e planit të veprimit në fushën e akteve ligjore zbatuese të kodit hekurudhor në PKIE, u parashikua ligj i veçantë për secilin:</w:t>
      </w:r>
    </w:p>
    <w:p w:rsidR="008A07B9" w:rsidRPr="00E014B4" w:rsidRDefault="008A07B9" w:rsidP="008A07B9">
      <w:pPr>
        <w:jc w:val="both"/>
        <w:rPr>
          <w:sz w:val="28"/>
          <w:szCs w:val="28"/>
        </w:rPr>
      </w:pPr>
    </w:p>
    <w:p w:rsidR="008A07B9" w:rsidRPr="00E014B4" w:rsidRDefault="008A07B9" w:rsidP="008A07B9">
      <w:pPr>
        <w:spacing w:after="120"/>
        <w:jc w:val="both"/>
        <w:rPr>
          <w:sz w:val="28"/>
          <w:szCs w:val="28"/>
        </w:rPr>
      </w:pPr>
      <w:r w:rsidRPr="00E014B4">
        <w:rPr>
          <w:sz w:val="28"/>
          <w:szCs w:val="28"/>
        </w:rPr>
        <w:t>1)</w:t>
      </w:r>
      <w:r w:rsidRPr="00E014B4">
        <w:rPr>
          <w:sz w:val="28"/>
          <w:szCs w:val="28"/>
        </w:rPr>
        <w:tab/>
        <w:t>Ligji për Administruesin e Infrastrukturës hekurudhore.</w:t>
      </w:r>
    </w:p>
    <w:p w:rsidR="008A07B9" w:rsidRPr="00E014B4" w:rsidRDefault="008A07B9" w:rsidP="008A07B9">
      <w:pPr>
        <w:spacing w:after="120"/>
        <w:jc w:val="both"/>
        <w:rPr>
          <w:sz w:val="28"/>
          <w:szCs w:val="28"/>
        </w:rPr>
      </w:pPr>
      <w:r w:rsidRPr="00E014B4">
        <w:rPr>
          <w:sz w:val="28"/>
          <w:szCs w:val="28"/>
        </w:rPr>
        <w:t>2)</w:t>
      </w:r>
      <w:r w:rsidRPr="00E014B4">
        <w:rPr>
          <w:sz w:val="28"/>
          <w:szCs w:val="28"/>
        </w:rPr>
        <w:tab/>
        <w:t>Ligji për Sipërmarrësit Hekurudhorë</w:t>
      </w:r>
      <w:r w:rsidR="00164FBF" w:rsidRPr="00E014B4">
        <w:rPr>
          <w:sz w:val="28"/>
          <w:szCs w:val="28"/>
        </w:rPr>
        <w:t xml:space="preserve"> </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Marrëdhënia midis tyre në mënyrë të drejtë, transparente dhe jodiskriminuese garantohet me anë të organeve rregullatore, si Autoriteti Rregullator dhe Liçencues Hekurudhor apo Autoriteti i Sigurisë Hekurudhore.</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Gjatë punës në procesin e hartimit të këtyre dy akteve u konstatua se përmbajtja e tyre do të ishte një përsëritje në shkallë të konsiderueshme e përmbatjes së Kodit Hekurudhor.</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Lidhur me ligjet mbi Sipërmarrjet hekurudhore dhe Administruesit e infrastrukturës, konstatohet që detyrat dhe funksionet kryesore të sipërmarrjeve hekurudhore dhe administruesve të infrastrukturës tashmë janë të rregulluara në Kodin Hekurudhor, siç është liçencimi i Sipërmarrjeve Hekurudhore, çertifikimi i sigurisë së Sipërmarrjeve Hekurudhore, autorizimi i sigurisë së Administruesit të Infrastrukturës, zbatimi i Sistemeve të Administrimit të Sigurisë, licencimi dhe çertifikimi i makinistëve, autorizimi i mjeteve lëvizëse dhe atyre te infrastrukturës, kontratat e Ofrimit të Shërbimit Publik për Sipërmarrjet Hekurudhore, etj.</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Ndërkohë, ajo që shfaqej problematike për zgjidhje, ishte mënyra se si do të implementoheshin këto dy ligje, nëpërmjet reformimit dhe ristrukturimit të HSH-së, dhe jo hartimi i tyre.</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Si rezultat, u vendos te hartohet një ligj për ndarjen e HSH përmes të cilit të përcaktohen detyrat dhe funksionet e sipërmarrjeve të ardhshme hekurudhore që do të krijohen nga ndarja e HSH-së dhe administruesit kryesorë të infrastrukturës, sipas Nenit 2 të Kodit Hekurudhor.</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Duhet theksuar se hartimi i një ligji të vetëm për ndarjen e HSH-së eshte rekomanduar me shkrim edhe nga EUD në Tiranë. (Më shkresën e tij datë 11.03.2019 lidhur me: Ligjin mbi Sipërmarrjet Hekurudhore; dhe Ligjin për Administruesit e Infrastrukturës Hekurudhore).</w:t>
      </w:r>
    </w:p>
    <w:p w:rsidR="008A07B9" w:rsidRPr="00E014B4" w:rsidRDefault="008A07B9" w:rsidP="008A07B9">
      <w:pPr>
        <w:jc w:val="both"/>
        <w:rPr>
          <w:sz w:val="28"/>
          <w:szCs w:val="28"/>
        </w:rPr>
      </w:pPr>
      <w:r w:rsidRPr="00E014B4">
        <w:rPr>
          <w:sz w:val="28"/>
          <w:szCs w:val="28"/>
        </w:rPr>
        <w:t xml:space="preserve">Duke qenë se edhe në vendet evropiane ky proces nuk ka qenë i lehtë dhe zbatimi i direktivës 2012/34/KE, ka njohur variante të ndryshme në funksion </w:t>
      </w:r>
      <w:r w:rsidRPr="00E014B4">
        <w:rPr>
          <w:sz w:val="28"/>
          <w:szCs w:val="28"/>
        </w:rPr>
        <w:lastRenderedPageBreak/>
        <w:t>të kuadrit ligjor të çdo vendi, nga ana e Asistences Teknike u ofruan për diskutim disa variante për mënyrën e ristrukturimit të HSH-së, në bazë të eksperiencave të njohura në vende të ndryshme të BE-së.</w:t>
      </w:r>
    </w:p>
    <w:p w:rsidR="008A07B9" w:rsidRPr="00E014B4" w:rsidRDefault="008A07B9" w:rsidP="008A07B9">
      <w:pPr>
        <w:jc w:val="both"/>
        <w:rPr>
          <w:sz w:val="28"/>
          <w:szCs w:val="28"/>
        </w:rPr>
      </w:pPr>
    </w:p>
    <w:p w:rsidR="008A07B9" w:rsidRPr="00E014B4" w:rsidRDefault="008A07B9" w:rsidP="008A07B9">
      <w:pPr>
        <w:jc w:val="both"/>
        <w:rPr>
          <w:sz w:val="28"/>
          <w:szCs w:val="28"/>
        </w:rPr>
      </w:pPr>
      <w:r w:rsidRPr="00E014B4">
        <w:rPr>
          <w:sz w:val="28"/>
          <w:szCs w:val="28"/>
        </w:rPr>
        <w:t>Varianti përfundimtar i dakordësuar, që rezulton më i miri për kushtet e HSH-së, ishte ai sipas formulimit të Direktivës 34/2012/BE, i cili nënkupton ndarjen totale të infrastrukturës hekurudhore në funksionet thelbësore të transportit të udhëtarëve dhe mallrave.</w:t>
      </w:r>
    </w:p>
    <w:p w:rsidR="008A07B9" w:rsidRPr="00E014B4" w:rsidRDefault="008A07B9" w:rsidP="008A07B9">
      <w:pPr>
        <w:jc w:val="both"/>
        <w:rPr>
          <w:sz w:val="28"/>
          <w:szCs w:val="28"/>
        </w:rPr>
      </w:pPr>
    </w:p>
    <w:p w:rsidR="007D73FD" w:rsidRPr="00E014B4" w:rsidRDefault="008A07B9" w:rsidP="008A07B9">
      <w:pPr>
        <w:jc w:val="both"/>
        <w:rPr>
          <w:sz w:val="28"/>
          <w:szCs w:val="28"/>
        </w:rPr>
      </w:pPr>
      <w:r w:rsidRPr="00E014B4">
        <w:rPr>
          <w:sz w:val="28"/>
          <w:szCs w:val="28"/>
        </w:rPr>
        <w:t>Për më tepër, në strukturën e sugjeruar si më sipër, do të shtohet një njësi e katërt plotësisht e ndarë, përgjegjëse për mirëmbajtjen e mjeteve lëvizëse hekurudhore.</w:t>
      </w:r>
    </w:p>
    <w:p w:rsidR="008A07B9" w:rsidRPr="00E014B4" w:rsidRDefault="008A07B9" w:rsidP="008A07B9">
      <w:pPr>
        <w:jc w:val="both"/>
        <w:rPr>
          <w:sz w:val="28"/>
          <w:szCs w:val="28"/>
        </w:rPr>
      </w:pPr>
    </w:p>
    <w:p w:rsidR="008A07B9" w:rsidRPr="00E014B4" w:rsidRDefault="008A07B9" w:rsidP="008A07B9">
      <w:pPr>
        <w:jc w:val="both"/>
        <w:rPr>
          <w:sz w:val="28"/>
          <w:szCs w:val="28"/>
        </w:rPr>
      </w:pPr>
    </w:p>
    <w:p w:rsidR="00695B0F" w:rsidRPr="00E014B4" w:rsidRDefault="00E26839" w:rsidP="009F0C17">
      <w:pPr>
        <w:pStyle w:val="ColorfulList-Accent11"/>
        <w:numPr>
          <w:ilvl w:val="0"/>
          <w:numId w:val="9"/>
        </w:numPr>
        <w:tabs>
          <w:tab w:val="left" w:pos="567"/>
        </w:tabs>
        <w:spacing w:after="0"/>
        <w:ind w:left="0" w:firstLine="0"/>
        <w:jc w:val="both"/>
        <w:rPr>
          <w:rFonts w:ascii="Times New Roman" w:hAnsi="Times New Roman"/>
          <w:b/>
          <w:sz w:val="28"/>
          <w:szCs w:val="28"/>
          <w:lang w:val="sq-AL"/>
        </w:rPr>
      </w:pPr>
      <w:r w:rsidRPr="00E014B4">
        <w:rPr>
          <w:rFonts w:ascii="Times New Roman" w:hAnsi="Times New Roman"/>
          <w:b/>
          <w:sz w:val="28"/>
          <w:szCs w:val="28"/>
          <w:lang w:val="sq-AL"/>
        </w:rPr>
        <w:t>VLERËSIMI I PROJEKTAKTIT NË RAPORT ME PROGRAMIN POLITIK TË KËSHILLIT TË MINISTRAVE, ME PROGRAMIN ANALITIK TË AKTEVE DHE DOKUMENTE TË TJERA POLITIKE</w:t>
      </w:r>
    </w:p>
    <w:p w:rsidR="00C26A6B" w:rsidRPr="00E014B4" w:rsidRDefault="00C26A6B" w:rsidP="009F0C17">
      <w:pPr>
        <w:spacing w:line="276" w:lineRule="auto"/>
        <w:jc w:val="both"/>
        <w:rPr>
          <w:sz w:val="28"/>
          <w:szCs w:val="28"/>
        </w:rPr>
      </w:pPr>
    </w:p>
    <w:p w:rsidR="008E28FE" w:rsidRPr="00E014B4" w:rsidRDefault="008E28FE" w:rsidP="008E28FE">
      <w:pPr>
        <w:jc w:val="both"/>
        <w:rPr>
          <w:sz w:val="28"/>
          <w:szCs w:val="28"/>
        </w:rPr>
      </w:pPr>
      <w:r w:rsidRPr="00E014B4">
        <w:rPr>
          <w:sz w:val="28"/>
          <w:szCs w:val="28"/>
        </w:rPr>
        <w:t>Miratimi i këtij projektligji është në përputhje të plotë me programin politik të Keshillit të Ministrave për zhvillimin e sektorit hekurudhor nëpërmjet ristrukturimit të tij në përputhje me Direktivat dhe Rregulloret evropiane që disiplinojnë këtë sektor mjaft të rëndësishëm transporti.</w:t>
      </w:r>
    </w:p>
    <w:p w:rsidR="008E28FE" w:rsidRPr="00E014B4" w:rsidRDefault="008E28FE" w:rsidP="008E28FE">
      <w:pPr>
        <w:jc w:val="both"/>
        <w:rPr>
          <w:sz w:val="28"/>
          <w:szCs w:val="28"/>
        </w:rPr>
      </w:pPr>
    </w:p>
    <w:p w:rsidR="00C26A6B" w:rsidRPr="00E014B4" w:rsidRDefault="00C26A6B" w:rsidP="008E28FE">
      <w:pPr>
        <w:jc w:val="both"/>
        <w:rPr>
          <w:sz w:val="28"/>
          <w:szCs w:val="28"/>
        </w:rPr>
      </w:pPr>
      <w:r w:rsidRPr="00E014B4">
        <w:rPr>
          <w:sz w:val="28"/>
          <w:szCs w:val="28"/>
        </w:rPr>
        <w:t xml:space="preserve">Miratimi i këtij </w:t>
      </w:r>
      <w:r w:rsidR="003723B2" w:rsidRPr="00E014B4">
        <w:rPr>
          <w:sz w:val="28"/>
          <w:szCs w:val="28"/>
        </w:rPr>
        <w:t>projektligji</w:t>
      </w:r>
      <w:r w:rsidRPr="00E014B4">
        <w:rPr>
          <w:sz w:val="28"/>
          <w:szCs w:val="28"/>
        </w:rPr>
        <w:t xml:space="preserve"> është i planifikuar në programin analitik të </w:t>
      </w:r>
      <w:r w:rsidR="00773CD4" w:rsidRPr="00E014B4">
        <w:rPr>
          <w:sz w:val="28"/>
          <w:szCs w:val="28"/>
        </w:rPr>
        <w:t>projekt akteve</w:t>
      </w:r>
      <w:r w:rsidRPr="00E014B4">
        <w:rPr>
          <w:sz w:val="28"/>
          <w:szCs w:val="28"/>
        </w:rPr>
        <w:t xml:space="preserve"> të Këshillit të Ministrave</w:t>
      </w:r>
      <w:r w:rsidR="00773CD4" w:rsidRPr="00E014B4">
        <w:rPr>
          <w:sz w:val="28"/>
          <w:szCs w:val="28"/>
        </w:rPr>
        <w:t xml:space="preserve"> për vitin 201</w:t>
      </w:r>
      <w:r w:rsidR="00F644BD" w:rsidRPr="00E014B4">
        <w:rPr>
          <w:sz w:val="28"/>
          <w:szCs w:val="28"/>
        </w:rPr>
        <w:t>9</w:t>
      </w:r>
      <w:r w:rsidR="00773CD4" w:rsidRPr="00E014B4">
        <w:rPr>
          <w:sz w:val="28"/>
          <w:szCs w:val="28"/>
        </w:rPr>
        <w:t>.</w:t>
      </w:r>
    </w:p>
    <w:p w:rsidR="00365285" w:rsidRPr="00E014B4" w:rsidRDefault="00365285" w:rsidP="008E28FE">
      <w:pPr>
        <w:jc w:val="both"/>
        <w:rPr>
          <w:sz w:val="28"/>
          <w:szCs w:val="28"/>
        </w:rPr>
      </w:pPr>
    </w:p>
    <w:p w:rsidR="008E28FE" w:rsidRPr="00E014B4" w:rsidRDefault="00365285" w:rsidP="00391A77">
      <w:pPr>
        <w:jc w:val="both"/>
        <w:rPr>
          <w:sz w:val="28"/>
          <w:szCs w:val="28"/>
        </w:rPr>
      </w:pPr>
      <w:r w:rsidRPr="00E014B4">
        <w:rPr>
          <w:sz w:val="28"/>
          <w:szCs w:val="28"/>
        </w:rPr>
        <w:t>Projektligji “Mbi Strukturimin e Hekurudhës Shqiptare” është pjesë e planit të projekt akteve të sektorit hekurudhor të planifikuar për t’u adoptuar në Traktatin e Komunitetit të Transportit të ratifikuar nga RSH-së</w:t>
      </w:r>
      <w:r w:rsidR="00391A77" w:rsidRPr="00E014B4">
        <w:rPr>
          <w:sz w:val="28"/>
          <w:szCs w:val="28"/>
        </w:rPr>
        <w:t xml:space="preserve"> me Ligjin Nr. 8/2018 “Për Ratifikimin e Traktatit që Themelon Komunitetin e Transportit</w:t>
      </w:r>
      <w:r w:rsidRPr="00E014B4">
        <w:rPr>
          <w:sz w:val="28"/>
          <w:szCs w:val="28"/>
        </w:rPr>
        <w:t>.</w:t>
      </w:r>
    </w:p>
    <w:p w:rsidR="00365285" w:rsidRPr="00E014B4" w:rsidRDefault="00365285" w:rsidP="008E28FE">
      <w:pPr>
        <w:jc w:val="both"/>
        <w:rPr>
          <w:sz w:val="28"/>
          <w:szCs w:val="28"/>
        </w:rPr>
      </w:pPr>
    </w:p>
    <w:p w:rsidR="00565A74" w:rsidRPr="00E014B4" w:rsidRDefault="00565A74" w:rsidP="00565A74">
      <w:pPr>
        <w:spacing w:line="276" w:lineRule="auto"/>
        <w:jc w:val="both"/>
        <w:rPr>
          <w:sz w:val="28"/>
          <w:szCs w:val="28"/>
        </w:rPr>
      </w:pPr>
      <w:r w:rsidRPr="00E014B4">
        <w:rPr>
          <w:sz w:val="28"/>
          <w:szCs w:val="28"/>
        </w:rPr>
        <w:t>Miratimi i këtij projektligji është në përputhje t</w:t>
      </w:r>
      <w:r w:rsidR="00C61039" w:rsidRPr="00E014B4">
        <w:rPr>
          <w:sz w:val="28"/>
          <w:szCs w:val="28"/>
        </w:rPr>
        <w:t>ë</w:t>
      </w:r>
      <w:r w:rsidRPr="00E014B4">
        <w:rPr>
          <w:sz w:val="28"/>
          <w:szCs w:val="28"/>
        </w:rPr>
        <w:t xml:space="preserve"> plot</w:t>
      </w:r>
      <w:r w:rsidR="00C61039" w:rsidRPr="00E014B4">
        <w:rPr>
          <w:sz w:val="28"/>
          <w:szCs w:val="28"/>
        </w:rPr>
        <w:t>ë</w:t>
      </w:r>
      <w:r w:rsidRPr="00E014B4">
        <w:rPr>
          <w:sz w:val="28"/>
          <w:szCs w:val="28"/>
        </w:rPr>
        <w:t xml:space="preserve"> me strategjin</w:t>
      </w:r>
      <w:r w:rsidR="00C61039" w:rsidRPr="00E014B4">
        <w:rPr>
          <w:sz w:val="28"/>
          <w:szCs w:val="28"/>
        </w:rPr>
        <w:t>ë</w:t>
      </w:r>
      <w:r w:rsidRPr="00E014B4">
        <w:rPr>
          <w:sz w:val="28"/>
          <w:szCs w:val="28"/>
        </w:rPr>
        <w:t xml:space="preserve"> e zhvillimit t</w:t>
      </w:r>
      <w:r w:rsidR="00C61039" w:rsidRPr="00E014B4">
        <w:rPr>
          <w:sz w:val="28"/>
          <w:szCs w:val="28"/>
        </w:rPr>
        <w:t>ë</w:t>
      </w:r>
      <w:r w:rsidRPr="00E014B4">
        <w:rPr>
          <w:sz w:val="28"/>
          <w:szCs w:val="28"/>
        </w:rPr>
        <w:t xml:space="preserve"> sektorit hekurudhor n</w:t>
      </w:r>
      <w:r w:rsidR="00C61039" w:rsidRPr="00E014B4">
        <w:rPr>
          <w:sz w:val="28"/>
          <w:szCs w:val="28"/>
        </w:rPr>
        <w:t>ë</w:t>
      </w:r>
      <w:r w:rsidRPr="00E014B4">
        <w:rPr>
          <w:sz w:val="28"/>
          <w:szCs w:val="28"/>
        </w:rPr>
        <w:t xml:space="preserve"> Shqip</w:t>
      </w:r>
      <w:r w:rsidR="00C61039" w:rsidRPr="00E014B4">
        <w:rPr>
          <w:sz w:val="28"/>
          <w:szCs w:val="28"/>
        </w:rPr>
        <w:t>ë</w:t>
      </w:r>
      <w:r w:rsidRPr="00E014B4">
        <w:rPr>
          <w:sz w:val="28"/>
          <w:szCs w:val="28"/>
        </w:rPr>
        <w:t xml:space="preserve">ri, e cila </w:t>
      </w:r>
      <w:r w:rsidR="00C61039" w:rsidRPr="00E014B4">
        <w:rPr>
          <w:sz w:val="28"/>
          <w:szCs w:val="28"/>
        </w:rPr>
        <w:t>ë</w:t>
      </w:r>
      <w:r w:rsidRPr="00E014B4">
        <w:rPr>
          <w:sz w:val="28"/>
          <w:szCs w:val="28"/>
        </w:rPr>
        <w:t>sht</w:t>
      </w:r>
      <w:r w:rsidR="00C61039" w:rsidRPr="00E014B4">
        <w:rPr>
          <w:sz w:val="28"/>
          <w:szCs w:val="28"/>
        </w:rPr>
        <w:t>ë</w:t>
      </w:r>
      <w:r w:rsidRPr="00E014B4">
        <w:rPr>
          <w:sz w:val="28"/>
          <w:szCs w:val="28"/>
        </w:rPr>
        <w:t xml:space="preserve"> pjes</w:t>
      </w:r>
      <w:r w:rsidR="00C61039" w:rsidRPr="00E014B4">
        <w:rPr>
          <w:sz w:val="28"/>
          <w:szCs w:val="28"/>
        </w:rPr>
        <w:t>ë</w:t>
      </w:r>
      <w:r w:rsidRPr="00E014B4">
        <w:rPr>
          <w:sz w:val="28"/>
          <w:szCs w:val="28"/>
        </w:rPr>
        <w:t xml:space="preserve"> p</w:t>
      </w:r>
      <w:r w:rsidR="00C61039" w:rsidRPr="00E014B4">
        <w:rPr>
          <w:sz w:val="28"/>
          <w:szCs w:val="28"/>
        </w:rPr>
        <w:t>ë</w:t>
      </w:r>
      <w:r w:rsidRPr="00E014B4">
        <w:rPr>
          <w:sz w:val="28"/>
          <w:szCs w:val="28"/>
        </w:rPr>
        <w:t>rb</w:t>
      </w:r>
      <w:r w:rsidR="00C61039" w:rsidRPr="00E014B4">
        <w:rPr>
          <w:sz w:val="28"/>
          <w:szCs w:val="28"/>
        </w:rPr>
        <w:t>ë</w:t>
      </w:r>
      <w:r w:rsidRPr="00E014B4">
        <w:rPr>
          <w:sz w:val="28"/>
          <w:szCs w:val="28"/>
        </w:rPr>
        <w:t>r</w:t>
      </w:r>
      <w:r w:rsidR="00C61039" w:rsidRPr="00E014B4">
        <w:rPr>
          <w:sz w:val="28"/>
          <w:szCs w:val="28"/>
        </w:rPr>
        <w:t>ë</w:t>
      </w:r>
      <w:r w:rsidRPr="00E014B4">
        <w:rPr>
          <w:sz w:val="28"/>
          <w:szCs w:val="28"/>
        </w:rPr>
        <w:t>se e Strategjisë Sektoriale të Transportit Shqiptar dhe Planit të Veprimit për vitet 2016-2020, t</w:t>
      </w:r>
      <w:r w:rsidR="00C61039" w:rsidRPr="00E014B4">
        <w:rPr>
          <w:sz w:val="28"/>
          <w:szCs w:val="28"/>
        </w:rPr>
        <w:t>ë</w:t>
      </w:r>
      <w:r w:rsidRPr="00E014B4">
        <w:rPr>
          <w:sz w:val="28"/>
          <w:szCs w:val="28"/>
        </w:rPr>
        <w:t xml:space="preserve"> miratuar me VKM Nr. 811, </w:t>
      </w:r>
      <w:r w:rsidR="00C61039" w:rsidRPr="00E014B4">
        <w:rPr>
          <w:sz w:val="28"/>
          <w:szCs w:val="28"/>
        </w:rPr>
        <w:t>të</w:t>
      </w:r>
      <w:r w:rsidRPr="00E014B4">
        <w:rPr>
          <w:sz w:val="28"/>
          <w:szCs w:val="28"/>
        </w:rPr>
        <w:t xml:space="preserve"> datës 16.11.2016.</w:t>
      </w:r>
    </w:p>
    <w:p w:rsidR="004518D3" w:rsidRPr="00E014B4" w:rsidRDefault="004518D3" w:rsidP="00565A74">
      <w:pPr>
        <w:spacing w:line="276" w:lineRule="auto"/>
        <w:jc w:val="both"/>
        <w:rPr>
          <w:sz w:val="28"/>
          <w:szCs w:val="28"/>
        </w:rPr>
      </w:pPr>
    </w:p>
    <w:p w:rsidR="004518D3" w:rsidRPr="00E014B4" w:rsidRDefault="004518D3" w:rsidP="00565A74">
      <w:pPr>
        <w:spacing w:line="276" w:lineRule="auto"/>
        <w:jc w:val="both"/>
        <w:rPr>
          <w:sz w:val="28"/>
          <w:szCs w:val="28"/>
        </w:rPr>
      </w:pPr>
      <w:r w:rsidRPr="00E014B4">
        <w:rPr>
          <w:sz w:val="28"/>
          <w:szCs w:val="28"/>
        </w:rPr>
        <w:t>Miratimi i këtij projektligji është në përputhje të plotë me Planin Kombetar të Transportit Shqiptar - Rishikimi II, 2018, p</w:t>
      </w:r>
      <w:r w:rsidR="0031034B" w:rsidRPr="00E014B4">
        <w:rPr>
          <w:sz w:val="28"/>
          <w:szCs w:val="28"/>
        </w:rPr>
        <w:t>ë</w:t>
      </w:r>
      <w:r w:rsidRPr="00E014B4">
        <w:rPr>
          <w:sz w:val="28"/>
          <w:szCs w:val="28"/>
        </w:rPr>
        <w:t>r zhvillimin e sektorit hekurudhor.</w:t>
      </w:r>
    </w:p>
    <w:p w:rsidR="00565A74" w:rsidRPr="00E014B4" w:rsidRDefault="00565A74" w:rsidP="002F3B17">
      <w:pPr>
        <w:spacing w:line="276" w:lineRule="auto"/>
        <w:jc w:val="both"/>
        <w:rPr>
          <w:sz w:val="28"/>
          <w:szCs w:val="28"/>
        </w:rPr>
      </w:pPr>
    </w:p>
    <w:p w:rsidR="00565A74" w:rsidRPr="00E014B4" w:rsidRDefault="00565A74" w:rsidP="00565A74">
      <w:pPr>
        <w:spacing w:line="276" w:lineRule="auto"/>
        <w:jc w:val="both"/>
        <w:rPr>
          <w:sz w:val="28"/>
          <w:szCs w:val="28"/>
        </w:rPr>
      </w:pPr>
      <w:r w:rsidRPr="00E014B4">
        <w:rPr>
          <w:sz w:val="28"/>
          <w:szCs w:val="28"/>
        </w:rPr>
        <w:lastRenderedPageBreak/>
        <w:t xml:space="preserve">Projektligji “Mbi Strukturimin e Hekurudhës Shqiptare” është pjesë e zbatimit të ligjit Nr. 142/2016, Kodi Hekurudhor i RSH-së dhe në veçanti Nenit 6, </w:t>
      </w:r>
      <w:r w:rsidR="00F85DD4" w:rsidRPr="00E014B4">
        <w:rPr>
          <w:sz w:val="28"/>
          <w:szCs w:val="28"/>
        </w:rPr>
        <w:t>gërma</w:t>
      </w:r>
      <w:r w:rsidRPr="00E014B4">
        <w:rPr>
          <w:sz w:val="28"/>
          <w:szCs w:val="28"/>
        </w:rPr>
        <w:t xml:space="preserve"> “dh’ dhe “e”.</w:t>
      </w:r>
    </w:p>
    <w:p w:rsidR="002F3B17" w:rsidRPr="00E014B4" w:rsidRDefault="002F3B17" w:rsidP="009F0C17">
      <w:pPr>
        <w:spacing w:line="276" w:lineRule="auto"/>
        <w:jc w:val="both"/>
        <w:rPr>
          <w:sz w:val="28"/>
          <w:szCs w:val="28"/>
        </w:rPr>
      </w:pPr>
    </w:p>
    <w:p w:rsidR="007D73FD" w:rsidRPr="00E014B4" w:rsidRDefault="007D73FD" w:rsidP="009F0C17">
      <w:pPr>
        <w:spacing w:line="276" w:lineRule="auto"/>
        <w:jc w:val="both"/>
        <w:rPr>
          <w:sz w:val="28"/>
          <w:szCs w:val="28"/>
        </w:rPr>
      </w:pPr>
    </w:p>
    <w:p w:rsidR="00E26839" w:rsidRPr="00E014B4" w:rsidRDefault="00C26A6B" w:rsidP="009F0C17">
      <w:pPr>
        <w:pStyle w:val="ColorfulList-Accent11"/>
        <w:numPr>
          <w:ilvl w:val="0"/>
          <w:numId w:val="9"/>
        </w:numPr>
        <w:tabs>
          <w:tab w:val="left" w:pos="567"/>
        </w:tabs>
        <w:spacing w:after="0"/>
        <w:ind w:left="0" w:firstLine="0"/>
        <w:jc w:val="both"/>
        <w:rPr>
          <w:rFonts w:ascii="Times New Roman" w:hAnsi="Times New Roman"/>
          <w:b/>
          <w:sz w:val="28"/>
          <w:szCs w:val="28"/>
          <w:lang w:val="sq-AL"/>
        </w:rPr>
      </w:pPr>
      <w:r w:rsidRPr="00E014B4">
        <w:rPr>
          <w:rFonts w:ascii="Times New Roman" w:hAnsi="Times New Roman"/>
          <w:b/>
          <w:sz w:val="28"/>
          <w:szCs w:val="28"/>
          <w:lang w:val="sq-AL"/>
        </w:rPr>
        <w:t>ARGUMENTIMI I PRJEKT</w:t>
      </w:r>
      <w:r w:rsidR="00A2789E" w:rsidRPr="00E014B4">
        <w:rPr>
          <w:rFonts w:ascii="Times New Roman" w:hAnsi="Times New Roman"/>
          <w:b/>
          <w:sz w:val="28"/>
          <w:szCs w:val="28"/>
          <w:lang w:val="sq-AL"/>
        </w:rPr>
        <w:t>LIGJ</w:t>
      </w:r>
      <w:r w:rsidRPr="00E014B4">
        <w:rPr>
          <w:rFonts w:ascii="Times New Roman" w:hAnsi="Times New Roman"/>
          <w:b/>
          <w:sz w:val="28"/>
          <w:szCs w:val="28"/>
          <w:lang w:val="sq-AL"/>
        </w:rPr>
        <w:t xml:space="preserve">IT LIDHUR ME </w:t>
      </w:r>
      <w:r w:rsidR="00E26839" w:rsidRPr="00E014B4">
        <w:rPr>
          <w:rFonts w:ascii="Times New Roman" w:hAnsi="Times New Roman"/>
          <w:b/>
          <w:sz w:val="28"/>
          <w:szCs w:val="28"/>
          <w:lang w:val="sq-AL"/>
        </w:rPr>
        <w:t xml:space="preserve">PËRPARËSITË, PROBLEMATIKAT, EFEKTET E PRITSHME </w:t>
      </w:r>
    </w:p>
    <w:p w:rsidR="00207C22" w:rsidRPr="00E014B4" w:rsidRDefault="00207C22" w:rsidP="009F0C17">
      <w:pPr>
        <w:spacing w:line="276" w:lineRule="auto"/>
        <w:jc w:val="both"/>
        <w:rPr>
          <w:sz w:val="28"/>
          <w:szCs w:val="28"/>
        </w:rPr>
      </w:pPr>
    </w:p>
    <w:p w:rsidR="00055A46" w:rsidRPr="00E014B4" w:rsidRDefault="0031034B" w:rsidP="00D22BCF">
      <w:pPr>
        <w:jc w:val="both"/>
        <w:rPr>
          <w:sz w:val="28"/>
          <w:szCs w:val="28"/>
        </w:rPr>
      </w:pPr>
      <w:r w:rsidRPr="00E014B4">
        <w:rPr>
          <w:sz w:val="28"/>
          <w:szCs w:val="28"/>
        </w:rPr>
        <w:t xml:space="preserve">Miratimi i ketij Projektligji </w:t>
      </w:r>
      <w:r w:rsidR="00055A46" w:rsidRPr="00E014B4">
        <w:rPr>
          <w:sz w:val="28"/>
          <w:szCs w:val="28"/>
        </w:rPr>
        <w:t>ë</w:t>
      </w:r>
      <w:r w:rsidRPr="00E014B4">
        <w:rPr>
          <w:sz w:val="28"/>
          <w:szCs w:val="28"/>
        </w:rPr>
        <w:t xml:space="preserve">shtë me prioritet të lartë pasi, se bashku me ligjet e </w:t>
      </w:r>
      <w:r w:rsidR="004C36A6" w:rsidRPr="00E014B4">
        <w:rPr>
          <w:sz w:val="28"/>
          <w:szCs w:val="28"/>
        </w:rPr>
        <w:t>tjera te kesaj pakete ligjore, do te beje te mundur zbatimin e Kodit Hekurudhor, që ka hyrë në fuqi në korrik 2018.</w:t>
      </w:r>
    </w:p>
    <w:p w:rsidR="0031034B" w:rsidRPr="00E014B4" w:rsidRDefault="0031034B" w:rsidP="00D22BCF">
      <w:pPr>
        <w:jc w:val="both"/>
        <w:rPr>
          <w:sz w:val="28"/>
          <w:szCs w:val="28"/>
        </w:rPr>
      </w:pPr>
    </w:p>
    <w:p w:rsidR="00055A46" w:rsidRPr="00E014B4" w:rsidRDefault="00055A46" w:rsidP="00D22BCF">
      <w:pPr>
        <w:jc w:val="both"/>
        <w:rPr>
          <w:sz w:val="28"/>
          <w:szCs w:val="28"/>
        </w:rPr>
      </w:pPr>
      <w:r w:rsidRPr="00E014B4">
        <w:rPr>
          <w:sz w:val="28"/>
          <w:szCs w:val="28"/>
        </w:rPr>
        <w:t xml:space="preserve">Tregu kërkon urgjentisht </w:t>
      </w:r>
      <w:r w:rsidR="004C36A6" w:rsidRPr="00E014B4">
        <w:rPr>
          <w:sz w:val="28"/>
          <w:szCs w:val="28"/>
        </w:rPr>
        <w:t xml:space="preserve">ndarjen e Infrastrukturës hekurudhore nga operimi nëpërmjet </w:t>
      </w:r>
      <w:r w:rsidRPr="00E014B4">
        <w:rPr>
          <w:sz w:val="28"/>
          <w:szCs w:val="28"/>
        </w:rPr>
        <w:t>krijimi</w:t>
      </w:r>
      <w:r w:rsidR="004C36A6" w:rsidRPr="00E014B4">
        <w:rPr>
          <w:sz w:val="28"/>
          <w:szCs w:val="28"/>
        </w:rPr>
        <w:t>t</w:t>
      </w:r>
      <w:r w:rsidRPr="00E014B4">
        <w:rPr>
          <w:sz w:val="28"/>
          <w:szCs w:val="28"/>
        </w:rPr>
        <w:t xml:space="preserve"> </w:t>
      </w:r>
      <w:r w:rsidR="004C36A6" w:rsidRPr="00E014B4">
        <w:rPr>
          <w:sz w:val="28"/>
          <w:szCs w:val="28"/>
        </w:rPr>
        <w:t>të</w:t>
      </w:r>
      <w:r w:rsidRPr="00E014B4">
        <w:rPr>
          <w:sz w:val="28"/>
          <w:szCs w:val="28"/>
        </w:rPr>
        <w:t xml:space="preserve"> Administratorit të Infrastrukturës si subjekt i ndarë nga proceset e transportit hekurudhor</w:t>
      </w:r>
      <w:r w:rsidR="004C36A6" w:rsidRPr="00E014B4">
        <w:rPr>
          <w:sz w:val="28"/>
          <w:szCs w:val="28"/>
        </w:rPr>
        <w:t xml:space="preserve"> si dhe të sipërmarrësve hekurudhorë, për të zbatuar rekomandimin kryesor te Direktivave Europiane për ndër-veprueshmërinë dhe krijimin e zonës së vetme europiane në transportin hekurudhor.</w:t>
      </w:r>
    </w:p>
    <w:p w:rsidR="0031034B" w:rsidRPr="00E014B4" w:rsidRDefault="0031034B" w:rsidP="00D22BCF">
      <w:pPr>
        <w:jc w:val="both"/>
        <w:rPr>
          <w:sz w:val="28"/>
          <w:szCs w:val="28"/>
        </w:rPr>
      </w:pPr>
    </w:p>
    <w:p w:rsidR="001A05B6" w:rsidRPr="00E014B4" w:rsidRDefault="009F763F" w:rsidP="00D22BCF">
      <w:pPr>
        <w:jc w:val="both"/>
        <w:rPr>
          <w:sz w:val="28"/>
          <w:szCs w:val="28"/>
        </w:rPr>
      </w:pPr>
      <w:r w:rsidRPr="00E014B4">
        <w:rPr>
          <w:sz w:val="28"/>
          <w:szCs w:val="28"/>
        </w:rPr>
        <w:t>K</w:t>
      </w:r>
      <w:r w:rsidR="00055A46" w:rsidRPr="00E014B4">
        <w:rPr>
          <w:sz w:val="28"/>
          <w:szCs w:val="28"/>
        </w:rPr>
        <w:t>jo është n</w:t>
      </w:r>
      <w:r w:rsidRPr="00E014B4">
        <w:rPr>
          <w:sz w:val="28"/>
          <w:szCs w:val="28"/>
        </w:rPr>
        <w:t>jë kërkesë e vazhdueshme nga BE</w:t>
      </w:r>
      <w:r w:rsidR="00055A46" w:rsidRPr="00E014B4">
        <w:rPr>
          <w:sz w:val="28"/>
          <w:szCs w:val="28"/>
        </w:rPr>
        <w:t xml:space="preserve"> pasi çdo investitor i huaj </w:t>
      </w:r>
      <w:r w:rsidRPr="00E014B4">
        <w:rPr>
          <w:sz w:val="28"/>
          <w:szCs w:val="28"/>
        </w:rPr>
        <w:t xml:space="preserve">i mundshëm </w:t>
      </w:r>
      <w:r w:rsidR="00055A46" w:rsidRPr="00E014B4">
        <w:rPr>
          <w:sz w:val="28"/>
          <w:szCs w:val="28"/>
        </w:rPr>
        <w:t xml:space="preserve">në fushën </w:t>
      </w:r>
      <w:r w:rsidRPr="00E014B4">
        <w:rPr>
          <w:sz w:val="28"/>
          <w:szCs w:val="28"/>
        </w:rPr>
        <w:t>e transportimit hekurudhor</w:t>
      </w:r>
      <w:r w:rsidR="00055A46" w:rsidRPr="00E014B4">
        <w:rPr>
          <w:sz w:val="28"/>
          <w:szCs w:val="28"/>
        </w:rPr>
        <w:t xml:space="preserve"> kërkon që të bashkëpunojë </w:t>
      </w:r>
      <w:r w:rsidRPr="00E014B4">
        <w:rPr>
          <w:sz w:val="28"/>
          <w:szCs w:val="28"/>
        </w:rPr>
        <w:t xml:space="preserve">mbi baza kontratash operimi </w:t>
      </w:r>
      <w:r w:rsidR="00055A46" w:rsidRPr="00E014B4">
        <w:rPr>
          <w:sz w:val="28"/>
          <w:szCs w:val="28"/>
        </w:rPr>
        <w:t xml:space="preserve">me Administratorin e Infrastrukturës </w:t>
      </w:r>
      <w:r w:rsidRPr="00E014B4">
        <w:rPr>
          <w:sz w:val="28"/>
          <w:szCs w:val="28"/>
        </w:rPr>
        <w:t>në bazë t</w:t>
      </w:r>
      <w:r w:rsidR="00236451" w:rsidRPr="00E014B4">
        <w:rPr>
          <w:sz w:val="28"/>
          <w:szCs w:val="28"/>
        </w:rPr>
        <w:t>ë</w:t>
      </w:r>
      <w:r w:rsidRPr="00E014B4">
        <w:rPr>
          <w:sz w:val="28"/>
          <w:szCs w:val="28"/>
        </w:rPr>
        <w:t xml:space="preserve"> një </w:t>
      </w:r>
      <w:r w:rsidR="00236451" w:rsidRPr="00E014B4">
        <w:rPr>
          <w:sz w:val="28"/>
          <w:szCs w:val="28"/>
        </w:rPr>
        <w:t>L</w:t>
      </w:r>
      <w:r w:rsidRPr="00E014B4">
        <w:rPr>
          <w:sz w:val="28"/>
          <w:szCs w:val="28"/>
        </w:rPr>
        <w:t xml:space="preserve">ibri </w:t>
      </w:r>
      <w:r w:rsidR="00236451" w:rsidRPr="00E014B4">
        <w:rPr>
          <w:sz w:val="28"/>
          <w:szCs w:val="28"/>
        </w:rPr>
        <w:t>T</w:t>
      </w:r>
      <w:r w:rsidRPr="00E014B4">
        <w:rPr>
          <w:sz w:val="28"/>
          <w:szCs w:val="28"/>
        </w:rPr>
        <w:t xml:space="preserve">arifash </w:t>
      </w:r>
      <w:r w:rsidR="00236451" w:rsidRPr="00E014B4">
        <w:rPr>
          <w:sz w:val="28"/>
          <w:szCs w:val="28"/>
        </w:rPr>
        <w:t>për shfrytëzimin e infrastrukturës (Deklarata e Rrjetit) të hartuar në përputhje me standarte</w:t>
      </w:r>
      <w:r w:rsidR="006D6A83" w:rsidRPr="00E014B4">
        <w:rPr>
          <w:sz w:val="28"/>
          <w:szCs w:val="28"/>
        </w:rPr>
        <w:t>t</w:t>
      </w:r>
      <w:r w:rsidR="00236451" w:rsidRPr="00E014B4">
        <w:rPr>
          <w:sz w:val="28"/>
          <w:szCs w:val="28"/>
        </w:rPr>
        <w:t xml:space="preserve"> evropi</w:t>
      </w:r>
      <w:r w:rsidR="006D6A83" w:rsidRPr="00E014B4">
        <w:rPr>
          <w:sz w:val="28"/>
          <w:szCs w:val="28"/>
        </w:rPr>
        <w:t>a</w:t>
      </w:r>
      <w:r w:rsidR="00236451" w:rsidRPr="00E014B4">
        <w:rPr>
          <w:sz w:val="28"/>
          <w:szCs w:val="28"/>
        </w:rPr>
        <w:t>n</w:t>
      </w:r>
      <w:r w:rsidR="006D6A83" w:rsidRPr="00E014B4">
        <w:rPr>
          <w:sz w:val="28"/>
          <w:szCs w:val="28"/>
        </w:rPr>
        <w:t>e</w:t>
      </w:r>
      <w:r w:rsidR="00236451" w:rsidRPr="00E014B4">
        <w:rPr>
          <w:sz w:val="28"/>
          <w:szCs w:val="28"/>
        </w:rPr>
        <w:t xml:space="preserve"> në këtë fushë.</w:t>
      </w:r>
    </w:p>
    <w:p w:rsidR="009F763F" w:rsidRPr="00E014B4" w:rsidRDefault="009F763F" w:rsidP="00D22BCF">
      <w:pPr>
        <w:jc w:val="both"/>
        <w:rPr>
          <w:sz w:val="28"/>
          <w:szCs w:val="28"/>
        </w:rPr>
      </w:pPr>
    </w:p>
    <w:p w:rsidR="000C16DA" w:rsidRPr="00E014B4" w:rsidRDefault="009F763F" w:rsidP="00D22BCF">
      <w:pPr>
        <w:jc w:val="both"/>
        <w:rPr>
          <w:sz w:val="28"/>
          <w:szCs w:val="28"/>
        </w:rPr>
      </w:pPr>
      <w:r w:rsidRPr="00E014B4">
        <w:rPr>
          <w:sz w:val="28"/>
          <w:szCs w:val="28"/>
        </w:rPr>
        <w:t xml:space="preserve">Aktualisht, në treg </w:t>
      </w:r>
      <w:r w:rsidR="00570C45" w:rsidRPr="00E014B4">
        <w:rPr>
          <w:sz w:val="28"/>
          <w:szCs w:val="28"/>
        </w:rPr>
        <w:t>operojn</w:t>
      </w:r>
      <w:r w:rsidR="00695484" w:rsidRPr="00E014B4">
        <w:rPr>
          <w:sz w:val="28"/>
          <w:szCs w:val="28"/>
        </w:rPr>
        <w:t>ë</w:t>
      </w:r>
      <w:r w:rsidRPr="00E014B4">
        <w:rPr>
          <w:sz w:val="28"/>
          <w:szCs w:val="28"/>
        </w:rPr>
        <w:t xml:space="preserve"> tre </w:t>
      </w:r>
      <w:r w:rsidR="002510F5" w:rsidRPr="00E014B4">
        <w:rPr>
          <w:sz w:val="28"/>
          <w:szCs w:val="28"/>
        </w:rPr>
        <w:t>sip</w:t>
      </w:r>
      <w:r w:rsidR="00695484" w:rsidRPr="00E014B4">
        <w:rPr>
          <w:sz w:val="28"/>
          <w:szCs w:val="28"/>
        </w:rPr>
        <w:t>ë</w:t>
      </w:r>
      <w:r w:rsidR="002510F5" w:rsidRPr="00E014B4">
        <w:rPr>
          <w:sz w:val="28"/>
          <w:szCs w:val="28"/>
        </w:rPr>
        <w:t>rmarr</w:t>
      </w:r>
      <w:r w:rsidR="00695484" w:rsidRPr="00E014B4">
        <w:rPr>
          <w:sz w:val="28"/>
          <w:szCs w:val="28"/>
        </w:rPr>
        <w:t>ë</w:t>
      </w:r>
      <w:r w:rsidR="002510F5" w:rsidRPr="00E014B4">
        <w:rPr>
          <w:sz w:val="28"/>
          <w:szCs w:val="28"/>
        </w:rPr>
        <w:t xml:space="preserve">s </w:t>
      </w:r>
      <w:r w:rsidRPr="00E014B4">
        <w:rPr>
          <w:sz w:val="28"/>
          <w:szCs w:val="28"/>
        </w:rPr>
        <w:t>hekurudhor</w:t>
      </w:r>
      <w:r w:rsidR="00570C45" w:rsidRPr="00E014B4">
        <w:rPr>
          <w:sz w:val="28"/>
          <w:szCs w:val="28"/>
        </w:rPr>
        <w:t>ë</w:t>
      </w:r>
      <w:r w:rsidRPr="00E014B4">
        <w:rPr>
          <w:sz w:val="28"/>
          <w:szCs w:val="28"/>
        </w:rPr>
        <w:t xml:space="preserve"> privatë </w:t>
      </w:r>
      <w:r w:rsidR="002510F5" w:rsidRPr="00E014B4">
        <w:rPr>
          <w:sz w:val="28"/>
          <w:szCs w:val="28"/>
        </w:rPr>
        <w:t>dhe k</w:t>
      </w:r>
      <w:r w:rsidR="00695484" w:rsidRPr="00E014B4">
        <w:rPr>
          <w:sz w:val="28"/>
          <w:szCs w:val="28"/>
        </w:rPr>
        <w:t>ë</w:t>
      </w:r>
      <w:r w:rsidR="002510F5" w:rsidRPr="00E014B4">
        <w:rPr>
          <w:sz w:val="28"/>
          <w:szCs w:val="28"/>
        </w:rPr>
        <w:t>rkesa t</w:t>
      </w:r>
      <w:r w:rsidR="00695484" w:rsidRPr="00E014B4">
        <w:rPr>
          <w:sz w:val="28"/>
          <w:szCs w:val="28"/>
        </w:rPr>
        <w:t>ë</w:t>
      </w:r>
      <w:r w:rsidR="002510F5" w:rsidRPr="00E014B4">
        <w:rPr>
          <w:sz w:val="28"/>
          <w:szCs w:val="28"/>
        </w:rPr>
        <w:t xml:space="preserve"> tjera pritet t</w:t>
      </w:r>
      <w:r w:rsidR="00695484" w:rsidRPr="00E014B4">
        <w:rPr>
          <w:sz w:val="28"/>
          <w:szCs w:val="28"/>
        </w:rPr>
        <w:t>ë</w:t>
      </w:r>
      <w:r w:rsidR="002510F5" w:rsidRPr="00E014B4">
        <w:rPr>
          <w:sz w:val="28"/>
          <w:szCs w:val="28"/>
        </w:rPr>
        <w:t xml:space="preserve"> ofrohen, duke i dh</w:t>
      </w:r>
      <w:r w:rsidR="00695484" w:rsidRPr="00E014B4">
        <w:rPr>
          <w:sz w:val="28"/>
          <w:szCs w:val="28"/>
        </w:rPr>
        <w:t>ë</w:t>
      </w:r>
      <w:r w:rsidR="002510F5" w:rsidRPr="00E014B4">
        <w:rPr>
          <w:sz w:val="28"/>
          <w:szCs w:val="28"/>
        </w:rPr>
        <w:t>n</w:t>
      </w:r>
      <w:r w:rsidR="00695484" w:rsidRPr="00E014B4">
        <w:rPr>
          <w:sz w:val="28"/>
          <w:szCs w:val="28"/>
        </w:rPr>
        <w:t>ë</w:t>
      </w:r>
      <w:r w:rsidR="002510F5" w:rsidRPr="00E014B4">
        <w:rPr>
          <w:sz w:val="28"/>
          <w:szCs w:val="28"/>
        </w:rPr>
        <w:t xml:space="preserve"> energji t</w:t>
      </w:r>
      <w:r w:rsidR="00695484" w:rsidRPr="00E014B4">
        <w:rPr>
          <w:sz w:val="28"/>
          <w:szCs w:val="28"/>
        </w:rPr>
        <w:t>ë</w:t>
      </w:r>
      <w:r w:rsidR="002510F5" w:rsidRPr="00E014B4">
        <w:rPr>
          <w:sz w:val="28"/>
          <w:szCs w:val="28"/>
        </w:rPr>
        <w:t xml:space="preserve"> reja infrastruktur</w:t>
      </w:r>
      <w:r w:rsidR="00695484" w:rsidRPr="00E014B4">
        <w:rPr>
          <w:sz w:val="28"/>
          <w:szCs w:val="28"/>
        </w:rPr>
        <w:t>ë</w:t>
      </w:r>
      <w:r w:rsidR="002510F5" w:rsidRPr="00E014B4">
        <w:rPr>
          <w:sz w:val="28"/>
          <w:szCs w:val="28"/>
        </w:rPr>
        <w:t>s hekurudhore shqiptare dhe HSH-së</w:t>
      </w:r>
      <w:r w:rsidR="00695484" w:rsidRPr="00E014B4">
        <w:rPr>
          <w:sz w:val="28"/>
          <w:szCs w:val="28"/>
        </w:rPr>
        <w:t>, aq t</w:t>
      </w:r>
      <w:r w:rsidR="00111527" w:rsidRPr="00E014B4">
        <w:rPr>
          <w:sz w:val="28"/>
          <w:szCs w:val="28"/>
        </w:rPr>
        <w:t>ë</w:t>
      </w:r>
      <w:r w:rsidR="00695484" w:rsidRPr="00E014B4">
        <w:rPr>
          <w:sz w:val="28"/>
          <w:szCs w:val="28"/>
        </w:rPr>
        <w:t xml:space="preserve"> k</w:t>
      </w:r>
      <w:r w:rsidR="00111527" w:rsidRPr="00E014B4">
        <w:rPr>
          <w:sz w:val="28"/>
          <w:szCs w:val="28"/>
        </w:rPr>
        <w:t>ë</w:t>
      </w:r>
      <w:r w:rsidR="00695484" w:rsidRPr="00E014B4">
        <w:rPr>
          <w:sz w:val="28"/>
          <w:szCs w:val="28"/>
        </w:rPr>
        <w:t>rkuara prej saj n</w:t>
      </w:r>
      <w:r w:rsidR="00111527" w:rsidRPr="00E014B4">
        <w:rPr>
          <w:sz w:val="28"/>
          <w:szCs w:val="28"/>
        </w:rPr>
        <w:t>ë</w:t>
      </w:r>
      <w:r w:rsidR="00695484" w:rsidRPr="00E014B4">
        <w:rPr>
          <w:sz w:val="28"/>
          <w:szCs w:val="28"/>
        </w:rPr>
        <w:t xml:space="preserve"> kushtet e nj</w:t>
      </w:r>
      <w:r w:rsidR="00111527" w:rsidRPr="00E014B4">
        <w:rPr>
          <w:sz w:val="28"/>
          <w:szCs w:val="28"/>
        </w:rPr>
        <w:t>ë</w:t>
      </w:r>
      <w:r w:rsidR="00695484" w:rsidRPr="00E014B4">
        <w:rPr>
          <w:sz w:val="28"/>
          <w:szCs w:val="28"/>
        </w:rPr>
        <w:t xml:space="preserve"> gjendjeje t</w:t>
      </w:r>
      <w:r w:rsidR="00111527" w:rsidRPr="00E014B4">
        <w:rPr>
          <w:sz w:val="28"/>
          <w:szCs w:val="28"/>
        </w:rPr>
        <w:t>ë</w:t>
      </w:r>
      <w:r w:rsidR="00695484" w:rsidRPr="00E014B4">
        <w:rPr>
          <w:sz w:val="28"/>
          <w:szCs w:val="28"/>
        </w:rPr>
        <w:t xml:space="preserve"> r</w:t>
      </w:r>
      <w:r w:rsidR="00111527" w:rsidRPr="00E014B4">
        <w:rPr>
          <w:sz w:val="28"/>
          <w:szCs w:val="28"/>
        </w:rPr>
        <w:t>ë</w:t>
      </w:r>
      <w:r w:rsidR="00695484" w:rsidRPr="00E014B4">
        <w:rPr>
          <w:sz w:val="28"/>
          <w:szCs w:val="28"/>
        </w:rPr>
        <w:t>nd</w:t>
      </w:r>
      <w:r w:rsidR="00111527" w:rsidRPr="00E014B4">
        <w:rPr>
          <w:sz w:val="28"/>
          <w:szCs w:val="28"/>
        </w:rPr>
        <w:t>ë</w:t>
      </w:r>
      <w:r w:rsidR="00695484" w:rsidRPr="00E014B4">
        <w:rPr>
          <w:sz w:val="28"/>
          <w:szCs w:val="28"/>
        </w:rPr>
        <w:t xml:space="preserve"> financiare q</w:t>
      </w:r>
      <w:r w:rsidR="00111527" w:rsidRPr="00E014B4">
        <w:rPr>
          <w:sz w:val="28"/>
          <w:szCs w:val="28"/>
        </w:rPr>
        <w:t>ë</w:t>
      </w:r>
      <w:r w:rsidR="00695484" w:rsidRPr="00E014B4">
        <w:rPr>
          <w:sz w:val="28"/>
          <w:szCs w:val="28"/>
        </w:rPr>
        <w:t xml:space="preserve"> ajo po kalon</w:t>
      </w:r>
      <w:r w:rsidRPr="00E014B4">
        <w:rPr>
          <w:sz w:val="28"/>
          <w:szCs w:val="28"/>
        </w:rPr>
        <w:t xml:space="preserve">. </w:t>
      </w:r>
      <w:r w:rsidR="00164FBF" w:rsidRPr="00E014B4">
        <w:rPr>
          <w:sz w:val="28"/>
          <w:szCs w:val="28"/>
        </w:rPr>
        <w:t>Ky proces është vlerësuar mjaft nga Sekretariati Komunitetit të Transportit si tregues domethënës i nje zhvillimi inkurajues i hekurudhës shqiptare, krahasuar edhe me vendet e tjera të rajonit.</w:t>
      </w:r>
    </w:p>
    <w:p w:rsidR="000C16DA" w:rsidRPr="00E014B4" w:rsidRDefault="000C16DA" w:rsidP="00D22BCF">
      <w:pPr>
        <w:jc w:val="both"/>
        <w:rPr>
          <w:sz w:val="28"/>
          <w:szCs w:val="28"/>
        </w:rPr>
      </w:pPr>
    </w:p>
    <w:p w:rsidR="009F763F" w:rsidRPr="00E014B4" w:rsidRDefault="00695484" w:rsidP="00D22BCF">
      <w:pPr>
        <w:jc w:val="both"/>
        <w:rPr>
          <w:sz w:val="28"/>
          <w:szCs w:val="28"/>
        </w:rPr>
      </w:pPr>
      <w:r w:rsidRPr="00E014B4">
        <w:rPr>
          <w:sz w:val="28"/>
          <w:szCs w:val="28"/>
        </w:rPr>
        <w:t>Miratimi i ketyre ligjeve eshte prioritar pasi rregullon perfundimisht kuadrin rregullator dhe t</w:t>
      </w:r>
      <w:r w:rsidR="00111527" w:rsidRPr="00E014B4">
        <w:rPr>
          <w:sz w:val="28"/>
          <w:szCs w:val="28"/>
        </w:rPr>
        <w:t>ë</w:t>
      </w:r>
      <w:r w:rsidRPr="00E014B4">
        <w:rPr>
          <w:sz w:val="28"/>
          <w:szCs w:val="28"/>
        </w:rPr>
        <w:t xml:space="preserve"> siguris</w:t>
      </w:r>
      <w:r w:rsidR="00111527" w:rsidRPr="00E014B4">
        <w:rPr>
          <w:sz w:val="28"/>
          <w:szCs w:val="28"/>
        </w:rPr>
        <w:t>ë</w:t>
      </w:r>
      <w:r w:rsidRPr="00E014B4">
        <w:rPr>
          <w:sz w:val="28"/>
          <w:szCs w:val="28"/>
        </w:rPr>
        <w:t xml:space="preserve"> p</w:t>
      </w:r>
      <w:r w:rsidR="00111527" w:rsidRPr="00E014B4">
        <w:rPr>
          <w:sz w:val="28"/>
          <w:szCs w:val="28"/>
        </w:rPr>
        <w:t>ë</w:t>
      </w:r>
      <w:r w:rsidRPr="00E014B4">
        <w:rPr>
          <w:sz w:val="28"/>
          <w:szCs w:val="28"/>
        </w:rPr>
        <w:t xml:space="preserve">r </w:t>
      </w:r>
      <w:r w:rsidR="00515360" w:rsidRPr="00E014B4">
        <w:rPr>
          <w:sz w:val="28"/>
          <w:szCs w:val="28"/>
        </w:rPr>
        <w:t>veprimtarinë</w:t>
      </w:r>
      <w:r w:rsidRPr="00E014B4">
        <w:rPr>
          <w:sz w:val="28"/>
          <w:szCs w:val="28"/>
        </w:rPr>
        <w:t xml:space="preserve"> e sip</w:t>
      </w:r>
      <w:r w:rsidR="00111527" w:rsidRPr="00E014B4">
        <w:rPr>
          <w:sz w:val="28"/>
          <w:szCs w:val="28"/>
        </w:rPr>
        <w:t>ë</w:t>
      </w:r>
      <w:r w:rsidRPr="00E014B4">
        <w:rPr>
          <w:sz w:val="28"/>
          <w:szCs w:val="28"/>
        </w:rPr>
        <w:t>rmarr</w:t>
      </w:r>
      <w:r w:rsidR="00111527" w:rsidRPr="00E014B4">
        <w:rPr>
          <w:sz w:val="28"/>
          <w:szCs w:val="28"/>
        </w:rPr>
        <w:t>ë</w:t>
      </w:r>
      <w:r w:rsidRPr="00E014B4">
        <w:rPr>
          <w:sz w:val="28"/>
          <w:szCs w:val="28"/>
        </w:rPr>
        <w:t>sve hekurudhor</w:t>
      </w:r>
      <w:r w:rsidR="00111527" w:rsidRPr="00E014B4">
        <w:rPr>
          <w:sz w:val="28"/>
          <w:szCs w:val="28"/>
        </w:rPr>
        <w:t>ë</w:t>
      </w:r>
      <w:r w:rsidRPr="00E014B4">
        <w:rPr>
          <w:sz w:val="28"/>
          <w:szCs w:val="28"/>
        </w:rPr>
        <w:t>, q</w:t>
      </w:r>
      <w:r w:rsidR="00111527" w:rsidRPr="00E014B4">
        <w:rPr>
          <w:sz w:val="28"/>
          <w:szCs w:val="28"/>
        </w:rPr>
        <w:t>ë</w:t>
      </w:r>
      <w:r w:rsidRPr="00E014B4">
        <w:rPr>
          <w:sz w:val="28"/>
          <w:szCs w:val="28"/>
        </w:rPr>
        <w:t xml:space="preserve"> deri tani operojn</w:t>
      </w:r>
      <w:r w:rsidR="00DD4BEE" w:rsidRPr="00E014B4">
        <w:rPr>
          <w:sz w:val="28"/>
          <w:szCs w:val="28"/>
        </w:rPr>
        <w:t>ë</w:t>
      </w:r>
      <w:r w:rsidRPr="00E014B4">
        <w:rPr>
          <w:sz w:val="28"/>
          <w:szCs w:val="28"/>
        </w:rPr>
        <w:t xml:space="preserve"> me akte transitore.</w:t>
      </w:r>
    </w:p>
    <w:p w:rsidR="0031034B" w:rsidRPr="00E014B4" w:rsidRDefault="0031034B" w:rsidP="00055A46">
      <w:pPr>
        <w:spacing w:line="276" w:lineRule="auto"/>
        <w:jc w:val="both"/>
        <w:rPr>
          <w:sz w:val="28"/>
          <w:szCs w:val="28"/>
        </w:rPr>
      </w:pPr>
    </w:p>
    <w:p w:rsidR="0031034B" w:rsidRPr="00E014B4" w:rsidRDefault="0031034B" w:rsidP="00055A46">
      <w:pPr>
        <w:spacing w:line="276" w:lineRule="auto"/>
        <w:jc w:val="both"/>
        <w:rPr>
          <w:sz w:val="28"/>
          <w:szCs w:val="28"/>
        </w:rPr>
      </w:pPr>
    </w:p>
    <w:p w:rsidR="00207C22" w:rsidRPr="00E014B4" w:rsidRDefault="00E26839" w:rsidP="009F0C17">
      <w:pPr>
        <w:pStyle w:val="ColorfulList-Accent11"/>
        <w:numPr>
          <w:ilvl w:val="0"/>
          <w:numId w:val="9"/>
        </w:numPr>
        <w:tabs>
          <w:tab w:val="left" w:pos="567"/>
        </w:tabs>
        <w:spacing w:after="0"/>
        <w:ind w:left="0" w:firstLine="0"/>
        <w:contextualSpacing w:val="0"/>
        <w:jc w:val="both"/>
        <w:rPr>
          <w:rFonts w:ascii="Times New Roman" w:eastAsia="Times New Roman" w:hAnsi="Times New Roman"/>
          <w:b/>
          <w:sz w:val="28"/>
          <w:szCs w:val="28"/>
          <w:lang w:val="sq-AL"/>
        </w:rPr>
      </w:pPr>
      <w:r w:rsidRPr="00E014B4">
        <w:rPr>
          <w:rFonts w:ascii="Times New Roman" w:hAnsi="Times New Roman"/>
          <w:b/>
          <w:sz w:val="28"/>
          <w:szCs w:val="28"/>
          <w:lang w:val="sq-AL"/>
        </w:rPr>
        <w:lastRenderedPageBreak/>
        <w:t>VLERËSIMI I LIGJSHMËRISË, KUSHTETUTSHMËRISË DHE HARMONIZIMI ME LEGJISLACIONIN NË FUQI VENDAS E NDËRKOMBËTAR</w:t>
      </w:r>
    </w:p>
    <w:p w:rsidR="00F90D77" w:rsidRPr="00E014B4" w:rsidRDefault="00F90D77" w:rsidP="009F0C17">
      <w:pPr>
        <w:spacing w:line="276" w:lineRule="auto"/>
        <w:jc w:val="both"/>
        <w:rPr>
          <w:sz w:val="28"/>
          <w:szCs w:val="28"/>
        </w:rPr>
      </w:pPr>
    </w:p>
    <w:p w:rsidR="0006458D" w:rsidRPr="00E014B4" w:rsidRDefault="0006458D" w:rsidP="0006458D">
      <w:pPr>
        <w:spacing w:line="276" w:lineRule="auto"/>
        <w:jc w:val="both"/>
        <w:rPr>
          <w:sz w:val="28"/>
          <w:szCs w:val="28"/>
        </w:rPr>
      </w:pPr>
      <w:r w:rsidRPr="00E014B4">
        <w:rPr>
          <w:sz w:val="28"/>
          <w:szCs w:val="28"/>
        </w:rPr>
        <w:t>Projektligji i propozuar është n</w:t>
      </w:r>
      <w:r w:rsidR="00F8431D" w:rsidRPr="00E014B4">
        <w:rPr>
          <w:sz w:val="28"/>
          <w:szCs w:val="28"/>
        </w:rPr>
        <w:t>ë</w:t>
      </w:r>
      <w:r w:rsidRPr="00E014B4">
        <w:rPr>
          <w:sz w:val="28"/>
          <w:szCs w:val="28"/>
        </w:rPr>
        <w:t xml:space="preserve"> përputhje më nenet 78 dhe 83, pika 1 të Kushtetutës së Republikës së Shqipërisë.</w:t>
      </w:r>
    </w:p>
    <w:p w:rsidR="0006458D" w:rsidRPr="00E014B4" w:rsidRDefault="0006458D" w:rsidP="0006458D">
      <w:pPr>
        <w:spacing w:line="276" w:lineRule="auto"/>
        <w:jc w:val="both"/>
        <w:rPr>
          <w:sz w:val="28"/>
          <w:szCs w:val="28"/>
        </w:rPr>
      </w:pPr>
    </w:p>
    <w:p w:rsidR="0006458D" w:rsidRPr="00E014B4" w:rsidRDefault="0006458D" w:rsidP="0006458D">
      <w:pPr>
        <w:spacing w:line="276" w:lineRule="auto"/>
        <w:jc w:val="both"/>
        <w:rPr>
          <w:sz w:val="28"/>
          <w:szCs w:val="28"/>
        </w:rPr>
      </w:pPr>
      <w:r w:rsidRPr="00E014B4">
        <w:rPr>
          <w:sz w:val="28"/>
          <w:szCs w:val="28"/>
        </w:rPr>
        <w:t>Ky projektligj del n</w:t>
      </w:r>
      <w:r w:rsidR="00F8431D" w:rsidRPr="00E014B4">
        <w:rPr>
          <w:sz w:val="28"/>
          <w:szCs w:val="28"/>
        </w:rPr>
        <w:t>ë</w:t>
      </w:r>
      <w:r w:rsidRPr="00E014B4">
        <w:rPr>
          <w:sz w:val="28"/>
          <w:szCs w:val="28"/>
        </w:rPr>
        <w:t xml:space="preserve"> zbatim t</w:t>
      </w:r>
      <w:r w:rsidR="00F8431D" w:rsidRPr="00E014B4">
        <w:rPr>
          <w:sz w:val="28"/>
          <w:szCs w:val="28"/>
        </w:rPr>
        <w:t>ë</w:t>
      </w:r>
      <w:r w:rsidRPr="00E014B4">
        <w:rPr>
          <w:sz w:val="28"/>
          <w:szCs w:val="28"/>
        </w:rPr>
        <w:t xml:space="preserve"> Kodit Hekurudhor t</w:t>
      </w:r>
      <w:r w:rsidR="00F8431D" w:rsidRPr="00E014B4">
        <w:rPr>
          <w:sz w:val="28"/>
          <w:szCs w:val="28"/>
        </w:rPr>
        <w:t>ë</w:t>
      </w:r>
      <w:r w:rsidRPr="00E014B4">
        <w:rPr>
          <w:sz w:val="28"/>
          <w:szCs w:val="28"/>
        </w:rPr>
        <w:t xml:space="preserve"> RSH, miratuar me ligjin 142/2016, nen</w:t>
      </w:r>
      <w:r w:rsidR="00F85DD4" w:rsidRPr="00E014B4">
        <w:rPr>
          <w:sz w:val="28"/>
          <w:szCs w:val="28"/>
        </w:rPr>
        <w:t>i</w:t>
      </w:r>
      <w:r w:rsidRPr="00E014B4">
        <w:rPr>
          <w:sz w:val="28"/>
          <w:szCs w:val="28"/>
        </w:rPr>
        <w:t xml:space="preserve"> </w:t>
      </w:r>
      <w:r w:rsidR="00F85DD4" w:rsidRPr="00E014B4">
        <w:rPr>
          <w:sz w:val="28"/>
          <w:szCs w:val="28"/>
        </w:rPr>
        <w:t>6</w:t>
      </w:r>
      <w:r w:rsidRPr="00E014B4">
        <w:rPr>
          <w:sz w:val="28"/>
          <w:szCs w:val="28"/>
        </w:rPr>
        <w:t xml:space="preserve"> </w:t>
      </w:r>
      <w:r w:rsidR="00F85DD4" w:rsidRPr="00E014B4">
        <w:rPr>
          <w:sz w:val="28"/>
          <w:szCs w:val="28"/>
        </w:rPr>
        <w:t>gërma “dh’ dhe “e”</w:t>
      </w:r>
      <w:r w:rsidRPr="00E014B4">
        <w:rPr>
          <w:sz w:val="28"/>
          <w:szCs w:val="28"/>
        </w:rPr>
        <w:t>.</w:t>
      </w:r>
    </w:p>
    <w:p w:rsidR="0006458D" w:rsidRPr="00E014B4" w:rsidRDefault="0006458D" w:rsidP="0006458D">
      <w:pPr>
        <w:spacing w:line="276" w:lineRule="auto"/>
        <w:jc w:val="both"/>
        <w:rPr>
          <w:sz w:val="28"/>
          <w:szCs w:val="28"/>
        </w:rPr>
      </w:pPr>
    </w:p>
    <w:p w:rsidR="0006458D" w:rsidRPr="00E014B4" w:rsidRDefault="0006458D" w:rsidP="0006458D">
      <w:pPr>
        <w:spacing w:line="276" w:lineRule="auto"/>
        <w:jc w:val="both"/>
        <w:rPr>
          <w:sz w:val="28"/>
          <w:szCs w:val="28"/>
        </w:rPr>
      </w:pPr>
      <w:r w:rsidRPr="00E014B4">
        <w:rPr>
          <w:sz w:val="28"/>
          <w:szCs w:val="28"/>
        </w:rPr>
        <w:t xml:space="preserve">Ky projektligj </w:t>
      </w:r>
      <w:r w:rsidR="00F8431D" w:rsidRPr="00E014B4">
        <w:rPr>
          <w:sz w:val="28"/>
          <w:szCs w:val="28"/>
        </w:rPr>
        <w:t>ë</w:t>
      </w:r>
      <w:r w:rsidRPr="00E014B4">
        <w:rPr>
          <w:sz w:val="28"/>
          <w:szCs w:val="28"/>
        </w:rPr>
        <w:t>sht</w:t>
      </w:r>
      <w:r w:rsidR="00F8431D" w:rsidRPr="00E014B4">
        <w:rPr>
          <w:sz w:val="28"/>
          <w:szCs w:val="28"/>
        </w:rPr>
        <w:t>ë</w:t>
      </w:r>
      <w:r w:rsidRPr="00E014B4">
        <w:rPr>
          <w:sz w:val="28"/>
          <w:szCs w:val="28"/>
        </w:rPr>
        <w:t xml:space="preserve"> n</w:t>
      </w:r>
      <w:r w:rsidR="00F8431D" w:rsidRPr="00E014B4">
        <w:rPr>
          <w:sz w:val="28"/>
          <w:szCs w:val="28"/>
        </w:rPr>
        <w:t>ë</w:t>
      </w:r>
      <w:r w:rsidRPr="00E014B4">
        <w:rPr>
          <w:sz w:val="28"/>
          <w:szCs w:val="28"/>
        </w:rPr>
        <w:t xml:space="preserve"> p</w:t>
      </w:r>
      <w:r w:rsidR="00F8431D" w:rsidRPr="00E014B4">
        <w:rPr>
          <w:sz w:val="28"/>
          <w:szCs w:val="28"/>
        </w:rPr>
        <w:t>ë</w:t>
      </w:r>
      <w:r w:rsidRPr="00E014B4">
        <w:rPr>
          <w:sz w:val="28"/>
          <w:szCs w:val="28"/>
        </w:rPr>
        <w:t>rputhje me Direktivën 2012/34/BE “Mbi krijimin e nj</w:t>
      </w:r>
      <w:r w:rsidR="00F8431D" w:rsidRPr="00E014B4">
        <w:rPr>
          <w:sz w:val="28"/>
          <w:szCs w:val="28"/>
        </w:rPr>
        <w:t>ë</w:t>
      </w:r>
      <w:r w:rsidRPr="00E014B4">
        <w:rPr>
          <w:sz w:val="28"/>
          <w:szCs w:val="28"/>
        </w:rPr>
        <w:t xml:space="preserve"> zone t</w:t>
      </w:r>
      <w:r w:rsidR="00F8431D" w:rsidRPr="00E014B4">
        <w:rPr>
          <w:sz w:val="28"/>
          <w:szCs w:val="28"/>
        </w:rPr>
        <w:t>ë</w:t>
      </w:r>
      <w:r w:rsidRPr="00E014B4">
        <w:rPr>
          <w:sz w:val="28"/>
          <w:szCs w:val="28"/>
        </w:rPr>
        <w:t xml:space="preserve"> vetme evropiane hekurudhore”, Direktiv</w:t>
      </w:r>
      <w:r w:rsidR="00F8431D" w:rsidRPr="00E014B4">
        <w:rPr>
          <w:sz w:val="28"/>
          <w:szCs w:val="28"/>
        </w:rPr>
        <w:t>ë</w:t>
      </w:r>
      <w:r w:rsidRPr="00E014B4">
        <w:rPr>
          <w:sz w:val="28"/>
          <w:szCs w:val="28"/>
        </w:rPr>
        <w:t>n 2016/545/BE “P</w:t>
      </w:r>
      <w:r w:rsidR="00F8431D" w:rsidRPr="00E014B4">
        <w:rPr>
          <w:sz w:val="28"/>
          <w:szCs w:val="28"/>
        </w:rPr>
        <w:t>ë</w:t>
      </w:r>
      <w:r w:rsidRPr="00E014B4">
        <w:rPr>
          <w:sz w:val="28"/>
          <w:szCs w:val="28"/>
        </w:rPr>
        <w:t>r ndarjen e kapaciteteve”, 2016/1148/BE “P</w:t>
      </w:r>
      <w:r w:rsidR="00F8431D" w:rsidRPr="00E014B4">
        <w:rPr>
          <w:sz w:val="28"/>
          <w:szCs w:val="28"/>
        </w:rPr>
        <w:t>ë</w:t>
      </w:r>
      <w:r w:rsidRPr="00E014B4">
        <w:rPr>
          <w:sz w:val="28"/>
          <w:szCs w:val="28"/>
        </w:rPr>
        <w:t>r s</w:t>
      </w:r>
      <w:r w:rsidR="0055413A" w:rsidRPr="00E014B4">
        <w:rPr>
          <w:sz w:val="28"/>
          <w:szCs w:val="28"/>
        </w:rPr>
        <w:t>ig</w:t>
      </w:r>
      <w:r w:rsidRPr="00E014B4">
        <w:rPr>
          <w:sz w:val="28"/>
          <w:szCs w:val="28"/>
        </w:rPr>
        <w:t>urin</w:t>
      </w:r>
      <w:r w:rsidR="00F8431D" w:rsidRPr="00E014B4">
        <w:rPr>
          <w:sz w:val="28"/>
          <w:szCs w:val="28"/>
        </w:rPr>
        <w:t>ë</w:t>
      </w:r>
      <w:r w:rsidRPr="00E014B4">
        <w:rPr>
          <w:sz w:val="28"/>
          <w:szCs w:val="28"/>
        </w:rPr>
        <w:t xml:space="preserve"> e rrjetit</w:t>
      </w:r>
      <w:r w:rsidR="0055413A" w:rsidRPr="00E014B4">
        <w:rPr>
          <w:sz w:val="28"/>
          <w:szCs w:val="28"/>
        </w:rPr>
        <w:t>”, Rregulloren 2014/869 “P</w:t>
      </w:r>
      <w:r w:rsidR="00F8431D" w:rsidRPr="00E014B4">
        <w:rPr>
          <w:sz w:val="28"/>
          <w:szCs w:val="28"/>
        </w:rPr>
        <w:t>ë</w:t>
      </w:r>
      <w:r w:rsidR="0055413A" w:rsidRPr="00E014B4">
        <w:rPr>
          <w:sz w:val="28"/>
          <w:szCs w:val="28"/>
        </w:rPr>
        <w:t>r sh</w:t>
      </w:r>
      <w:r w:rsidR="00F8431D" w:rsidRPr="00E014B4">
        <w:rPr>
          <w:sz w:val="28"/>
          <w:szCs w:val="28"/>
        </w:rPr>
        <w:t>ë</w:t>
      </w:r>
      <w:r w:rsidR="0055413A" w:rsidRPr="00E014B4">
        <w:rPr>
          <w:sz w:val="28"/>
          <w:szCs w:val="28"/>
        </w:rPr>
        <w:t>rbimet e reja t</w:t>
      </w:r>
      <w:r w:rsidR="00F8431D" w:rsidRPr="00E014B4">
        <w:rPr>
          <w:sz w:val="28"/>
          <w:szCs w:val="28"/>
        </w:rPr>
        <w:t xml:space="preserve">ë </w:t>
      </w:r>
      <w:r w:rsidR="0055413A" w:rsidRPr="00E014B4">
        <w:rPr>
          <w:sz w:val="28"/>
          <w:szCs w:val="28"/>
        </w:rPr>
        <w:t>udh</w:t>
      </w:r>
      <w:r w:rsidR="00F8431D" w:rsidRPr="00E014B4">
        <w:rPr>
          <w:sz w:val="28"/>
          <w:szCs w:val="28"/>
        </w:rPr>
        <w:t>ë</w:t>
      </w:r>
      <w:r w:rsidR="0055413A" w:rsidRPr="00E014B4">
        <w:rPr>
          <w:sz w:val="28"/>
          <w:szCs w:val="28"/>
        </w:rPr>
        <w:t>tar</w:t>
      </w:r>
      <w:r w:rsidR="00F8431D" w:rsidRPr="00E014B4">
        <w:rPr>
          <w:sz w:val="28"/>
          <w:szCs w:val="28"/>
        </w:rPr>
        <w:t>ë</w:t>
      </w:r>
      <w:r w:rsidR="0055413A" w:rsidRPr="00E014B4">
        <w:rPr>
          <w:sz w:val="28"/>
          <w:szCs w:val="28"/>
        </w:rPr>
        <w:t>ve”, etj.</w:t>
      </w:r>
    </w:p>
    <w:p w:rsidR="0006458D" w:rsidRPr="00E014B4" w:rsidRDefault="0006458D" w:rsidP="0006458D">
      <w:pPr>
        <w:spacing w:line="276" w:lineRule="auto"/>
        <w:jc w:val="both"/>
        <w:rPr>
          <w:sz w:val="28"/>
          <w:szCs w:val="28"/>
        </w:rPr>
      </w:pPr>
    </w:p>
    <w:p w:rsidR="0006458D" w:rsidRPr="00E014B4" w:rsidRDefault="004F7010" w:rsidP="0006458D">
      <w:pPr>
        <w:spacing w:line="276" w:lineRule="auto"/>
        <w:jc w:val="both"/>
        <w:rPr>
          <w:sz w:val="28"/>
          <w:szCs w:val="28"/>
        </w:rPr>
      </w:pPr>
      <w:r w:rsidRPr="00E014B4">
        <w:rPr>
          <w:sz w:val="28"/>
          <w:szCs w:val="28"/>
        </w:rPr>
        <w:t>Projektligji del n</w:t>
      </w:r>
      <w:r w:rsidR="0006458D" w:rsidRPr="00E014B4">
        <w:rPr>
          <w:sz w:val="28"/>
          <w:szCs w:val="28"/>
        </w:rPr>
        <w:t xml:space="preserve">ë zbatim të Planin Kombëtar për Integrimin Evropian </w:t>
      </w:r>
      <w:r w:rsidR="00F8431D" w:rsidRPr="00E014B4">
        <w:rPr>
          <w:sz w:val="28"/>
          <w:szCs w:val="28"/>
        </w:rPr>
        <w:t>per vitin 2019</w:t>
      </w:r>
      <w:r w:rsidR="0006458D" w:rsidRPr="00E014B4">
        <w:rPr>
          <w:sz w:val="28"/>
          <w:szCs w:val="28"/>
        </w:rPr>
        <w:t xml:space="preserve"> (VKM Nr. 246 i datës 09.05.2018)</w:t>
      </w:r>
    </w:p>
    <w:p w:rsidR="0006458D" w:rsidRPr="00E014B4" w:rsidRDefault="0006458D" w:rsidP="0006458D">
      <w:pPr>
        <w:spacing w:line="276" w:lineRule="auto"/>
        <w:jc w:val="both"/>
        <w:rPr>
          <w:sz w:val="28"/>
          <w:szCs w:val="28"/>
        </w:rPr>
      </w:pPr>
    </w:p>
    <w:p w:rsidR="0006458D" w:rsidRPr="00E014B4" w:rsidRDefault="004F7010" w:rsidP="0006458D">
      <w:pPr>
        <w:spacing w:line="276" w:lineRule="auto"/>
        <w:jc w:val="both"/>
        <w:rPr>
          <w:sz w:val="28"/>
          <w:szCs w:val="28"/>
        </w:rPr>
      </w:pPr>
      <w:r w:rsidRPr="00E014B4">
        <w:rPr>
          <w:sz w:val="28"/>
          <w:szCs w:val="28"/>
        </w:rPr>
        <w:t>Projektligji zbaton</w:t>
      </w:r>
      <w:r w:rsidR="0006458D" w:rsidRPr="00E014B4">
        <w:rPr>
          <w:sz w:val="28"/>
          <w:szCs w:val="28"/>
        </w:rPr>
        <w:t xml:space="preserve"> Kapitulli</w:t>
      </w:r>
      <w:r w:rsidRPr="00E014B4">
        <w:rPr>
          <w:sz w:val="28"/>
          <w:szCs w:val="28"/>
        </w:rPr>
        <w:t>n</w:t>
      </w:r>
      <w:r w:rsidR="0006458D" w:rsidRPr="00E014B4">
        <w:rPr>
          <w:sz w:val="28"/>
          <w:szCs w:val="28"/>
        </w:rPr>
        <w:t xml:space="preserve"> 14 të shtojcës së Planit Kombëtar për Integrimin Evropian</w:t>
      </w:r>
    </w:p>
    <w:p w:rsidR="0006458D" w:rsidRPr="00E014B4" w:rsidRDefault="0006458D" w:rsidP="009F0C17">
      <w:pPr>
        <w:spacing w:line="276" w:lineRule="auto"/>
        <w:jc w:val="both"/>
        <w:rPr>
          <w:sz w:val="28"/>
          <w:szCs w:val="28"/>
        </w:rPr>
      </w:pPr>
    </w:p>
    <w:p w:rsidR="00207C22" w:rsidRPr="00E014B4" w:rsidRDefault="00CA6DF5" w:rsidP="009F0C17">
      <w:pPr>
        <w:pStyle w:val="ColorfulList-Accent11"/>
        <w:tabs>
          <w:tab w:val="left" w:pos="567"/>
        </w:tabs>
        <w:spacing w:after="0"/>
        <w:ind w:left="0"/>
        <w:jc w:val="both"/>
        <w:rPr>
          <w:rFonts w:ascii="Times New Roman" w:hAnsi="Times New Roman"/>
          <w:i/>
          <w:sz w:val="28"/>
          <w:szCs w:val="28"/>
          <w:lang w:val="sq-AL"/>
        </w:rPr>
      </w:pPr>
      <w:r w:rsidRPr="00E014B4">
        <w:rPr>
          <w:rFonts w:ascii="Times New Roman" w:eastAsia="Times New Roman" w:hAnsi="Times New Roman"/>
          <w:b/>
          <w:sz w:val="28"/>
          <w:szCs w:val="28"/>
          <w:lang w:val="sq-AL"/>
        </w:rPr>
        <w:t>V</w:t>
      </w:r>
      <w:r w:rsidR="00A01917" w:rsidRPr="00E014B4">
        <w:rPr>
          <w:rFonts w:ascii="Times New Roman" w:eastAsia="Times New Roman" w:hAnsi="Times New Roman"/>
          <w:b/>
          <w:sz w:val="28"/>
          <w:szCs w:val="28"/>
          <w:lang w:val="sq-AL"/>
        </w:rPr>
        <w:t>.</w:t>
      </w:r>
      <w:r w:rsidR="00C73F52" w:rsidRPr="00E014B4">
        <w:rPr>
          <w:rFonts w:ascii="Times New Roman" w:eastAsia="Times New Roman" w:hAnsi="Times New Roman"/>
          <w:b/>
          <w:sz w:val="28"/>
          <w:szCs w:val="28"/>
          <w:lang w:val="sq-AL"/>
        </w:rPr>
        <w:tab/>
      </w:r>
      <w:r w:rsidR="00E26839" w:rsidRPr="00E014B4">
        <w:rPr>
          <w:rFonts w:ascii="Times New Roman" w:hAnsi="Times New Roman"/>
          <w:b/>
          <w:sz w:val="28"/>
          <w:szCs w:val="28"/>
          <w:lang w:val="sq-AL"/>
        </w:rPr>
        <w:t>VLERËSIMI I SHKALLËS SË PËRAFRIMIT ME ACQUIS COMMUNAUTAIRE</w:t>
      </w:r>
    </w:p>
    <w:p w:rsidR="00C26A6B" w:rsidRPr="00E014B4" w:rsidRDefault="00C26A6B" w:rsidP="00CB5AD4">
      <w:pPr>
        <w:pStyle w:val="ColorfulList-Accent11"/>
        <w:tabs>
          <w:tab w:val="left" w:pos="567"/>
        </w:tabs>
        <w:spacing w:after="0"/>
        <w:ind w:left="0"/>
        <w:jc w:val="both"/>
        <w:rPr>
          <w:rFonts w:ascii="Times New Roman" w:eastAsia="Times New Roman" w:hAnsi="Times New Roman"/>
          <w:b/>
          <w:sz w:val="28"/>
          <w:szCs w:val="28"/>
          <w:lang w:val="sq-AL"/>
        </w:rPr>
      </w:pPr>
    </w:p>
    <w:p w:rsidR="00EE57A7" w:rsidRPr="00E014B4" w:rsidRDefault="00576354" w:rsidP="00CB5AD4">
      <w:pPr>
        <w:spacing w:line="276" w:lineRule="auto"/>
        <w:jc w:val="both"/>
        <w:rPr>
          <w:sz w:val="28"/>
          <w:szCs w:val="28"/>
        </w:rPr>
      </w:pPr>
      <w:r w:rsidRPr="00E014B4">
        <w:rPr>
          <w:sz w:val="28"/>
          <w:szCs w:val="28"/>
        </w:rPr>
        <w:t>Ky projekt</w:t>
      </w:r>
      <w:r w:rsidR="003F534A" w:rsidRPr="00E014B4">
        <w:rPr>
          <w:sz w:val="28"/>
          <w:szCs w:val="28"/>
        </w:rPr>
        <w:t xml:space="preserve">ligj </w:t>
      </w:r>
      <w:r w:rsidR="007308CA" w:rsidRPr="00E014B4">
        <w:rPr>
          <w:sz w:val="28"/>
          <w:szCs w:val="28"/>
        </w:rPr>
        <w:t>n</w:t>
      </w:r>
      <w:r w:rsidR="00CB5AD4" w:rsidRPr="00E014B4">
        <w:rPr>
          <w:sz w:val="28"/>
          <w:szCs w:val="28"/>
        </w:rPr>
        <w:t>ë t</w:t>
      </w:r>
      <w:r w:rsidR="0089354A" w:rsidRPr="00E014B4">
        <w:rPr>
          <w:sz w:val="28"/>
          <w:szCs w:val="28"/>
        </w:rPr>
        <w:t>ë</w:t>
      </w:r>
      <w:r w:rsidR="00CB5AD4" w:rsidRPr="00E014B4">
        <w:rPr>
          <w:sz w:val="28"/>
          <w:szCs w:val="28"/>
        </w:rPr>
        <w:t>r</w:t>
      </w:r>
      <w:r w:rsidR="0089354A" w:rsidRPr="00E014B4">
        <w:rPr>
          <w:sz w:val="28"/>
          <w:szCs w:val="28"/>
        </w:rPr>
        <w:t>ë</w:t>
      </w:r>
      <w:r w:rsidR="00CB5AD4" w:rsidRPr="00E014B4">
        <w:rPr>
          <w:sz w:val="28"/>
          <w:szCs w:val="28"/>
        </w:rPr>
        <w:t xml:space="preserve">si </w:t>
      </w:r>
      <w:r w:rsidR="003F534A" w:rsidRPr="00E014B4">
        <w:rPr>
          <w:sz w:val="28"/>
          <w:szCs w:val="28"/>
        </w:rPr>
        <w:t>ka p</w:t>
      </w:r>
      <w:r w:rsidR="0089354A" w:rsidRPr="00E014B4">
        <w:rPr>
          <w:sz w:val="28"/>
          <w:szCs w:val="28"/>
        </w:rPr>
        <w:t>ë</w:t>
      </w:r>
      <w:r w:rsidR="003F534A" w:rsidRPr="00E014B4">
        <w:rPr>
          <w:sz w:val="28"/>
          <w:szCs w:val="28"/>
        </w:rPr>
        <w:t>rafrim t</w:t>
      </w:r>
      <w:r w:rsidR="0089354A" w:rsidRPr="00E014B4">
        <w:rPr>
          <w:sz w:val="28"/>
          <w:szCs w:val="28"/>
        </w:rPr>
        <w:t>ë</w:t>
      </w:r>
      <w:r w:rsidR="003F534A" w:rsidRPr="00E014B4">
        <w:rPr>
          <w:sz w:val="28"/>
          <w:szCs w:val="28"/>
        </w:rPr>
        <w:t xml:space="preserve"> pje</w:t>
      </w:r>
      <w:r w:rsidR="007308CA" w:rsidRPr="00E014B4">
        <w:rPr>
          <w:sz w:val="28"/>
          <w:szCs w:val="28"/>
        </w:rPr>
        <w:t>s</w:t>
      </w:r>
      <w:r w:rsidR="003F534A" w:rsidRPr="00E014B4">
        <w:rPr>
          <w:sz w:val="28"/>
          <w:szCs w:val="28"/>
        </w:rPr>
        <w:t>sh</w:t>
      </w:r>
      <w:r w:rsidR="0089354A" w:rsidRPr="00E014B4">
        <w:rPr>
          <w:sz w:val="28"/>
          <w:szCs w:val="28"/>
        </w:rPr>
        <w:t>ë</w:t>
      </w:r>
      <w:r w:rsidR="003F534A" w:rsidRPr="00E014B4">
        <w:rPr>
          <w:sz w:val="28"/>
          <w:szCs w:val="28"/>
        </w:rPr>
        <w:t>m</w:t>
      </w:r>
      <w:r w:rsidRPr="00E014B4">
        <w:rPr>
          <w:sz w:val="28"/>
          <w:szCs w:val="28"/>
        </w:rPr>
        <w:t xml:space="preserve"> </w:t>
      </w:r>
      <w:r w:rsidR="007308CA" w:rsidRPr="00E014B4">
        <w:rPr>
          <w:sz w:val="28"/>
          <w:szCs w:val="28"/>
        </w:rPr>
        <w:t>me</w:t>
      </w:r>
      <w:r w:rsidRPr="00E014B4">
        <w:rPr>
          <w:sz w:val="28"/>
          <w:szCs w:val="28"/>
        </w:rPr>
        <w:t xml:space="preserve"> </w:t>
      </w:r>
      <w:r w:rsidR="008F7925" w:rsidRPr="00E014B4">
        <w:rPr>
          <w:sz w:val="28"/>
          <w:szCs w:val="28"/>
        </w:rPr>
        <w:t>akte</w:t>
      </w:r>
      <w:r w:rsidR="007308CA" w:rsidRPr="00E014B4">
        <w:rPr>
          <w:sz w:val="28"/>
          <w:szCs w:val="28"/>
        </w:rPr>
        <w:t>t e</w:t>
      </w:r>
      <w:r w:rsidR="008F7925" w:rsidRPr="00E014B4">
        <w:rPr>
          <w:sz w:val="28"/>
          <w:szCs w:val="28"/>
        </w:rPr>
        <w:t xml:space="preserve"> EU</w:t>
      </w:r>
      <w:r w:rsidR="007308CA" w:rsidRPr="00E014B4">
        <w:rPr>
          <w:sz w:val="28"/>
          <w:szCs w:val="28"/>
        </w:rPr>
        <w:t xml:space="preserve"> sipas Tabelave t</w:t>
      </w:r>
      <w:r w:rsidR="0089354A" w:rsidRPr="00E014B4">
        <w:rPr>
          <w:sz w:val="28"/>
          <w:szCs w:val="28"/>
        </w:rPr>
        <w:t>ë</w:t>
      </w:r>
      <w:r w:rsidR="007308CA" w:rsidRPr="00E014B4">
        <w:rPr>
          <w:sz w:val="28"/>
          <w:szCs w:val="28"/>
        </w:rPr>
        <w:t xml:space="preserve"> P</w:t>
      </w:r>
      <w:r w:rsidR="0089354A" w:rsidRPr="00E014B4">
        <w:rPr>
          <w:sz w:val="28"/>
          <w:szCs w:val="28"/>
        </w:rPr>
        <w:t>ë</w:t>
      </w:r>
      <w:r w:rsidR="007308CA" w:rsidRPr="00E014B4">
        <w:rPr>
          <w:sz w:val="28"/>
          <w:szCs w:val="28"/>
        </w:rPr>
        <w:t>rputhshm</w:t>
      </w:r>
      <w:r w:rsidR="0089354A" w:rsidRPr="00E014B4">
        <w:rPr>
          <w:sz w:val="28"/>
          <w:szCs w:val="28"/>
        </w:rPr>
        <w:t>ë</w:t>
      </w:r>
      <w:r w:rsidR="007308CA" w:rsidRPr="00E014B4">
        <w:rPr>
          <w:sz w:val="28"/>
          <w:szCs w:val="28"/>
        </w:rPr>
        <w:t>ris</w:t>
      </w:r>
      <w:r w:rsidR="0089354A" w:rsidRPr="00E014B4">
        <w:rPr>
          <w:sz w:val="28"/>
          <w:szCs w:val="28"/>
        </w:rPr>
        <w:t>ë</w:t>
      </w:r>
      <w:r w:rsidR="007308CA" w:rsidRPr="00E014B4">
        <w:rPr>
          <w:sz w:val="28"/>
          <w:szCs w:val="28"/>
        </w:rPr>
        <w:t xml:space="preserve"> q</w:t>
      </w:r>
      <w:r w:rsidR="0089354A" w:rsidRPr="00E014B4">
        <w:rPr>
          <w:sz w:val="28"/>
          <w:szCs w:val="28"/>
        </w:rPr>
        <w:t>ë</w:t>
      </w:r>
      <w:r w:rsidR="007308CA" w:rsidRPr="00E014B4">
        <w:rPr>
          <w:sz w:val="28"/>
          <w:szCs w:val="28"/>
        </w:rPr>
        <w:t xml:space="preserve"> i bashk</w:t>
      </w:r>
      <w:r w:rsidR="0089354A" w:rsidRPr="00E014B4">
        <w:rPr>
          <w:sz w:val="28"/>
          <w:szCs w:val="28"/>
        </w:rPr>
        <w:t>ë</w:t>
      </w:r>
      <w:r w:rsidR="007308CA" w:rsidRPr="00E014B4">
        <w:rPr>
          <w:sz w:val="28"/>
          <w:szCs w:val="28"/>
        </w:rPr>
        <w:t>lidhen</w:t>
      </w:r>
      <w:r w:rsidR="00CB5AD4" w:rsidRPr="00E014B4">
        <w:rPr>
          <w:sz w:val="28"/>
          <w:szCs w:val="28"/>
        </w:rPr>
        <w:t xml:space="preserve"> k</w:t>
      </w:r>
      <w:r w:rsidR="0089354A" w:rsidRPr="00E014B4">
        <w:rPr>
          <w:sz w:val="28"/>
          <w:szCs w:val="28"/>
        </w:rPr>
        <w:t>ë</w:t>
      </w:r>
      <w:r w:rsidR="00CB5AD4" w:rsidRPr="00E014B4">
        <w:rPr>
          <w:sz w:val="28"/>
          <w:szCs w:val="28"/>
        </w:rPr>
        <w:t>tij Projektligji dhe</w:t>
      </w:r>
      <w:r w:rsidR="004B409E" w:rsidRPr="00E014B4">
        <w:rPr>
          <w:sz w:val="28"/>
          <w:szCs w:val="28"/>
        </w:rPr>
        <w:t>,</w:t>
      </w:r>
      <w:r w:rsidR="00CB5AD4" w:rsidRPr="00E014B4">
        <w:rPr>
          <w:sz w:val="28"/>
          <w:szCs w:val="28"/>
        </w:rPr>
        <w:t xml:space="preserve"> </w:t>
      </w:r>
      <w:r w:rsidR="00C16440" w:rsidRPr="00E014B4">
        <w:rPr>
          <w:sz w:val="28"/>
          <w:szCs w:val="28"/>
        </w:rPr>
        <w:t xml:space="preserve">në veçanti, </w:t>
      </w:r>
      <w:r w:rsidR="00CB5AD4" w:rsidRPr="00E014B4">
        <w:rPr>
          <w:sz w:val="28"/>
          <w:szCs w:val="28"/>
        </w:rPr>
        <w:t>p</w:t>
      </w:r>
      <w:r w:rsidR="0089354A" w:rsidRPr="00E014B4">
        <w:rPr>
          <w:sz w:val="28"/>
          <w:szCs w:val="28"/>
        </w:rPr>
        <w:t>ë</w:t>
      </w:r>
      <w:r w:rsidR="00CB5AD4" w:rsidRPr="00E014B4">
        <w:rPr>
          <w:sz w:val="28"/>
          <w:szCs w:val="28"/>
        </w:rPr>
        <w:t>rputhshm</w:t>
      </w:r>
      <w:r w:rsidR="0089354A" w:rsidRPr="00E014B4">
        <w:rPr>
          <w:sz w:val="28"/>
          <w:szCs w:val="28"/>
        </w:rPr>
        <w:t>ë</w:t>
      </w:r>
      <w:r w:rsidR="00CB5AD4" w:rsidRPr="00E014B4">
        <w:rPr>
          <w:sz w:val="28"/>
          <w:szCs w:val="28"/>
        </w:rPr>
        <w:t>ri t</w:t>
      </w:r>
      <w:r w:rsidR="0089354A" w:rsidRPr="00E014B4">
        <w:rPr>
          <w:sz w:val="28"/>
          <w:szCs w:val="28"/>
        </w:rPr>
        <w:t>ë</w:t>
      </w:r>
      <w:r w:rsidR="00CB5AD4" w:rsidRPr="00E014B4">
        <w:rPr>
          <w:sz w:val="28"/>
          <w:szCs w:val="28"/>
        </w:rPr>
        <w:t xml:space="preserve"> plot</w:t>
      </w:r>
      <w:r w:rsidR="00C16440" w:rsidRPr="00E014B4">
        <w:rPr>
          <w:sz w:val="28"/>
          <w:szCs w:val="28"/>
        </w:rPr>
        <w:t>ë</w:t>
      </w:r>
      <w:r w:rsidR="00CB5AD4" w:rsidRPr="00E014B4">
        <w:rPr>
          <w:sz w:val="28"/>
          <w:szCs w:val="28"/>
        </w:rPr>
        <w:t xml:space="preserve"> me </w:t>
      </w:r>
      <w:r w:rsidR="004B409E" w:rsidRPr="00E014B4">
        <w:rPr>
          <w:sz w:val="28"/>
          <w:szCs w:val="28"/>
        </w:rPr>
        <w:t>parimet</w:t>
      </w:r>
      <w:r w:rsidR="00CB5AD4" w:rsidRPr="00E014B4">
        <w:rPr>
          <w:sz w:val="28"/>
          <w:szCs w:val="28"/>
        </w:rPr>
        <w:t xml:space="preserve"> m</w:t>
      </w:r>
      <w:r w:rsidR="00C16440" w:rsidRPr="00E014B4">
        <w:rPr>
          <w:sz w:val="28"/>
          <w:szCs w:val="28"/>
        </w:rPr>
        <w:t>ë</w:t>
      </w:r>
      <w:r w:rsidR="00CB5AD4" w:rsidRPr="00E014B4">
        <w:rPr>
          <w:sz w:val="28"/>
          <w:szCs w:val="28"/>
        </w:rPr>
        <w:t xml:space="preserve"> t</w:t>
      </w:r>
      <w:r w:rsidR="0089354A" w:rsidRPr="00E014B4">
        <w:rPr>
          <w:sz w:val="28"/>
          <w:szCs w:val="28"/>
        </w:rPr>
        <w:t>ë</w:t>
      </w:r>
      <w:r w:rsidR="00CB5AD4" w:rsidRPr="00E014B4">
        <w:rPr>
          <w:sz w:val="28"/>
          <w:szCs w:val="28"/>
        </w:rPr>
        <w:t xml:space="preserve"> r</w:t>
      </w:r>
      <w:r w:rsidR="0089354A" w:rsidRPr="00E014B4">
        <w:rPr>
          <w:sz w:val="28"/>
          <w:szCs w:val="28"/>
        </w:rPr>
        <w:t>ë</w:t>
      </w:r>
      <w:r w:rsidR="00CB5AD4" w:rsidRPr="00E014B4">
        <w:rPr>
          <w:sz w:val="28"/>
          <w:szCs w:val="28"/>
        </w:rPr>
        <w:t>nd</w:t>
      </w:r>
      <w:r w:rsidR="0089354A" w:rsidRPr="00E014B4">
        <w:rPr>
          <w:sz w:val="28"/>
          <w:szCs w:val="28"/>
        </w:rPr>
        <w:t>ë</w:t>
      </w:r>
      <w:r w:rsidR="00CB5AD4" w:rsidRPr="00E014B4">
        <w:rPr>
          <w:sz w:val="28"/>
          <w:szCs w:val="28"/>
        </w:rPr>
        <w:t>sishme</w:t>
      </w:r>
      <w:r w:rsidR="00C16440" w:rsidRPr="00E014B4">
        <w:rPr>
          <w:sz w:val="28"/>
          <w:szCs w:val="28"/>
        </w:rPr>
        <w:t xml:space="preserve"> të BE-së</w:t>
      </w:r>
      <w:r w:rsidR="007308CA" w:rsidRPr="00E014B4">
        <w:rPr>
          <w:sz w:val="28"/>
          <w:szCs w:val="28"/>
        </w:rPr>
        <w:t>,</w:t>
      </w:r>
      <w:r w:rsidR="000D6015" w:rsidRPr="00E014B4">
        <w:rPr>
          <w:sz w:val="28"/>
          <w:szCs w:val="28"/>
        </w:rPr>
        <w:t xml:space="preserve"> që rregullojnë këtë sektor të rëndësishëm transporti.</w:t>
      </w:r>
    </w:p>
    <w:p w:rsidR="00657466" w:rsidRPr="00E014B4" w:rsidRDefault="00657466" w:rsidP="00CB5AD4">
      <w:pPr>
        <w:spacing w:line="276" w:lineRule="auto"/>
        <w:jc w:val="both"/>
        <w:rPr>
          <w:sz w:val="28"/>
          <w:szCs w:val="28"/>
        </w:rPr>
      </w:pPr>
    </w:p>
    <w:p w:rsidR="00657466" w:rsidRPr="00E014B4" w:rsidRDefault="00657466" w:rsidP="00657466">
      <w:pPr>
        <w:spacing w:line="276" w:lineRule="auto"/>
        <w:jc w:val="both"/>
        <w:rPr>
          <w:sz w:val="28"/>
          <w:szCs w:val="28"/>
        </w:rPr>
      </w:pPr>
      <w:r w:rsidRPr="00E014B4">
        <w:rPr>
          <w:sz w:val="28"/>
          <w:szCs w:val="28"/>
        </w:rPr>
        <w:t>Siç është përmendur në pikën I, Komisioni Evropian i jep prioritet të lartë  ndarjes së Administratorit të Infrastrukturës nga të gjitha shërbimet e tjera në hekurudhë qoftë ato transportuese apo shërbime mirëmbatjeje. Në këto kushte ky ligj plotëson një nga kërkesat e vazhdueshme të BE-s në drejtim të transporti hekrudhor në Shqipëri.</w:t>
      </w:r>
    </w:p>
    <w:p w:rsidR="000A29E0" w:rsidRPr="00E014B4" w:rsidRDefault="000A29E0" w:rsidP="00657466">
      <w:pPr>
        <w:spacing w:line="276" w:lineRule="auto"/>
        <w:jc w:val="both"/>
        <w:rPr>
          <w:sz w:val="28"/>
          <w:szCs w:val="28"/>
        </w:rPr>
      </w:pPr>
    </w:p>
    <w:p w:rsidR="001A05B6" w:rsidRPr="00E014B4" w:rsidRDefault="001A05B6" w:rsidP="00CB5AD4">
      <w:pPr>
        <w:spacing w:line="276" w:lineRule="auto"/>
        <w:jc w:val="both"/>
        <w:rPr>
          <w:b/>
          <w:sz w:val="28"/>
          <w:szCs w:val="28"/>
        </w:rPr>
      </w:pPr>
    </w:p>
    <w:p w:rsidR="00FC6FB3" w:rsidRPr="00E014B4" w:rsidRDefault="00E26839" w:rsidP="009F0C17">
      <w:pPr>
        <w:spacing w:line="276" w:lineRule="auto"/>
        <w:jc w:val="both"/>
        <w:rPr>
          <w:b/>
          <w:sz w:val="28"/>
          <w:szCs w:val="28"/>
        </w:rPr>
      </w:pPr>
      <w:r w:rsidRPr="00E014B4">
        <w:rPr>
          <w:b/>
          <w:sz w:val="28"/>
          <w:szCs w:val="28"/>
        </w:rPr>
        <w:lastRenderedPageBreak/>
        <w:t>VI.</w:t>
      </w:r>
      <w:r w:rsidRPr="00E014B4">
        <w:rPr>
          <w:b/>
          <w:sz w:val="28"/>
          <w:szCs w:val="28"/>
        </w:rPr>
        <w:tab/>
        <w:t>PËRMBLEDHJE SHPJEGUESE E PËRMBAJTJES SË PROJEKTAKTIT</w:t>
      </w:r>
    </w:p>
    <w:p w:rsidR="0094732B" w:rsidRPr="00E014B4" w:rsidRDefault="0094732B" w:rsidP="00C875B2">
      <w:pPr>
        <w:spacing w:line="276" w:lineRule="auto"/>
        <w:jc w:val="both"/>
        <w:rPr>
          <w:sz w:val="28"/>
          <w:szCs w:val="28"/>
        </w:rPr>
      </w:pPr>
    </w:p>
    <w:p w:rsidR="000A29E0" w:rsidRPr="00E014B4" w:rsidRDefault="000A29E0" w:rsidP="00B31A53">
      <w:pPr>
        <w:spacing w:after="120"/>
        <w:jc w:val="both"/>
        <w:rPr>
          <w:sz w:val="28"/>
          <w:szCs w:val="28"/>
        </w:rPr>
      </w:pPr>
      <w:r w:rsidRPr="00E014B4">
        <w:rPr>
          <w:sz w:val="28"/>
          <w:szCs w:val="28"/>
        </w:rPr>
        <w:t xml:space="preserve">Sipas </w:t>
      </w:r>
      <w:r w:rsidR="005B2691" w:rsidRPr="00E014B4">
        <w:rPr>
          <w:sz w:val="28"/>
          <w:szCs w:val="28"/>
        </w:rPr>
        <w:t>versionit optimal t</w:t>
      </w:r>
      <w:r w:rsidR="00512482" w:rsidRPr="00E014B4">
        <w:rPr>
          <w:sz w:val="28"/>
          <w:szCs w:val="28"/>
        </w:rPr>
        <w:t>ë</w:t>
      </w:r>
      <w:r w:rsidR="005B2691" w:rsidRPr="00E014B4">
        <w:rPr>
          <w:sz w:val="28"/>
          <w:szCs w:val="28"/>
        </w:rPr>
        <w:t xml:space="preserve"> p</w:t>
      </w:r>
      <w:r w:rsidR="00512482" w:rsidRPr="00E014B4">
        <w:rPr>
          <w:sz w:val="28"/>
          <w:szCs w:val="28"/>
        </w:rPr>
        <w:t>ë</w:t>
      </w:r>
      <w:r w:rsidR="005B2691" w:rsidRPr="00E014B4">
        <w:rPr>
          <w:sz w:val="28"/>
          <w:szCs w:val="28"/>
        </w:rPr>
        <w:t>rzgjedhur n</w:t>
      </w:r>
      <w:r w:rsidR="00512482" w:rsidRPr="00E014B4">
        <w:rPr>
          <w:sz w:val="28"/>
          <w:szCs w:val="28"/>
        </w:rPr>
        <w:t>ë</w:t>
      </w:r>
      <w:r w:rsidR="005B2691" w:rsidRPr="00E014B4">
        <w:rPr>
          <w:sz w:val="28"/>
          <w:szCs w:val="28"/>
        </w:rPr>
        <w:t xml:space="preserve"> k</w:t>
      </w:r>
      <w:r w:rsidR="00512482" w:rsidRPr="00E014B4">
        <w:rPr>
          <w:sz w:val="28"/>
          <w:szCs w:val="28"/>
        </w:rPr>
        <w:t>ë</w:t>
      </w:r>
      <w:r w:rsidR="005B2691" w:rsidRPr="00E014B4">
        <w:rPr>
          <w:sz w:val="28"/>
          <w:szCs w:val="28"/>
        </w:rPr>
        <w:t>t</w:t>
      </w:r>
      <w:r w:rsidR="00512482" w:rsidRPr="00E014B4">
        <w:rPr>
          <w:sz w:val="28"/>
          <w:szCs w:val="28"/>
        </w:rPr>
        <w:t>ë</w:t>
      </w:r>
      <w:r w:rsidR="005B2691" w:rsidRPr="00E014B4">
        <w:rPr>
          <w:sz w:val="28"/>
          <w:szCs w:val="28"/>
        </w:rPr>
        <w:t xml:space="preserve"> projektligj</w:t>
      </w:r>
      <w:r w:rsidRPr="00E014B4">
        <w:rPr>
          <w:sz w:val="28"/>
          <w:szCs w:val="28"/>
        </w:rPr>
        <w:t>, HSH</w:t>
      </w:r>
      <w:r w:rsidR="005B2691" w:rsidRPr="00E014B4">
        <w:rPr>
          <w:sz w:val="28"/>
          <w:szCs w:val="28"/>
        </w:rPr>
        <w:t xml:space="preserve"> sh.a.</w:t>
      </w:r>
      <w:r w:rsidRPr="00E014B4">
        <w:rPr>
          <w:sz w:val="28"/>
          <w:szCs w:val="28"/>
        </w:rPr>
        <w:t xml:space="preserve"> do të ndahet në katër </w:t>
      </w:r>
      <w:r w:rsidR="00512482" w:rsidRPr="00E014B4">
        <w:rPr>
          <w:sz w:val="28"/>
          <w:szCs w:val="28"/>
        </w:rPr>
        <w:t>N</w:t>
      </w:r>
      <w:r w:rsidR="005B2691" w:rsidRPr="00E014B4">
        <w:rPr>
          <w:sz w:val="28"/>
          <w:szCs w:val="28"/>
        </w:rPr>
        <w:t>j</w:t>
      </w:r>
      <w:r w:rsidR="00512482" w:rsidRPr="00E014B4">
        <w:rPr>
          <w:sz w:val="28"/>
          <w:szCs w:val="28"/>
        </w:rPr>
        <w:t>ë</w:t>
      </w:r>
      <w:r w:rsidR="005B2691" w:rsidRPr="00E014B4">
        <w:rPr>
          <w:sz w:val="28"/>
          <w:szCs w:val="28"/>
        </w:rPr>
        <w:t>si t</w:t>
      </w:r>
      <w:r w:rsidR="00512482" w:rsidRPr="00E014B4">
        <w:rPr>
          <w:sz w:val="28"/>
          <w:szCs w:val="28"/>
        </w:rPr>
        <w:t>ë</w:t>
      </w:r>
      <w:r w:rsidR="005B2691" w:rsidRPr="00E014B4">
        <w:rPr>
          <w:sz w:val="28"/>
          <w:szCs w:val="28"/>
        </w:rPr>
        <w:t xml:space="preserve"> </w:t>
      </w:r>
      <w:r w:rsidR="00512482" w:rsidRPr="00E014B4">
        <w:rPr>
          <w:sz w:val="28"/>
          <w:szCs w:val="28"/>
        </w:rPr>
        <w:t>P</w:t>
      </w:r>
      <w:r w:rsidR="005B2691" w:rsidRPr="00E014B4">
        <w:rPr>
          <w:sz w:val="28"/>
          <w:szCs w:val="28"/>
        </w:rPr>
        <w:t xml:space="preserve">avarura, secila </w:t>
      </w:r>
      <w:r w:rsidRPr="00E014B4">
        <w:rPr>
          <w:sz w:val="28"/>
          <w:szCs w:val="28"/>
        </w:rPr>
        <w:t xml:space="preserve">Shoqëri Aksionare plotësisht </w:t>
      </w:r>
      <w:r w:rsidR="005B2691" w:rsidRPr="00E014B4">
        <w:rPr>
          <w:sz w:val="28"/>
          <w:szCs w:val="28"/>
        </w:rPr>
        <w:t>e pavarur nga t</w:t>
      </w:r>
      <w:r w:rsidR="00D43F4D" w:rsidRPr="00E014B4">
        <w:rPr>
          <w:sz w:val="28"/>
          <w:szCs w:val="28"/>
        </w:rPr>
        <w:t>ë</w:t>
      </w:r>
      <w:r w:rsidR="005B2691" w:rsidRPr="00E014B4">
        <w:rPr>
          <w:sz w:val="28"/>
          <w:szCs w:val="28"/>
        </w:rPr>
        <w:t xml:space="preserve"> tjerat</w:t>
      </w:r>
      <w:r w:rsidRPr="00E014B4">
        <w:rPr>
          <w:sz w:val="28"/>
          <w:szCs w:val="28"/>
        </w:rPr>
        <w:t xml:space="preserve"> që do të </w:t>
      </w:r>
      <w:r w:rsidR="00D43F4D" w:rsidRPr="00E014B4">
        <w:rPr>
          <w:sz w:val="28"/>
          <w:szCs w:val="28"/>
        </w:rPr>
        <w:t>veprojnë</w:t>
      </w:r>
      <w:r w:rsidRPr="00E014B4">
        <w:rPr>
          <w:sz w:val="28"/>
          <w:szCs w:val="28"/>
        </w:rPr>
        <w:t xml:space="preserve"> në fushat e mëposhtme të biznesit:</w:t>
      </w:r>
    </w:p>
    <w:p w:rsidR="000A29E0" w:rsidRPr="00E014B4" w:rsidRDefault="000A29E0" w:rsidP="00B31A53">
      <w:pPr>
        <w:pStyle w:val="ListParagraph"/>
        <w:numPr>
          <w:ilvl w:val="0"/>
          <w:numId w:val="28"/>
        </w:numPr>
        <w:spacing w:after="120"/>
        <w:contextualSpacing w:val="0"/>
        <w:jc w:val="both"/>
        <w:rPr>
          <w:sz w:val="28"/>
          <w:szCs w:val="28"/>
        </w:rPr>
      </w:pPr>
      <w:r w:rsidRPr="00E014B4">
        <w:rPr>
          <w:b/>
          <w:i/>
          <w:sz w:val="28"/>
          <w:szCs w:val="28"/>
        </w:rPr>
        <w:t>A</w:t>
      </w:r>
      <w:r w:rsidR="00512482" w:rsidRPr="00E014B4">
        <w:rPr>
          <w:b/>
          <w:i/>
          <w:sz w:val="28"/>
          <w:szCs w:val="28"/>
        </w:rPr>
        <w:t>dministruesi</w:t>
      </w:r>
      <w:r w:rsidRPr="00E014B4">
        <w:rPr>
          <w:b/>
          <w:i/>
          <w:sz w:val="28"/>
          <w:szCs w:val="28"/>
        </w:rPr>
        <w:t xml:space="preserve"> </w:t>
      </w:r>
      <w:r w:rsidR="00512482" w:rsidRPr="00E014B4">
        <w:rPr>
          <w:b/>
          <w:i/>
          <w:sz w:val="28"/>
          <w:szCs w:val="28"/>
        </w:rPr>
        <w:t xml:space="preserve">i </w:t>
      </w:r>
      <w:r w:rsidRPr="00E014B4">
        <w:rPr>
          <w:b/>
          <w:i/>
          <w:sz w:val="28"/>
          <w:szCs w:val="28"/>
        </w:rPr>
        <w:t>I</w:t>
      </w:r>
      <w:r w:rsidR="00512482" w:rsidRPr="00E014B4">
        <w:rPr>
          <w:b/>
          <w:i/>
          <w:sz w:val="28"/>
          <w:szCs w:val="28"/>
        </w:rPr>
        <w:t>nfrastrukturës,</w:t>
      </w:r>
      <w:r w:rsidR="00512482" w:rsidRPr="00E014B4">
        <w:rPr>
          <w:sz w:val="28"/>
          <w:szCs w:val="28"/>
        </w:rPr>
        <w:t xml:space="preserve"> </w:t>
      </w:r>
      <w:r w:rsidRPr="00E014B4">
        <w:rPr>
          <w:sz w:val="28"/>
          <w:szCs w:val="28"/>
        </w:rPr>
        <w:t>në kuptimin e Nenit 5, të Ligjit 142/2016, disponon pavarësinë e garantuar në Nenet 7 dhe 10 të Ligjit 142/2016.</w:t>
      </w:r>
    </w:p>
    <w:p w:rsidR="000A29E0" w:rsidRPr="00E014B4" w:rsidRDefault="000A29E0" w:rsidP="00B31A53">
      <w:pPr>
        <w:pStyle w:val="ListParagraph"/>
        <w:numPr>
          <w:ilvl w:val="0"/>
          <w:numId w:val="28"/>
        </w:numPr>
        <w:spacing w:after="120"/>
        <w:contextualSpacing w:val="0"/>
        <w:jc w:val="both"/>
        <w:rPr>
          <w:b/>
          <w:i/>
          <w:sz w:val="28"/>
          <w:szCs w:val="28"/>
        </w:rPr>
      </w:pPr>
      <w:r w:rsidRPr="00E014B4">
        <w:rPr>
          <w:b/>
          <w:i/>
          <w:sz w:val="28"/>
          <w:szCs w:val="28"/>
        </w:rPr>
        <w:t>Sipërmarrës</w:t>
      </w:r>
      <w:r w:rsidR="00512482" w:rsidRPr="00E014B4">
        <w:rPr>
          <w:b/>
          <w:i/>
          <w:sz w:val="28"/>
          <w:szCs w:val="28"/>
        </w:rPr>
        <w:t>i</w:t>
      </w:r>
      <w:r w:rsidRPr="00E014B4">
        <w:rPr>
          <w:b/>
          <w:i/>
          <w:sz w:val="28"/>
          <w:szCs w:val="28"/>
        </w:rPr>
        <w:t xml:space="preserve"> Hekurudhor</w:t>
      </w:r>
      <w:r w:rsidRPr="00E014B4">
        <w:rPr>
          <w:sz w:val="28"/>
          <w:szCs w:val="28"/>
        </w:rPr>
        <w:t xml:space="preserve"> </w:t>
      </w:r>
      <w:r w:rsidRPr="00E014B4">
        <w:rPr>
          <w:b/>
          <w:i/>
          <w:sz w:val="28"/>
          <w:szCs w:val="28"/>
        </w:rPr>
        <w:t>për Shërbimet e Udhëtarëve</w:t>
      </w:r>
      <w:r w:rsidRPr="00E014B4">
        <w:rPr>
          <w:sz w:val="28"/>
          <w:szCs w:val="28"/>
        </w:rPr>
        <w:t xml:space="preserve"> </w:t>
      </w:r>
      <w:r w:rsidR="00024C74" w:rsidRPr="00E014B4">
        <w:rPr>
          <w:sz w:val="28"/>
          <w:szCs w:val="28"/>
        </w:rPr>
        <w:t>i</w:t>
      </w:r>
      <w:r w:rsidRPr="00E014B4">
        <w:rPr>
          <w:sz w:val="28"/>
          <w:szCs w:val="28"/>
        </w:rPr>
        <w:t xml:space="preserve"> cil</w:t>
      </w:r>
      <w:r w:rsidR="00024C74" w:rsidRPr="00E014B4">
        <w:rPr>
          <w:sz w:val="28"/>
          <w:szCs w:val="28"/>
        </w:rPr>
        <w:t>i</w:t>
      </w:r>
      <w:r w:rsidR="009E27BA" w:rsidRPr="00E014B4">
        <w:rPr>
          <w:sz w:val="28"/>
          <w:szCs w:val="28"/>
        </w:rPr>
        <w:t xml:space="preserve"> është përgjegjës</w:t>
      </w:r>
      <w:r w:rsidRPr="00E014B4">
        <w:rPr>
          <w:sz w:val="28"/>
          <w:szCs w:val="28"/>
        </w:rPr>
        <w:t xml:space="preserve"> për</w:t>
      </w:r>
      <w:r w:rsidRPr="00E014B4">
        <w:rPr>
          <w:b/>
          <w:i/>
          <w:sz w:val="28"/>
          <w:szCs w:val="28"/>
        </w:rPr>
        <w:t>:</w:t>
      </w:r>
    </w:p>
    <w:p w:rsidR="000A29E0" w:rsidRPr="00E014B4" w:rsidRDefault="000A29E0" w:rsidP="00B31A53">
      <w:pPr>
        <w:pStyle w:val="ListParagraph"/>
        <w:numPr>
          <w:ilvl w:val="1"/>
          <w:numId w:val="28"/>
        </w:numPr>
        <w:spacing w:after="120"/>
        <w:ind w:left="1620" w:hanging="540"/>
        <w:contextualSpacing w:val="0"/>
        <w:jc w:val="both"/>
        <w:rPr>
          <w:sz w:val="28"/>
          <w:szCs w:val="28"/>
        </w:rPr>
      </w:pPr>
      <w:r w:rsidRPr="00E014B4">
        <w:rPr>
          <w:sz w:val="28"/>
          <w:szCs w:val="28"/>
        </w:rPr>
        <w:t>transportin kombëtar dhe ndërkombëtar të udhëtarëve në bazë të mbulimit të kostos komerciale,</w:t>
      </w:r>
    </w:p>
    <w:p w:rsidR="000A29E0" w:rsidRPr="00E014B4" w:rsidRDefault="000A29E0" w:rsidP="00B31A53">
      <w:pPr>
        <w:pStyle w:val="ListParagraph"/>
        <w:numPr>
          <w:ilvl w:val="1"/>
          <w:numId w:val="28"/>
        </w:numPr>
        <w:spacing w:after="120"/>
        <w:ind w:left="1620" w:hanging="540"/>
        <w:contextualSpacing w:val="0"/>
        <w:jc w:val="both"/>
        <w:rPr>
          <w:sz w:val="28"/>
          <w:szCs w:val="28"/>
        </w:rPr>
      </w:pPr>
      <w:r w:rsidRPr="00E014B4">
        <w:rPr>
          <w:sz w:val="28"/>
          <w:szCs w:val="28"/>
        </w:rPr>
        <w:t>shërbimin e transportit publik të udhëtarëve si pjesë e Detyrimit të Shërbimit Publik (PSO) me subvencionimin e kostove tr</w:t>
      </w:r>
      <w:r w:rsidR="00024C74" w:rsidRPr="00E014B4">
        <w:rPr>
          <w:sz w:val="28"/>
          <w:szCs w:val="28"/>
        </w:rPr>
        <w:t>eg</w:t>
      </w:r>
      <w:r w:rsidRPr="00E014B4">
        <w:rPr>
          <w:sz w:val="28"/>
          <w:szCs w:val="28"/>
        </w:rPr>
        <w:t>tare në përputhje me Nenet 150-152 të Ligjit 142/2016 dhe Rregullores 1370/2007/ BE.</w:t>
      </w:r>
    </w:p>
    <w:p w:rsidR="000A29E0" w:rsidRPr="00E014B4" w:rsidRDefault="000A29E0" w:rsidP="00B31A53">
      <w:pPr>
        <w:spacing w:after="120"/>
        <w:ind w:left="1080"/>
        <w:jc w:val="both"/>
        <w:rPr>
          <w:sz w:val="28"/>
          <w:szCs w:val="28"/>
        </w:rPr>
      </w:pPr>
      <w:r w:rsidRPr="00E014B4">
        <w:rPr>
          <w:sz w:val="28"/>
          <w:szCs w:val="28"/>
        </w:rPr>
        <w:t>Sipërmarrja hekurudhore disponon pavarësinë e garantuar me Nenet 7 dhe 8 të Ligjit 142/2016.</w:t>
      </w:r>
    </w:p>
    <w:p w:rsidR="000A29E0" w:rsidRPr="00E014B4" w:rsidRDefault="000A29E0" w:rsidP="00B31A53">
      <w:pPr>
        <w:pStyle w:val="ListParagraph"/>
        <w:numPr>
          <w:ilvl w:val="0"/>
          <w:numId w:val="28"/>
        </w:numPr>
        <w:spacing w:after="120"/>
        <w:contextualSpacing w:val="0"/>
        <w:jc w:val="both"/>
        <w:rPr>
          <w:sz w:val="28"/>
          <w:szCs w:val="28"/>
        </w:rPr>
      </w:pPr>
      <w:r w:rsidRPr="00E014B4">
        <w:rPr>
          <w:b/>
          <w:i/>
          <w:sz w:val="28"/>
          <w:szCs w:val="28"/>
        </w:rPr>
        <w:t>Sipërmarrës</w:t>
      </w:r>
      <w:r w:rsidR="009E27BA" w:rsidRPr="00E014B4">
        <w:rPr>
          <w:b/>
          <w:i/>
          <w:sz w:val="28"/>
          <w:szCs w:val="28"/>
        </w:rPr>
        <w:t>i</w:t>
      </w:r>
      <w:r w:rsidRPr="00E014B4">
        <w:rPr>
          <w:b/>
          <w:i/>
          <w:sz w:val="28"/>
          <w:szCs w:val="28"/>
        </w:rPr>
        <w:t xml:space="preserve"> Hekurudhor për Transporin e Mallrave</w:t>
      </w:r>
      <w:r w:rsidRPr="00E014B4">
        <w:rPr>
          <w:sz w:val="28"/>
          <w:szCs w:val="28"/>
        </w:rPr>
        <w:t xml:space="preserve">, </w:t>
      </w:r>
      <w:r w:rsidR="009E27BA" w:rsidRPr="00E014B4">
        <w:rPr>
          <w:sz w:val="28"/>
          <w:szCs w:val="28"/>
        </w:rPr>
        <w:t>i</w:t>
      </w:r>
      <w:r w:rsidRPr="00E014B4">
        <w:rPr>
          <w:sz w:val="28"/>
          <w:szCs w:val="28"/>
        </w:rPr>
        <w:t xml:space="preserve"> cil</w:t>
      </w:r>
      <w:r w:rsidR="009E27BA" w:rsidRPr="00E014B4">
        <w:rPr>
          <w:sz w:val="28"/>
          <w:szCs w:val="28"/>
        </w:rPr>
        <w:t>i</w:t>
      </w:r>
      <w:r w:rsidRPr="00E014B4">
        <w:rPr>
          <w:sz w:val="28"/>
          <w:szCs w:val="28"/>
        </w:rPr>
        <w:t xml:space="preserve"> është përgjegj</w:t>
      </w:r>
      <w:r w:rsidR="009E27BA" w:rsidRPr="00E014B4">
        <w:rPr>
          <w:sz w:val="28"/>
          <w:szCs w:val="28"/>
        </w:rPr>
        <w:t>ës</w:t>
      </w:r>
      <w:r w:rsidRPr="00E014B4">
        <w:rPr>
          <w:sz w:val="28"/>
          <w:szCs w:val="28"/>
        </w:rPr>
        <w:t xml:space="preserve"> për transportin kombëtar dhe ndërkombëtar të mallrave </w:t>
      </w:r>
      <w:r w:rsidR="009E27BA" w:rsidRPr="00E014B4">
        <w:rPr>
          <w:sz w:val="28"/>
          <w:szCs w:val="28"/>
        </w:rPr>
        <w:t>në</w:t>
      </w:r>
      <w:r w:rsidRPr="00E014B4">
        <w:rPr>
          <w:sz w:val="28"/>
          <w:szCs w:val="28"/>
        </w:rPr>
        <w:t>pë</w:t>
      </w:r>
      <w:r w:rsidR="009E27BA" w:rsidRPr="00E014B4">
        <w:rPr>
          <w:sz w:val="28"/>
          <w:szCs w:val="28"/>
        </w:rPr>
        <w:t>rmjet</w:t>
      </w:r>
      <w:r w:rsidRPr="00E014B4">
        <w:rPr>
          <w:sz w:val="28"/>
          <w:szCs w:val="28"/>
        </w:rPr>
        <w:t xml:space="preserve"> hekurudhës dhe mjeteve të tjera të transportit (multimodal) bazuar në mbulimit e kostove tregëtare.</w:t>
      </w:r>
    </w:p>
    <w:p w:rsidR="000A29E0" w:rsidRPr="00E014B4" w:rsidRDefault="000A29E0" w:rsidP="00B31A53">
      <w:pPr>
        <w:spacing w:after="120"/>
        <w:ind w:left="360"/>
        <w:jc w:val="both"/>
        <w:rPr>
          <w:sz w:val="28"/>
          <w:szCs w:val="28"/>
        </w:rPr>
      </w:pPr>
      <w:r w:rsidRPr="00E014B4">
        <w:rPr>
          <w:sz w:val="28"/>
          <w:szCs w:val="28"/>
        </w:rPr>
        <w:t xml:space="preserve">Sipërmarrja hekurudhore disponon pavarësinë e garantuar me </w:t>
      </w:r>
      <w:r w:rsidR="00106555" w:rsidRPr="00E014B4">
        <w:rPr>
          <w:sz w:val="28"/>
          <w:szCs w:val="28"/>
        </w:rPr>
        <w:t>N</w:t>
      </w:r>
      <w:r w:rsidRPr="00E014B4">
        <w:rPr>
          <w:sz w:val="28"/>
          <w:szCs w:val="28"/>
        </w:rPr>
        <w:t xml:space="preserve">enin 7 dhe 8 </w:t>
      </w:r>
      <w:r w:rsidR="00106555" w:rsidRPr="00E014B4">
        <w:rPr>
          <w:sz w:val="28"/>
          <w:szCs w:val="28"/>
        </w:rPr>
        <w:t xml:space="preserve">të </w:t>
      </w:r>
      <w:r w:rsidRPr="00E014B4">
        <w:rPr>
          <w:sz w:val="28"/>
          <w:szCs w:val="28"/>
        </w:rPr>
        <w:t>Ligji</w:t>
      </w:r>
      <w:r w:rsidR="00106555" w:rsidRPr="00E014B4">
        <w:rPr>
          <w:sz w:val="28"/>
          <w:szCs w:val="28"/>
        </w:rPr>
        <w:t>t</w:t>
      </w:r>
      <w:r w:rsidRPr="00E014B4">
        <w:rPr>
          <w:sz w:val="28"/>
          <w:szCs w:val="28"/>
        </w:rPr>
        <w:t xml:space="preserve"> 142/2016.</w:t>
      </w:r>
    </w:p>
    <w:p w:rsidR="000A29E0" w:rsidRPr="00E014B4" w:rsidRDefault="000A29E0" w:rsidP="00B31A53">
      <w:pPr>
        <w:pStyle w:val="ListParagraph"/>
        <w:numPr>
          <w:ilvl w:val="0"/>
          <w:numId w:val="28"/>
        </w:numPr>
        <w:spacing w:after="120"/>
        <w:contextualSpacing w:val="0"/>
        <w:jc w:val="both"/>
        <w:rPr>
          <w:b/>
          <w:i/>
          <w:sz w:val="28"/>
          <w:szCs w:val="28"/>
        </w:rPr>
      </w:pPr>
      <w:r w:rsidRPr="00E014B4">
        <w:rPr>
          <w:b/>
          <w:i/>
          <w:sz w:val="28"/>
          <w:szCs w:val="28"/>
        </w:rPr>
        <w:t>Sipërmarrës</w:t>
      </w:r>
      <w:r w:rsidR="00B31A53" w:rsidRPr="00E014B4">
        <w:rPr>
          <w:b/>
          <w:i/>
          <w:sz w:val="28"/>
          <w:szCs w:val="28"/>
        </w:rPr>
        <w:t>i</w:t>
      </w:r>
      <w:r w:rsidRPr="00E014B4">
        <w:rPr>
          <w:b/>
          <w:i/>
          <w:sz w:val="28"/>
          <w:szCs w:val="28"/>
        </w:rPr>
        <w:t xml:space="preserve"> Hekurudhor për Mirëmbajtjen e Mjeteve</w:t>
      </w:r>
      <w:r w:rsidR="00B31A53" w:rsidRPr="00E014B4">
        <w:rPr>
          <w:sz w:val="28"/>
          <w:szCs w:val="28"/>
        </w:rPr>
        <w:t>, është përgjegjës</w:t>
      </w:r>
      <w:r w:rsidRPr="00E014B4">
        <w:rPr>
          <w:sz w:val="28"/>
          <w:szCs w:val="28"/>
        </w:rPr>
        <w:t xml:space="preserve"> për mirëmbajtjen, riparimin dhe prodhimin e mjeteve lëvizëse për Sipërmarrjet publike dhe private në baza tregtare dhe në mënyrë jodiskriminuese</w:t>
      </w:r>
      <w:r w:rsidRPr="00E014B4">
        <w:rPr>
          <w:b/>
          <w:i/>
          <w:sz w:val="28"/>
          <w:szCs w:val="28"/>
        </w:rPr>
        <w:t>.</w:t>
      </w:r>
    </w:p>
    <w:p w:rsidR="000A29E0" w:rsidRPr="00E014B4" w:rsidRDefault="00DC2925" w:rsidP="000A29E0">
      <w:pPr>
        <w:spacing w:after="120"/>
        <w:contextualSpacing/>
        <w:jc w:val="both"/>
        <w:rPr>
          <w:sz w:val="28"/>
          <w:szCs w:val="28"/>
        </w:rPr>
      </w:pPr>
      <w:r w:rsidRPr="00E014B4">
        <w:rPr>
          <w:sz w:val="28"/>
          <w:szCs w:val="28"/>
        </w:rPr>
        <w:t xml:space="preserve">Me hyrjen ne fuqi te ligjit do te krijohen Kompanitë </w:t>
      </w:r>
      <w:r w:rsidR="000A29E0" w:rsidRPr="00E014B4">
        <w:rPr>
          <w:sz w:val="28"/>
          <w:szCs w:val="28"/>
        </w:rPr>
        <w:t>si më poshtë:</w:t>
      </w:r>
    </w:p>
    <w:p w:rsidR="00503505" w:rsidRPr="00E014B4" w:rsidRDefault="00503505" w:rsidP="00503505">
      <w:pPr>
        <w:pStyle w:val="ListParagraph"/>
        <w:numPr>
          <w:ilvl w:val="0"/>
          <w:numId w:val="29"/>
        </w:numPr>
        <w:spacing w:after="120"/>
        <w:jc w:val="both"/>
        <w:rPr>
          <w:sz w:val="28"/>
          <w:szCs w:val="28"/>
        </w:rPr>
      </w:pPr>
      <w:r w:rsidRPr="00E014B4">
        <w:rPr>
          <w:sz w:val="28"/>
          <w:szCs w:val="28"/>
        </w:rPr>
        <w:t>Shoqëria</w:t>
      </w:r>
      <w:r w:rsidR="000A29E0" w:rsidRPr="00E014B4">
        <w:rPr>
          <w:sz w:val="28"/>
          <w:szCs w:val="28"/>
        </w:rPr>
        <w:t xml:space="preserve"> Aksionere </w:t>
      </w:r>
      <w:r w:rsidRPr="00E014B4">
        <w:rPr>
          <w:sz w:val="28"/>
          <w:szCs w:val="28"/>
        </w:rPr>
        <w:t xml:space="preserve">(sh.a.) </w:t>
      </w:r>
      <w:r w:rsidR="000A29E0" w:rsidRPr="00E014B4">
        <w:rPr>
          <w:sz w:val="28"/>
          <w:szCs w:val="28"/>
        </w:rPr>
        <w:t>Infrastru</w:t>
      </w:r>
      <w:r w:rsidRPr="00E014B4">
        <w:rPr>
          <w:sz w:val="28"/>
          <w:szCs w:val="28"/>
        </w:rPr>
        <w:t>ktur</w:t>
      </w:r>
      <w:r w:rsidR="00A60E79" w:rsidRPr="00E014B4">
        <w:rPr>
          <w:sz w:val="28"/>
          <w:szCs w:val="28"/>
        </w:rPr>
        <w:t>a</w:t>
      </w:r>
      <w:r w:rsidRPr="00E014B4">
        <w:rPr>
          <w:sz w:val="28"/>
          <w:szCs w:val="28"/>
        </w:rPr>
        <w:t xml:space="preserve"> e Hekurudhës Shqiptare,</w:t>
      </w:r>
    </w:p>
    <w:p w:rsidR="00503505" w:rsidRPr="00E014B4" w:rsidRDefault="00503505" w:rsidP="00503505">
      <w:pPr>
        <w:pStyle w:val="ListParagraph"/>
        <w:numPr>
          <w:ilvl w:val="0"/>
          <w:numId w:val="29"/>
        </w:numPr>
        <w:spacing w:after="120"/>
        <w:jc w:val="both"/>
        <w:rPr>
          <w:sz w:val="28"/>
          <w:szCs w:val="28"/>
        </w:rPr>
      </w:pPr>
      <w:r w:rsidRPr="00E014B4">
        <w:rPr>
          <w:sz w:val="28"/>
          <w:szCs w:val="28"/>
        </w:rPr>
        <w:t xml:space="preserve">Shoqëria Aksionere (sh.a.) </w:t>
      </w:r>
      <w:r w:rsidR="000A29E0" w:rsidRPr="00E014B4">
        <w:rPr>
          <w:sz w:val="28"/>
          <w:szCs w:val="28"/>
        </w:rPr>
        <w:t xml:space="preserve">e Transportit të </w:t>
      </w:r>
      <w:r w:rsidRPr="00E014B4">
        <w:rPr>
          <w:sz w:val="28"/>
          <w:szCs w:val="28"/>
        </w:rPr>
        <w:t>Udhëta</w:t>
      </w:r>
      <w:r w:rsidR="000A29E0" w:rsidRPr="00E014B4">
        <w:rPr>
          <w:sz w:val="28"/>
          <w:szCs w:val="28"/>
        </w:rPr>
        <w:t>rëve</w:t>
      </w:r>
      <w:r w:rsidRPr="00E014B4">
        <w:rPr>
          <w:sz w:val="28"/>
          <w:szCs w:val="28"/>
        </w:rPr>
        <w:t>,</w:t>
      </w:r>
    </w:p>
    <w:p w:rsidR="000A29E0" w:rsidRPr="00E014B4" w:rsidRDefault="00503505" w:rsidP="00503505">
      <w:pPr>
        <w:pStyle w:val="ListParagraph"/>
        <w:numPr>
          <w:ilvl w:val="0"/>
          <w:numId w:val="29"/>
        </w:numPr>
        <w:spacing w:after="120"/>
        <w:jc w:val="both"/>
        <w:rPr>
          <w:sz w:val="28"/>
          <w:szCs w:val="28"/>
        </w:rPr>
      </w:pPr>
      <w:r w:rsidRPr="00E014B4">
        <w:rPr>
          <w:sz w:val="28"/>
          <w:szCs w:val="28"/>
        </w:rPr>
        <w:t xml:space="preserve">Shoqëria Aksionere (sh.a.) </w:t>
      </w:r>
      <w:r w:rsidR="000A29E0" w:rsidRPr="00E014B4">
        <w:rPr>
          <w:sz w:val="28"/>
          <w:szCs w:val="28"/>
        </w:rPr>
        <w:t>e Transportit të Mallrave</w:t>
      </w:r>
      <w:r w:rsidRPr="00E014B4">
        <w:rPr>
          <w:sz w:val="28"/>
          <w:szCs w:val="28"/>
        </w:rPr>
        <w:t>,</w:t>
      </w:r>
    </w:p>
    <w:p w:rsidR="000A29E0" w:rsidRPr="00E014B4" w:rsidRDefault="00503505" w:rsidP="000A29E0">
      <w:pPr>
        <w:pStyle w:val="ListParagraph"/>
        <w:numPr>
          <w:ilvl w:val="0"/>
          <w:numId w:val="29"/>
        </w:numPr>
        <w:spacing w:after="120"/>
        <w:jc w:val="both"/>
        <w:rPr>
          <w:sz w:val="28"/>
          <w:szCs w:val="28"/>
        </w:rPr>
      </w:pPr>
      <w:r w:rsidRPr="00E014B4">
        <w:rPr>
          <w:sz w:val="28"/>
          <w:szCs w:val="28"/>
        </w:rPr>
        <w:t xml:space="preserve">Shoqëria Aksionere (sh.a.) </w:t>
      </w:r>
      <w:r w:rsidR="000A29E0" w:rsidRPr="00E014B4">
        <w:rPr>
          <w:sz w:val="28"/>
          <w:szCs w:val="28"/>
        </w:rPr>
        <w:t>e Mirëmbajtjes s</w:t>
      </w:r>
      <w:r w:rsidRPr="00E014B4">
        <w:rPr>
          <w:sz w:val="28"/>
          <w:szCs w:val="28"/>
        </w:rPr>
        <w:t>ë Mjeteve Lëvizëse Hekurudhore.</w:t>
      </w:r>
    </w:p>
    <w:p w:rsidR="000A29E0" w:rsidRPr="00E014B4" w:rsidRDefault="000A29E0" w:rsidP="000A29E0">
      <w:pPr>
        <w:spacing w:after="120"/>
        <w:contextualSpacing/>
        <w:jc w:val="both"/>
        <w:rPr>
          <w:sz w:val="28"/>
          <w:szCs w:val="28"/>
        </w:rPr>
      </w:pPr>
      <w:r w:rsidRPr="00E014B4">
        <w:rPr>
          <w:sz w:val="28"/>
          <w:szCs w:val="28"/>
        </w:rPr>
        <w:lastRenderedPageBreak/>
        <w:t>Ato do të jenë në pronësi të Republikës së Shqipërisë dhe do të qeverisen si Ndërmarrje në pronësi Publike ose të kontrolluara nga shteti në përputhje me Ligjin për Sipërmarrjet Publike.</w:t>
      </w:r>
    </w:p>
    <w:p w:rsidR="000A29E0" w:rsidRPr="00E014B4" w:rsidRDefault="000A29E0" w:rsidP="000A29E0">
      <w:pPr>
        <w:contextualSpacing/>
        <w:jc w:val="both"/>
        <w:rPr>
          <w:sz w:val="28"/>
          <w:szCs w:val="28"/>
        </w:rPr>
      </w:pPr>
    </w:p>
    <w:p w:rsidR="000A29E0" w:rsidRPr="00E014B4" w:rsidRDefault="000A29E0" w:rsidP="000A29E0">
      <w:pPr>
        <w:contextualSpacing/>
        <w:jc w:val="both"/>
        <w:rPr>
          <w:sz w:val="28"/>
          <w:szCs w:val="28"/>
        </w:rPr>
      </w:pPr>
      <w:r w:rsidRPr="00E014B4">
        <w:rPr>
          <w:b/>
          <w:sz w:val="28"/>
          <w:szCs w:val="28"/>
        </w:rPr>
        <w:t>Procedura e Implementimit të Kompanisë Hekurudhore</w:t>
      </w:r>
    </w:p>
    <w:p w:rsidR="000A29E0" w:rsidRPr="00E014B4" w:rsidRDefault="000A29E0" w:rsidP="000A29E0">
      <w:pPr>
        <w:contextualSpacing/>
        <w:jc w:val="both"/>
        <w:rPr>
          <w:sz w:val="28"/>
          <w:szCs w:val="28"/>
        </w:rPr>
      </w:pPr>
    </w:p>
    <w:p w:rsidR="000A29E0" w:rsidRPr="00E014B4" w:rsidRDefault="00835BF9" w:rsidP="00835BF9">
      <w:pPr>
        <w:contextualSpacing/>
        <w:jc w:val="both"/>
        <w:rPr>
          <w:sz w:val="28"/>
          <w:szCs w:val="28"/>
        </w:rPr>
      </w:pPr>
      <w:r w:rsidRPr="00E014B4">
        <w:rPr>
          <w:sz w:val="28"/>
          <w:szCs w:val="28"/>
        </w:rPr>
        <w:t>Me Vendim t</w:t>
      </w:r>
      <w:r w:rsidR="00616B71" w:rsidRPr="00E014B4">
        <w:rPr>
          <w:sz w:val="28"/>
          <w:szCs w:val="28"/>
        </w:rPr>
        <w:t>ë</w:t>
      </w:r>
      <w:r w:rsidRPr="00E014B4">
        <w:rPr>
          <w:sz w:val="28"/>
          <w:szCs w:val="28"/>
        </w:rPr>
        <w:t xml:space="preserve"> K</w:t>
      </w:r>
      <w:r w:rsidR="00616B71" w:rsidRPr="00E014B4">
        <w:rPr>
          <w:sz w:val="28"/>
          <w:szCs w:val="28"/>
        </w:rPr>
        <w:t>ë</w:t>
      </w:r>
      <w:r w:rsidRPr="00E014B4">
        <w:rPr>
          <w:sz w:val="28"/>
          <w:szCs w:val="28"/>
        </w:rPr>
        <w:t>shillit t</w:t>
      </w:r>
      <w:r w:rsidR="00616B71" w:rsidRPr="00E014B4">
        <w:rPr>
          <w:sz w:val="28"/>
          <w:szCs w:val="28"/>
        </w:rPr>
        <w:t>ë</w:t>
      </w:r>
      <w:r w:rsidRPr="00E014B4">
        <w:rPr>
          <w:sz w:val="28"/>
          <w:szCs w:val="28"/>
        </w:rPr>
        <w:t xml:space="preserve"> Ministrave,</w:t>
      </w:r>
      <w:r w:rsidR="000A29E0" w:rsidRPr="00E014B4">
        <w:rPr>
          <w:sz w:val="28"/>
          <w:szCs w:val="28"/>
        </w:rPr>
        <w:t xml:space="preserve"> me propozim të përbashkët të Ministrit të Financave dhe Ekonomisë dhe Ministrit të Infrastrukturës dhe Energjisë, </w:t>
      </w:r>
      <w:r w:rsidRPr="00E014B4">
        <w:rPr>
          <w:sz w:val="28"/>
          <w:szCs w:val="28"/>
        </w:rPr>
        <w:t>miratohet</w:t>
      </w:r>
      <w:r w:rsidR="009D5321" w:rsidRPr="00E014B4">
        <w:rPr>
          <w:sz w:val="28"/>
          <w:szCs w:val="28"/>
        </w:rPr>
        <w:t xml:space="preserve"> plan</w:t>
      </w:r>
      <w:r w:rsidRPr="00E014B4">
        <w:rPr>
          <w:sz w:val="28"/>
          <w:szCs w:val="28"/>
        </w:rPr>
        <w:t>i</w:t>
      </w:r>
      <w:r w:rsidR="009D5321" w:rsidRPr="00E014B4">
        <w:rPr>
          <w:sz w:val="28"/>
          <w:szCs w:val="28"/>
        </w:rPr>
        <w:t xml:space="preserve"> masa</w:t>
      </w:r>
      <w:r w:rsidRPr="00E014B4">
        <w:rPr>
          <w:sz w:val="28"/>
          <w:szCs w:val="28"/>
        </w:rPr>
        <w:t>ve</w:t>
      </w:r>
      <w:r w:rsidR="000A29E0" w:rsidRPr="00E014B4">
        <w:rPr>
          <w:sz w:val="28"/>
          <w:szCs w:val="28"/>
        </w:rPr>
        <w:t xml:space="preserve"> </w:t>
      </w:r>
      <w:r w:rsidR="00195831" w:rsidRPr="00E014B4">
        <w:rPr>
          <w:sz w:val="28"/>
          <w:szCs w:val="28"/>
        </w:rPr>
        <w:t>p</w:t>
      </w:r>
      <w:r w:rsidR="00616B71" w:rsidRPr="00E014B4">
        <w:rPr>
          <w:sz w:val="28"/>
          <w:szCs w:val="28"/>
        </w:rPr>
        <w:t>ë</w:t>
      </w:r>
      <w:r w:rsidR="00195831" w:rsidRPr="00E014B4">
        <w:rPr>
          <w:sz w:val="28"/>
          <w:szCs w:val="28"/>
        </w:rPr>
        <w:t xml:space="preserve">r </w:t>
      </w:r>
      <w:r w:rsidRPr="00E014B4">
        <w:rPr>
          <w:sz w:val="28"/>
          <w:szCs w:val="28"/>
        </w:rPr>
        <w:t>zbatimin e ketij ligji</w:t>
      </w:r>
      <w:r w:rsidR="00616B71" w:rsidRPr="00E014B4">
        <w:rPr>
          <w:sz w:val="28"/>
          <w:szCs w:val="28"/>
        </w:rPr>
        <w:t xml:space="preserve"> pas hyrjes në fuqi të tij</w:t>
      </w:r>
      <w:r w:rsidR="000A29E0" w:rsidRPr="00E014B4">
        <w:rPr>
          <w:sz w:val="28"/>
          <w:szCs w:val="28"/>
        </w:rPr>
        <w:t>, ndërkohë që Ministri i Financës dhe Ekonomisë, në bashkëpunim me Drejtuesit e HSH-së do të përcaktojnë se cilat nga asetet e luajtshme dhe të paluajtshme, aksionet, të drejtat dhe fondet e HSH, do të bëhen pjesë e aseteve të kompanive të ndara që do të krijohen mbas regjistrimit të tyre në Qendrën Kombëtare të Biznesit (QKB).</w:t>
      </w:r>
    </w:p>
    <w:p w:rsidR="000A29E0" w:rsidRPr="00E014B4" w:rsidRDefault="000A29E0" w:rsidP="000A29E0">
      <w:pPr>
        <w:contextualSpacing/>
        <w:jc w:val="both"/>
        <w:rPr>
          <w:sz w:val="28"/>
          <w:szCs w:val="28"/>
        </w:rPr>
      </w:pPr>
    </w:p>
    <w:p w:rsidR="000A29E0" w:rsidRPr="00E014B4" w:rsidRDefault="000A29E0" w:rsidP="000A29E0">
      <w:pPr>
        <w:contextualSpacing/>
        <w:jc w:val="both"/>
        <w:rPr>
          <w:sz w:val="28"/>
          <w:szCs w:val="28"/>
        </w:rPr>
      </w:pPr>
      <w:r w:rsidRPr="00E014B4">
        <w:rPr>
          <w:sz w:val="28"/>
          <w:szCs w:val="28"/>
        </w:rPr>
        <w:t>Përveç ndarjes së aseteve dhe llogarive, veprimet më të rëndësishme gjatë fazës gjashtëmujore të themelimit janë:</w:t>
      </w:r>
    </w:p>
    <w:p w:rsidR="007E00BA" w:rsidRPr="00E014B4" w:rsidRDefault="007E00BA" w:rsidP="000A29E0">
      <w:pPr>
        <w:contextualSpacing/>
        <w:jc w:val="both"/>
        <w:rPr>
          <w:sz w:val="28"/>
          <w:szCs w:val="28"/>
        </w:rPr>
      </w:pPr>
    </w:p>
    <w:p w:rsidR="000A29E0" w:rsidRPr="00E014B4" w:rsidRDefault="000A29E0" w:rsidP="007E00BA">
      <w:pPr>
        <w:pStyle w:val="ListParagraph"/>
        <w:numPr>
          <w:ilvl w:val="2"/>
          <w:numId w:val="32"/>
        </w:numPr>
        <w:ind w:left="540"/>
        <w:jc w:val="both"/>
        <w:rPr>
          <w:sz w:val="28"/>
          <w:szCs w:val="28"/>
        </w:rPr>
      </w:pPr>
      <w:r w:rsidRPr="00E014B4">
        <w:rPr>
          <w:sz w:val="28"/>
          <w:szCs w:val="28"/>
        </w:rPr>
        <w:t>Përgatitja dhe lidhja e kontratave ndërmjet Ministrisë së Ekonomisë dhe Financave dhe katër kompanive të reja që do të themelohen mbas ndarjes së aseteve dhe llogarive</w:t>
      </w:r>
    </w:p>
    <w:p w:rsidR="000A29E0" w:rsidRPr="00E014B4" w:rsidRDefault="000A29E0" w:rsidP="007E00BA">
      <w:pPr>
        <w:pStyle w:val="ListParagraph"/>
        <w:numPr>
          <w:ilvl w:val="2"/>
          <w:numId w:val="32"/>
        </w:numPr>
        <w:ind w:left="540"/>
        <w:jc w:val="both"/>
        <w:rPr>
          <w:sz w:val="28"/>
          <w:szCs w:val="28"/>
        </w:rPr>
      </w:pPr>
      <w:r w:rsidRPr="00E014B4">
        <w:rPr>
          <w:sz w:val="28"/>
          <w:szCs w:val="28"/>
        </w:rPr>
        <w:t>Krijimi i Bordeve drejtuese për të katër kompanitë</w:t>
      </w:r>
      <w:r w:rsidR="001F3C71" w:rsidRPr="00E014B4">
        <w:rPr>
          <w:sz w:val="28"/>
          <w:szCs w:val="28"/>
        </w:rPr>
        <w:t>,</w:t>
      </w:r>
      <w:r w:rsidRPr="00E014B4">
        <w:rPr>
          <w:sz w:val="28"/>
          <w:szCs w:val="28"/>
        </w:rPr>
        <w:t xml:space="preserve"> duke përfshirë përzgjedhjen e anëtarëve të Bordit</w:t>
      </w:r>
    </w:p>
    <w:p w:rsidR="000A29E0" w:rsidRPr="00E014B4" w:rsidRDefault="000A29E0" w:rsidP="007E00BA">
      <w:pPr>
        <w:pStyle w:val="ListParagraph"/>
        <w:numPr>
          <w:ilvl w:val="2"/>
          <w:numId w:val="32"/>
        </w:numPr>
        <w:ind w:left="540"/>
        <w:jc w:val="both"/>
        <w:rPr>
          <w:sz w:val="28"/>
          <w:szCs w:val="28"/>
        </w:rPr>
      </w:pPr>
      <w:r w:rsidRPr="00E014B4">
        <w:rPr>
          <w:sz w:val="28"/>
          <w:szCs w:val="28"/>
        </w:rPr>
        <w:t>Veprimet e para që do të ekzekutohen nga të katër Bordet do të jenë:</w:t>
      </w:r>
    </w:p>
    <w:p w:rsidR="000A29E0" w:rsidRPr="00E014B4" w:rsidRDefault="000A29E0" w:rsidP="00E32C53">
      <w:pPr>
        <w:pStyle w:val="ListParagraph"/>
        <w:numPr>
          <w:ilvl w:val="0"/>
          <w:numId w:val="34"/>
        </w:numPr>
        <w:ind w:left="990"/>
        <w:jc w:val="both"/>
        <w:rPr>
          <w:sz w:val="28"/>
          <w:szCs w:val="28"/>
        </w:rPr>
      </w:pPr>
      <w:r w:rsidRPr="00E014B4">
        <w:rPr>
          <w:sz w:val="28"/>
          <w:szCs w:val="28"/>
        </w:rPr>
        <w:t>Miratimi i Statutit për secilën prej kompanive</w:t>
      </w:r>
    </w:p>
    <w:p w:rsidR="000A29E0" w:rsidRPr="00E014B4" w:rsidRDefault="000A29E0" w:rsidP="00E32C53">
      <w:pPr>
        <w:pStyle w:val="ListParagraph"/>
        <w:numPr>
          <w:ilvl w:val="0"/>
          <w:numId w:val="34"/>
        </w:numPr>
        <w:ind w:left="990"/>
        <w:jc w:val="both"/>
        <w:rPr>
          <w:sz w:val="28"/>
          <w:szCs w:val="28"/>
        </w:rPr>
      </w:pPr>
      <w:r w:rsidRPr="00E014B4">
        <w:rPr>
          <w:sz w:val="28"/>
          <w:szCs w:val="28"/>
        </w:rPr>
        <w:t>Zhvillimi dhe implementimi i strukturës së tyre organizative</w:t>
      </w:r>
    </w:p>
    <w:p w:rsidR="000A29E0" w:rsidRPr="00E014B4" w:rsidRDefault="000A29E0" w:rsidP="00E32C53">
      <w:pPr>
        <w:pStyle w:val="ListParagraph"/>
        <w:numPr>
          <w:ilvl w:val="0"/>
          <w:numId w:val="34"/>
        </w:numPr>
        <w:ind w:left="990"/>
        <w:jc w:val="both"/>
        <w:rPr>
          <w:sz w:val="28"/>
          <w:szCs w:val="28"/>
        </w:rPr>
      </w:pPr>
      <w:r w:rsidRPr="00E014B4">
        <w:rPr>
          <w:sz w:val="28"/>
          <w:szCs w:val="28"/>
        </w:rPr>
        <w:t>Ndarja e personelit të HSH</w:t>
      </w:r>
      <w:r w:rsidR="001F3C71" w:rsidRPr="00E014B4">
        <w:rPr>
          <w:sz w:val="28"/>
          <w:szCs w:val="28"/>
        </w:rPr>
        <w:t xml:space="preserve"> sh.a.</w:t>
      </w:r>
      <w:r w:rsidRPr="00E014B4">
        <w:rPr>
          <w:sz w:val="28"/>
          <w:szCs w:val="28"/>
        </w:rPr>
        <w:t xml:space="preserve"> nëpër katër kompanitë e reja</w:t>
      </w:r>
    </w:p>
    <w:p w:rsidR="000A29E0" w:rsidRPr="00E014B4" w:rsidRDefault="000A29E0" w:rsidP="007E00BA">
      <w:pPr>
        <w:pStyle w:val="ListParagraph"/>
        <w:numPr>
          <w:ilvl w:val="2"/>
          <w:numId w:val="32"/>
        </w:numPr>
        <w:ind w:left="540"/>
        <w:jc w:val="both"/>
        <w:rPr>
          <w:sz w:val="28"/>
          <w:szCs w:val="28"/>
        </w:rPr>
      </w:pPr>
      <w:r w:rsidRPr="00E014B4">
        <w:rPr>
          <w:sz w:val="28"/>
          <w:szCs w:val="28"/>
        </w:rPr>
        <w:t>Ministri i Ekonomisë dhe Financave paraqet kërkesën për regjistrimin e katër kompanive të reja në QKB. </w:t>
      </w:r>
    </w:p>
    <w:p w:rsidR="000A29E0" w:rsidRPr="00E014B4" w:rsidRDefault="000A29E0" w:rsidP="000A29E0">
      <w:pPr>
        <w:contextualSpacing/>
        <w:jc w:val="both"/>
        <w:rPr>
          <w:sz w:val="28"/>
          <w:szCs w:val="28"/>
        </w:rPr>
      </w:pPr>
    </w:p>
    <w:p w:rsidR="0089354A" w:rsidRPr="00E014B4" w:rsidRDefault="0089354A" w:rsidP="009F0C17">
      <w:pPr>
        <w:spacing w:line="276" w:lineRule="auto"/>
        <w:jc w:val="both"/>
        <w:rPr>
          <w:sz w:val="28"/>
          <w:szCs w:val="28"/>
        </w:rPr>
      </w:pPr>
    </w:p>
    <w:p w:rsidR="00E26839" w:rsidRPr="00E014B4" w:rsidRDefault="00E26839" w:rsidP="009F0C17">
      <w:pPr>
        <w:spacing w:line="276" w:lineRule="auto"/>
        <w:jc w:val="both"/>
        <w:rPr>
          <w:b/>
          <w:sz w:val="28"/>
          <w:szCs w:val="28"/>
        </w:rPr>
      </w:pPr>
      <w:r w:rsidRPr="00E014B4">
        <w:rPr>
          <w:b/>
          <w:sz w:val="28"/>
          <w:szCs w:val="28"/>
        </w:rPr>
        <w:t>VII.</w:t>
      </w:r>
      <w:r w:rsidRPr="00E014B4">
        <w:rPr>
          <w:b/>
          <w:sz w:val="28"/>
          <w:szCs w:val="28"/>
        </w:rPr>
        <w:tab/>
        <w:t>INSTITUCIONET DHE ORGANET QË NGARKOHEN PËR ZBATIMIN E AKTIT</w:t>
      </w:r>
    </w:p>
    <w:p w:rsidR="00E26839" w:rsidRPr="00E014B4" w:rsidRDefault="00E26839" w:rsidP="009F0C17">
      <w:pPr>
        <w:spacing w:line="276" w:lineRule="auto"/>
        <w:jc w:val="both"/>
        <w:rPr>
          <w:i/>
          <w:sz w:val="28"/>
          <w:szCs w:val="28"/>
        </w:rPr>
      </w:pPr>
    </w:p>
    <w:p w:rsidR="001A05B6" w:rsidRPr="00E014B4" w:rsidRDefault="000A29E0" w:rsidP="009F0C17">
      <w:pPr>
        <w:spacing w:line="276" w:lineRule="auto"/>
        <w:jc w:val="both"/>
        <w:rPr>
          <w:sz w:val="28"/>
          <w:szCs w:val="28"/>
        </w:rPr>
      </w:pPr>
      <w:r w:rsidRPr="00E014B4">
        <w:rPr>
          <w:sz w:val="28"/>
          <w:szCs w:val="28"/>
        </w:rPr>
        <w:t xml:space="preserve">Për zbatimin e projektligjit ngarkohen Ministria e Ekonomisë dhe Financave dhe Ministria e Infrastrukturës dhe Energjisë.  </w:t>
      </w:r>
    </w:p>
    <w:p w:rsidR="000A29E0" w:rsidRPr="00E014B4" w:rsidRDefault="000A29E0" w:rsidP="009F0C17">
      <w:pPr>
        <w:spacing w:line="276" w:lineRule="auto"/>
        <w:jc w:val="both"/>
        <w:rPr>
          <w:sz w:val="28"/>
          <w:szCs w:val="28"/>
        </w:rPr>
      </w:pPr>
    </w:p>
    <w:p w:rsidR="000A29E0" w:rsidRPr="00E014B4" w:rsidRDefault="000A29E0" w:rsidP="009F0C17">
      <w:pPr>
        <w:spacing w:line="276" w:lineRule="auto"/>
        <w:jc w:val="both"/>
        <w:rPr>
          <w:b/>
          <w:sz w:val="28"/>
          <w:szCs w:val="28"/>
        </w:rPr>
      </w:pPr>
    </w:p>
    <w:p w:rsidR="00E26839" w:rsidRPr="00E014B4" w:rsidRDefault="00E26839" w:rsidP="009F0C17">
      <w:pPr>
        <w:spacing w:line="276" w:lineRule="auto"/>
        <w:jc w:val="both"/>
        <w:rPr>
          <w:b/>
          <w:sz w:val="28"/>
          <w:szCs w:val="28"/>
        </w:rPr>
      </w:pPr>
      <w:r w:rsidRPr="00E014B4">
        <w:rPr>
          <w:b/>
          <w:sz w:val="28"/>
          <w:szCs w:val="28"/>
        </w:rPr>
        <w:t>VIII.</w:t>
      </w:r>
      <w:r w:rsidRPr="00E014B4">
        <w:rPr>
          <w:b/>
          <w:sz w:val="28"/>
          <w:szCs w:val="28"/>
        </w:rPr>
        <w:tab/>
      </w:r>
      <w:r w:rsidR="007C2FCA" w:rsidRPr="00E014B4">
        <w:rPr>
          <w:b/>
          <w:sz w:val="28"/>
          <w:szCs w:val="28"/>
        </w:rPr>
        <w:t xml:space="preserve">MINISTRITE, </w:t>
      </w:r>
      <w:r w:rsidRPr="00E014B4">
        <w:rPr>
          <w:b/>
          <w:sz w:val="28"/>
          <w:szCs w:val="28"/>
        </w:rPr>
        <w:t>PERSONAT DHE INSTITUCIONET</w:t>
      </w:r>
      <w:r w:rsidR="007C2FCA" w:rsidRPr="00E014B4">
        <w:rPr>
          <w:b/>
          <w:sz w:val="28"/>
          <w:szCs w:val="28"/>
        </w:rPr>
        <w:t xml:space="preserve"> </w:t>
      </w:r>
      <w:r w:rsidRPr="00E014B4">
        <w:rPr>
          <w:b/>
          <w:sz w:val="28"/>
          <w:szCs w:val="28"/>
        </w:rPr>
        <w:t>QË KANË KONTRIBUAR NË HARTIMIN E PROJEKTAKTIT</w:t>
      </w:r>
      <w:r w:rsidR="007C2FCA" w:rsidRPr="00E014B4">
        <w:rPr>
          <w:b/>
          <w:sz w:val="28"/>
          <w:szCs w:val="28"/>
        </w:rPr>
        <w:t xml:space="preserve"> </w:t>
      </w:r>
    </w:p>
    <w:p w:rsidR="00E26839" w:rsidRPr="00E014B4" w:rsidRDefault="00E26839" w:rsidP="009F0C17">
      <w:pPr>
        <w:spacing w:line="276" w:lineRule="auto"/>
        <w:jc w:val="both"/>
        <w:rPr>
          <w:i/>
          <w:sz w:val="28"/>
          <w:szCs w:val="28"/>
        </w:rPr>
      </w:pPr>
    </w:p>
    <w:p w:rsidR="00DD5F26" w:rsidRPr="00E014B4" w:rsidRDefault="001D70F6" w:rsidP="009F0C17">
      <w:pPr>
        <w:spacing w:line="276" w:lineRule="auto"/>
        <w:jc w:val="both"/>
        <w:rPr>
          <w:sz w:val="28"/>
          <w:szCs w:val="28"/>
        </w:rPr>
      </w:pPr>
      <w:r w:rsidRPr="00E014B4">
        <w:rPr>
          <w:sz w:val="28"/>
          <w:szCs w:val="28"/>
        </w:rPr>
        <w:t>Projekt</w:t>
      </w:r>
      <w:r w:rsidR="008F7925" w:rsidRPr="00E014B4">
        <w:rPr>
          <w:sz w:val="28"/>
          <w:szCs w:val="28"/>
        </w:rPr>
        <w:t>vendimi</w:t>
      </w:r>
      <w:r w:rsidR="00E26839" w:rsidRPr="00E014B4">
        <w:rPr>
          <w:sz w:val="28"/>
          <w:szCs w:val="28"/>
        </w:rPr>
        <w:t xml:space="preserve"> është hartuar nga Ministria e </w:t>
      </w:r>
      <w:r w:rsidR="00485058" w:rsidRPr="00E014B4">
        <w:rPr>
          <w:sz w:val="28"/>
          <w:szCs w:val="28"/>
        </w:rPr>
        <w:t>Infrastrukturës</w:t>
      </w:r>
      <w:r w:rsidR="00B1520C" w:rsidRPr="00E014B4">
        <w:rPr>
          <w:sz w:val="28"/>
          <w:szCs w:val="28"/>
        </w:rPr>
        <w:t xml:space="preserve"> dhe Energjisë</w:t>
      </w:r>
      <w:r w:rsidR="00E64E0D" w:rsidRPr="00E014B4">
        <w:rPr>
          <w:sz w:val="28"/>
          <w:szCs w:val="28"/>
        </w:rPr>
        <w:t xml:space="preserve"> dhe institucionet e m</w:t>
      </w:r>
      <w:r w:rsidR="0044069E" w:rsidRPr="00E014B4">
        <w:rPr>
          <w:sz w:val="28"/>
          <w:szCs w:val="28"/>
        </w:rPr>
        <w:t>ë</w:t>
      </w:r>
      <w:r w:rsidR="00E64E0D" w:rsidRPr="00E014B4">
        <w:rPr>
          <w:sz w:val="28"/>
          <w:szCs w:val="28"/>
        </w:rPr>
        <w:t>poshtme:</w:t>
      </w:r>
    </w:p>
    <w:p w:rsidR="007B4C9C" w:rsidRPr="00E014B4" w:rsidRDefault="007B4C9C" w:rsidP="00E64E0D">
      <w:pPr>
        <w:pStyle w:val="ListParagraph"/>
        <w:numPr>
          <w:ilvl w:val="0"/>
          <w:numId w:val="27"/>
        </w:numPr>
        <w:spacing w:line="276" w:lineRule="auto"/>
        <w:ind w:left="720" w:hanging="360"/>
        <w:jc w:val="both"/>
        <w:rPr>
          <w:sz w:val="28"/>
          <w:szCs w:val="28"/>
        </w:rPr>
      </w:pPr>
      <w:r w:rsidRPr="00E014B4">
        <w:rPr>
          <w:sz w:val="28"/>
          <w:szCs w:val="28"/>
        </w:rPr>
        <w:t xml:space="preserve">Asistenca Teknike e financuar nga Komisioni Evropian, nëpërmjet Delegacionit </w:t>
      </w:r>
      <w:r w:rsidR="00E64E0D" w:rsidRPr="00E014B4">
        <w:rPr>
          <w:sz w:val="28"/>
          <w:szCs w:val="28"/>
        </w:rPr>
        <w:t>Ev</w:t>
      </w:r>
      <w:r w:rsidRPr="00E014B4">
        <w:rPr>
          <w:sz w:val="28"/>
          <w:szCs w:val="28"/>
        </w:rPr>
        <w:t xml:space="preserve">ropian në Tiranë, me Nr. Kontrate: 2018/400449a. </w:t>
      </w:r>
    </w:p>
    <w:p w:rsidR="00F44611" w:rsidRPr="00E014B4" w:rsidRDefault="00F44611" w:rsidP="00E64E0D">
      <w:pPr>
        <w:pStyle w:val="ListParagraph"/>
        <w:numPr>
          <w:ilvl w:val="0"/>
          <w:numId w:val="27"/>
        </w:numPr>
        <w:spacing w:line="276" w:lineRule="auto"/>
        <w:ind w:left="720" w:hanging="360"/>
        <w:jc w:val="both"/>
        <w:rPr>
          <w:sz w:val="28"/>
          <w:szCs w:val="28"/>
        </w:rPr>
      </w:pPr>
      <w:r w:rsidRPr="00E014B4">
        <w:rPr>
          <w:sz w:val="28"/>
          <w:szCs w:val="28"/>
        </w:rPr>
        <w:t>Sektori Politikave dhe Strategjive të Zhvillimit të Transportit Hekurudhor</w:t>
      </w:r>
      <w:r w:rsidR="0044069E" w:rsidRPr="00E014B4">
        <w:rPr>
          <w:sz w:val="28"/>
          <w:szCs w:val="28"/>
        </w:rPr>
        <w:t>, Drejtoria e P</w:t>
      </w:r>
      <w:r w:rsidR="00B44516" w:rsidRPr="00E014B4">
        <w:rPr>
          <w:sz w:val="28"/>
          <w:szCs w:val="28"/>
        </w:rPr>
        <w:t>ë</w:t>
      </w:r>
      <w:r w:rsidR="0044069E" w:rsidRPr="00E014B4">
        <w:rPr>
          <w:sz w:val="28"/>
          <w:szCs w:val="28"/>
        </w:rPr>
        <w:t xml:space="preserve">rgjithshme e Politikave dhe Zhvillimit </w:t>
      </w:r>
      <w:r w:rsidR="00B44516" w:rsidRPr="00E014B4">
        <w:rPr>
          <w:sz w:val="28"/>
          <w:szCs w:val="28"/>
        </w:rPr>
        <w:t xml:space="preserve">të </w:t>
      </w:r>
      <w:r w:rsidR="0044069E" w:rsidRPr="00E014B4">
        <w:rPr>
          <w:sz w:val="28"/>
          <w:szCs w:val="28"/>
        </w:rPr>
        <w:t>Infrastruktur</w:t>
      </w:r>
      <w:r w:rsidR="00B44516" w:rsidRPr="00E014B4">
        <w:rPr>
          <w:sz w:val="28"/>
          <w:szCs w:val="28"/>
        </w:rPr>
        <w:t>ë</w:t>
      </w:r>
      <w:r w:rsidR="0044069E" w:rsidRPr="00E014B4">
        <w:rPr>
          <w:sz w:val="28"/>
          <w:szCs w:val="28"/>
        </w:rPr>
        <w:t>s dhe Territorit, MIE</w:t>
      </w:r>
    </w:p>
    <w:p w:rsidR="007B4C9C" w:rsidRPr="00E014B4" w:rsidRDefault="007B4C9C" w:rsidP="00E64E0D">
      <w:pPr>
        <w:pStyle w:val="ListParagraph"/>
        <w:numPr>
          <w:ilvl w:val="0"/>
          <w:numId w:val="27"/>
        </w:numPr>
        <w:spacing w:line="276" w:lineRule="auto"/>
        <w:ind w:left="720" w:hanging="360"/>
        <w:jc w:val="both"/>
        <w:rPr>
          <w:sz w:val="28"/>
          <w:szCs w:val="28"/>
        </w:rPr>
      </w:pPr>
      <w:r w:rsidRPr="00E014B4">
        <w:rPr>
          <w:sz w:val="28"/>
          <w:szCs w:val="28"/>
        </w:rPr>
        <w:t>Përfaqësues të HSH-së</w:t>
      </w:r>
    </w:p>
    <w:p w:rsidR="008570DB" w:rsidRPr="00E014B4" w:rsidRDefault="008570DB" w:rsidP="00E64E0D">
      <w:pPr>
        <w:pStyle w:val="ListParagraph"/>
        <w:numPr>
          <w:ilvl w:val="0"/>
          <w:numId w:val="27"/>
        </w:numPr>
        <w:spacing w:line="276" w:lineRule="auto"/>
        <w:ind w:left="720" w:hanging="360"/>
        <w:jc w:val="both"/>
        <w:rPr>
          <w:sz w:val="28"/>
          <w:szCs w:val="28"/>
        </w:rPr>
      </w:pPr>
      <w:r w:rsidRPr="00E014B4">
        <w:rPr>
          <w:sz w:val="28"/>
          <w:szCs w:val="28"/>
        </w:rPr>
        <w:t>Inspektoriati Hekurudhor Durres</w:t>
      </w:r>
    </w:p>
    <w:p w:rsidR="007B4C9C" w:rsidRPr="00E014B4" w:rsidRDefault="007B4C9C" w:rsidP="00E64E0D">
      <w:pPr>
        <w:pStyle w:val="ListParagraph"/>
        <w:numPr>
          <w:ilvl w:val="0"/>
          <w:numId w:val="27"/>
        </w:numPr>
        <w:spacing w:line="276" w:lineRule="auto"/>
        <w:ind w:left="720" w:hanging="360"/>
        <w:jc w:val="both"/>
        <w:rPr>
          <w:sz w:val="28"/>
          <w:szCs w:val="28"/>
        </w:rPr>
      </w:pPr>
      <w:r w:rsidRPr="00E014B4">
        <w:rPr>
          <w:sz w:val="28"/>
          <w:szCs w:val="28"/>
        </w:rPr>
        <w:t>Instituti i Transportit Tiranë</w:t>
      </w:r>
    </w:p>
    <w:p w:rsidR="007B4C9C" w:rsidRPr="00E014B4" w:rsidRDefault="007B4C9C" w:rsidP="00E64E0D">
      <w:pPr>
        <w:pStyle w:val="ListParagraph"/>
        <w:numPr>
          <w:ilvl w:val="0"/>
          <w:numId w:val="27"/>
        </w:numPr>
        <w:spacing w:line="276" w:lineRule="auto"/>
        <w:ind w:left="720" w:hanging="360"/>
        <w:jc w:val="both"/>
        <w:rPr>
          <w:sz w:val="28"/>
          <w:szCs w:val="28"/>
        </w:rPr>
      </w:pPr>
      <w:r w:rsidRPr="00E014B4">
        <w:rPr>
          <w:sz w:val="28"/>
          <w:szCs w:val="28"/>
        </w:rPr>
        <w:t>Pjesëmarrësit e tregut si sipërmarrësit hekurudhorë ekzistues të licensuar, aplikantët potencialë për liçencat hekurudhore dhe menaxherët infrastrukturorë.</w:t>
      </w:r>
    </w:p>
    <w:p w:rsidR="00076E56" w:rsidRPr="00E014B4" w:rsidRDefault="00076E56" w:rsidP="00076E56">
      <w:pPr>
        <w:spacing w:line="276" w:lineRule="auto"/>
        <w:jc w:val="both"/>
        <w:rPr>
          <w:sz w:val="28"/>
          <w:szCs w:val="28"/>
        </w:rPr>
      </w:pPr>
    </w:p>
    <w:p w:rsidR="00611F32" w:rsidRPr="00E014B4" w:rsidRDefault="00611F32" w:rsidP="00C26F9F">
      <w:pPr>
        <w:spacing w:line="276" w:lineRule="auto"/>
        <w:jc w:val="both"/>
        <w:rPr>
          <w:sz w:val="28"/>
          <w:szCs w:val="28"/>
        </w:rPr>
      </w:pPr>
    </w:p>
    <w:p w:rsidR="00E26839" w:rsidRPr="00E014B4" w:rsidRDefault="00E26839" w:rsidP="009F0C17">
      <w:pPr>
        <w:spacing w:line="276" w:lineRule="auto"/>
        <w:jc w:val="both"/>
        <w:rPr>
          <w:b/>
          <w:sz w:val="28"/>
          <w:szCs w:val="28"/>
        </w:rPr>
      </w:pPr>
      <w:r w:rsidRPr="00E014B4">
        <w:rPr>
          <w:b/>
          <w:sz w:val="28"/>
          <w:szCs w:val="28"/>
        </w:rPr>
        <w:t>IX.</w:t>
      </w:r>
      <w:r w:rsidRPr="00E014B4">
        <w:rPr>
          <w:b/>
          <w:sz w:val="28"/>
          <w:szCs w:val="28"/>
        </w:rPr>
        <w:tab/>
        <w:t>RAPORTI I VLERËSIMIT TË ARDHURAVE DHE SHPENZIMEVE BUXHETORE</w:t>
      </w:r>
    </w:p>
    <w:p w:rsidR="00E26839" w:rsidRPr="00E014B4" w:rsidRDefault="00E26839" w:rsidP="009F0C17">
      <w:pPr>
        <w:spacing w:line="276" w:lineRule="auto"/>
        <w:jc w:val="both"/>
        <w:rPr>
          <w:i/>
          <w:sz w:val="28"/>
          <w:szCs w:val="28"/>
        </w:rPr>
      </w:pPr>
    </w:p>
    <w:p w:rsidR="002B27DD" w:rsidRPr="00E014B4" w:rsidRDefault="006F661F" w:rsidP="009F0C17">
      <w:pPr>
        <w:spacing w:line="276" w:lineRule="auto"/>
        <w:jc w:val="both"/>
        <w:rPr>
          <w:sz w:val="28"/>
          <w:szCs w:val="28"/>
        </w:rPr>
      </w:pPr>
      <w:r w:rsidRPr="00E014B4">
        <w:rPr>
          <w:sz w:val="28"/>
          <w:szCs w:val="28"/>
        </w:rPr>
        <w:t>Ky projekt</w:t>
      </w:r>
      <w:r w:rsidR="0094732B" w:rsidRPr="00E014B4">
        <w:rPr>
          <w:sz w:val="28"/>
          <w:szCs w:val="28"/>
        </w:rPr>
        <w:t>vendim</w:t>
      </w:r>
      <w:r w:rsidRPr="00E014B4">
        <w:rPr>
          <w:sz w:val="28"/>
          <w:szCs w:val="28"/>
        </w:rPr>
        <w:t xml:space="preserve"> nuk shoqërohet me efekte financiare </w:t>
      </w:r>
      <w:r w:rsidR="00511D78" w:rsidRPr="00E014B4">
        <w:rPr>
          <w:sz w:val="28"/>
          <w:szCs w:val="28"/>
        </w:rPr>
        <w:t xml:space="preserve">shtesë </w:t>
      </w:r>
      <w:r w:rsidRPr="00E014B4">
        <w:rPr>
          <w:sz w:val="28"/>
          <w:szCs w:val="28"/>
        </w:rPr>
        <w:t>për buxhetin e shtetit.</w:t>
      </w:r>
    </w:p>
    <w:p w:rsidR="004A45B1" w:rsidRPr="00E014B4" w:rsidRDefault="004A45B1" w:rsidP="009F0C17">
      <w:pPr>
        <w:spacing w:line="276" w:lineRule="auto"/>
        <w:jc w:val="both"/>
        <w:rPr>
          <w:sz w:val="28"/>
          <w:szCs w:val="28"/>
        </w:rPr>
      </w:pPr>
    </w:p>
    <w:p w:rsidR="00A60E79" w:rsidRPr="00E014B4" w:rsidRDefault="00A60E79" w:rsidP="00A60E79">
      <w:pPr>
        <w:spacing w:after="120"/>
        <w:jc w:val="both"/>
        <w:rPr>
          <w:sz w:val="28"/>
          <w:szCs w:val="28"/>
        </w:rPr>
      </w:pPr>
      <w:r w:rsidRPr="00E014B4">
        <w:rPr>
          <w:sz w:val="28"/>
          <w:szCs w:val="28"/>
        </w:rPr>
        <w:t>Në programin Buxhetor Afatmesëm 2020-2022, është parashikuar fondi 400,000,000 lekë për mbështetjen e Sektorit të Hekurudhës HSH. Aktualisht me këtë fond sot mbulohen shpenzimet p</w:t>
      </w:r>
      <w:r w:rsidR="006C05CC" w:rsidRPr="00E014B4">
        <w:rPr>
          <w:sz w:val="28"/>
          <w:szCs w:val="28"/>
        </w:rPr>
        <w:t>ë</w:t>
      </w:r>
      <w:r w:rsidRPr="00E014B4">
        <w:rPr>
          <w:sz w:val="28"/>
          <w:szCs w:val="28"/>
        </w:rPr>
        <w:t>r paga/sigurime shoqërore përkatësisht për punonjësit ekzistues të administratës që do të shpërndahen në katër shoqëritë e reja që dalin nga ristrukturimi:</w:t>
      </w:r>
    </w:p>
    <w:p w:rsidR="00A60E79" w:rsidRPr="00E014B4" w:rsidRDefault="00A60E79" w:rsidP="00A60E79">
      <w:pPr>
        <w:spacing w:after="120"/>
        <w:jc w:val="both"/>
        <w:rPr>
          <w:b/>
          <w:sz w:val="28"/>
          <w:szCs w:val="28"/>
        </w:rPr>
      </w:pPr>
      <w:r w:rsidRPr="00E014B4">
        <w:rPr>
          <w:b/>
          <w:sz w:val="28"/>
          <w:szCs w:val="28"/>
        </w:rPr>
        <w:t>1. Ligji i ristrukturimit</w:t>
      </w:r>
    </w:p>
    <w:p w:rsidR="00A60E79" w:rsidRPr="00E014B4" w:rsidRDefault="00A60E79" w:rsidP="00A60E79">
      <w:pPr>
        <w:pStyle w:val="ListParagraph"/>
        <w:numPr>
          <w:ilvl w:val="0"/>
          <w:numId w:val="27"/>
        </w:numPr>
        <w:spacing w:line="276" w:lineRule="auto"/>
        <w:ind w:left="720" w:hanging="360"/>
        <w:jc w:val="both"/>
        <w:rPr>
          <w:sz w:val="28"/>
          <w:szCs w:val="28"/>
        </w:rPr>
      </w:pPr>
      <w:r w:rsidRPr="00E014B4">
        <w:rPr>
          <w:sz w:val="28"/>
          <w:szCs w:val="28"/>
        </w:rPr>
        <w:t>Shoqëria Aksionere (sh.a.) Infrastruktur</w:t>
      </w:r>
      <w:r w:rsidR="008F313E" w:rsidRPr="00E014B4">
        <w:rPr>
          <w:sz w:val="28"/>
          <w:szCs w:val="28"/>
        </w:rPr>
        <w:t>a</w:t>
      </w:r>
      <w:r w:rsidRPr="00E014B4">
        <w:rPr>
          <w:sz w:val="28"/>
          <w:szCs w:val="28"/>
        </w:rPr>
        <w:t xml:space="preserve"> e Hekurudhës Shqiptare,</w:t>
      </w:r>
    </w:p>
    <w:p w:rsidR="00A60E79" w:rsidRPr="00E014B4" w:rsidRDefault="00A60E79" w:rsidP="00A60E79">
      <w:pPr>
        <w:pStyle w:val="ListParagraph"/>
        <w:numPr>
          <w:ilvl w:val="0"/>
          <w:numId w:val="27"/>
        </w:numPr>
        <w:spacing w:line="276" w:lineRule="auto"/>
        <w:ind w:left="720" w:hanging="360"/>
        <w:jc w:val="both"/>
        <w:rPr>
          <w:sz w:val="28"/>
          <w:szCs w:val="28"/>
        </w:rPr>
      </w:pPr>
      <w:r w:rsidRPr="00E014B4">
        <w:rPr>
          <w:sz w:val="28"/>
          <w:szCs w:val="28"/>
        </w:rPr>
        <w:t>Shoqëria Aksionere (sh.a.) e Transportit të Udhëtarëve,</w:t>
      </w:r>
    </w:p>
    <w:p w:rsidR="00A60E79" w:rsidRPr="00E014B4" w:rsidRDefault="00A60E79" w:rsidP="00A60E79">
      <w:pPr>
        <w:pStyle w:val="ListParagraph"/>
        <w:numPr>
          <w:ilvl w:val="0"/>
          <w:numId w:val="27"/>
        </w:numPr>
        <w:spacing w:line="276" w:lineRule="auto"/>
        <w:ind w:left="720" w:hanging="360"/>
        <w:jc w:val="both"/>
        <w:rPr>
          <w:sz w:val="28"/>
          <w:szCs w:val="28"/>
        </w:rPr>
      </w:pPr>
      <w:r w:rsidRPr="00E014B4">
        <w:rPr>
          <w:sz w:val="28"/>
          <w:szCs w:val="28"/>
        </w:rPr>
        <w:t>Shoqëria Aksionere (sh.a.) e Transportit të Mallrave,</w:t>
      </w:r>
    </w:p>
    <w:p w:rsidR="00A60E79" w:rsidRPr="00E014B4" w:rsidRDefault="00A60E79" w:rsidP="008F313E">
      <w:pPr>
        <w:pStyle w:val="ListParagraph"/>
        <w:numPr>
          <w:ilvl w:val="0"/>
          <w:numId w:val="27"/>
        </w:numPr>
        <w:spacing w:after="120"/>
        <w:ind w:left="720" w:hanging="360"/>
        <w:contextualSpacing w:val="0"/>
        <w:jc w:val="both"/>
        <w:rPr>
          <w:sz w:val="28"/>
          <w:szCs w:val="28"/>
        </w:rPr>
      </w:pPr>
      <w:r w:rsidRPr="00E014B4">
        <w:rPr>
          <w:sz w:val="28"/>
          <w:szCs w:val="28"/>
        </w:rPr>
        <w:t>Shoqëria Aksionere (sh.a.) e Mirëmbajtjes së Mjeteve Lëvizëse Hekurudhore</w:t>
      </w:r>
      <w:r w:rsidR="008F313E" w:rsidRPr="00E014B4">
        <w:rPr>
          <w:sz w:val="28"/>
          <w:szCs w:val="28"/>
        </w:rPr>
        <w:t>;</w:t>
      </w:r>
    </w:p>
    <w:p w:rsidR="00A60E79" w:rsidRPr="00E014B4" w:rsidRDefault="006C05CC" w:rsidP="008F313E">
      <w:pPr>
        <w:spacing w:after="120"/>
        <w:jc w:val="both"/>
        <w:rPr>
          <w:sz w:val="28"/>
          <w:szCs w:val="28"/>
        </w:rPr>
      </w:pPr>
      <w:r w:rsidRPr="00E014B4">
        <w:rPr>
          <w:sz w:val="28"/>
          <w:szCs w:val="28"/>
        </w:rPr>
        <w:t xml:space="preserve">Po kështu, personeli ekzistues do të shpërndahet edhe në </w:t>
      </w:r>
      <w:r w:rsidR="00A60E79" w:rsidRPr="00E014B4">
        <w:rPr>
          <w:sz w:val="28"/>
          <w:szCs w:val="28"/>
        </w:rPr>
        <w:t xml:space="preserve">organet e reja rregullatore </w:t>
      </w:r>
      <w:r w:rsidR="00564330" w:rsidRPr="00E014B4">
        <w:rPr>
          <w:sz w:val="28"/>
          <w:szCs w:val="28"/>
        </w:rPr>
        <w:t>që do të krijohen nga</w:t>
      </w:r>
      <w:r w:rsidR="00A60E79" w:rsidRPr="00E014B4">
        <w:rPr>
          <w:sz w:val="28"/>
          <w:szCs w:val="28"/>
        </w:rPr>
        <w:t>:</w:t>
      </w:r>
    </w:p>
    <w:p w:rsidR="00A60E79" w:rsidRPr="00E014B4" w:rsidRDefault="00A60E79" w:rsidP="008F313E">
      <w:pPr>
        <w:spacing w:after="120"/>
        <w:jc w:val="both"/>
        <w:rPr>
          <w:sz w:val="28"/>
          <w:szCs w:val="28"/>
        </w:rPr>
      </w:pPr>
      <w:r w:rsidRPr="00E014B4">
        <w:rPr>
          <w:sz w:val="28"/>
          <w:szCs w:val="28"/>
        </w:rPr>
        <w:t>2</w:t>
      </w:r>
      <w:r w:rsidR="008F313E" w:rsidRPr="00E014B4">
        <w:rPr>
          <w:sz w:val="28"/>
          <w:szCs w:val="28"/>
        </w:rPr>
        <w:t>.</w:t>
      </w:r>
      <w:r w:rsidR="00573707" w:rsidRPr="00E014B4">
        <w:rPr>
          <w:sz w:val="28"/>
          <w:szCs w:val="28"/>
        </w:rPr>
        <w:t xml:space="preserve"> </w:t>
      </w:r>
      <w:r w:rsidRPr="00E014B4">
        <w:rPr>
          <w:sz w:val="28"/>
          <w:szCs w:val="28"/>
        </w:rPr>
        <w:t xml:space="preserve">Ligji </w:t>
      </w:r>
      <w:r w:rsidR="008F313E" w:rsidRPr="00E014B4">
        <w:rPr>
          <w:sz w:val="28"/>
          <w:szCs w:val="28"/>
        </w:rPr>
        <w:t xml:space="preserve">për </w:t>
      </w:r>
      <w:r w:rsidRPr="00E014B4">
        <w:rPr>
          <w:sz w:val="28"/>
          <w:szCs w:val="28"/>
        </w:rPr>
        <w:t>A</w:t>
      </w:r>
      <w:r w:rsidR="008F313E" w:rsidRPr="00E014B4">
        <w:rPr>
          <w:sz w:val="28"/>
          <w:szCs w:val="28"/>
        </w:rPr>
        <w:t>utoritetin e Sigurisë Hekurudhore</w:t>
      </w:r>
    </w:p>
    <w:p w:rsidR="00A60E79" w:rsidRPr="00E014B4" w:rsidRDefault="00A60E79" w:rsidP="008F313E">
      <w:pPr>
        <w:spacing w:after="120"/>
        <w:jc w:val="both"/>
        <w:rPr>
          <w:sz w:val="28"/>
          <w:szCs w:val="28"/>
        </w:rPr>
      </w:pPr>
      <w:r w:rsidRPr="00E014B4">
        <w:rPr>
          <w:sz w:val="28"/>
          <w:szCs w:val="28"/>
        </w:rPr>
        <w:lastRenderedPageBreak/>
        <w:t>3</w:t>
      </w:r>
      <w:r w:rsidR="008F313E" w:rsidRPr="00E014B4">
        <w:rPr>
          <w:sz w:val="28"/>
          <w:szCs w:val="28"/>
        </w:rPr>
        <w:t xml:space="preserve">. </w:t>
      </w:r>
      <w:r w:rsidRPr="00E014B4">
        <w:rPr>
          <w:sz w:val="28"/>
          <w:szCs w:val="28"/>
        </w:rPr>
        <w:t>Ligji p</w:t>
      </w:r>
      <w:r w:rsidR="008F313E" w:rsidRPr="00E014B4">
        <w:rPr>
          <w:sz w:val="28"/>
          <w:szCs w:val="28"/>
        </w:rPr>
        <w:t>ë</w:t>
      </w:r>
      <w:r w:rsidRPr="00E014B4">
        <w:rPr>
          <w:sz w:val="28"/>
          <w:szCs w:val="28"/>
        </w:rPr>
        <w:t xml:space="preserve">r </w:t>
      </w:r>
      <w:r w:rsidR="008F313E" w:rsidRPr="00E014B4">
        <w:rPr>
          <w:sz w:val="28"/>
          <w:szCs w:val="28"/>
        </w:rPr>
        <w:t>Autoritetin Kombëtar të Investigimit të Aksidenteve dhe Incidenteve Hekurudhore dhe Detare</w:t>
      </w:r>
    </w:p>
    <w:p w:rsidR="00A60E79" w:rsidRPr="00E014B4" w:rsidRDefault="00A60E79" w:rsidP="008F313E">
      <w:pPr>
        <w:spacing w:after="120"/>
        <w:jc w:val="both"/>
        <w:rPr>
          <w:sz w:val="28"/>
          <w:szCs w:val="28"/>
        </w:rPr>
      </w:pPr>
      <w:r w:rsidRPr="00E014B4">
        <w:rPr>
          <w:sz w:val="28"/>
          <w:szCs w:val="28"/>
        </w:rPr>
        <w:t>4</w:t>
      </w:r>
      <w:r w:rsidR="008F313E" w:rsidRPr="00E014B4">
        <w:rPr>
          <w:sz w:val="28"/>
          <w:szCs w:val="28"/>
        </w:rPr>
        <w:t xml:space="preserve">. </w:t>
      </w:r>
      <w:r w:rsidRPr="00E014B4">
        <w:rPr>
          <w:sz w:val="28"/>
          <w:szCs w:val="28"/>
        </w:rPr>
        <w:t xml:space="preserve">Ligji </w:t>
      </w:r>
      <w:r w:rsidR="008F313E" w:rsidRPr="00E014B4">
        <w:rPr>
          <w:sz w:val="28"/>
          <w:szCs w:val="28"/>
        </w:rPr>
        <w:t>për Autoritetin rregullator dhe Liçencues</w:t>
      </w:r>
      <w:r w:rsidRPr="00E014B4">
        <w:rPr>
          <w:sz w:val="28"/>
          <w:szCs w:val="28"/>
        </w:rPr>
        <w:t>.</w:t>
      </w:r>
    </w:p>
    <w:p w:rsidR="00A60E79" w:rsidRPr="00E014B4" w:rsidRDefault="00A60E79" w:rsidP="009F0C17">
      <w:pPr>
        <w:spacing w:line="276" w:lineRule="auto"/>
        <w:jc w:val="both"/>
        <w:rPr>
          <w:sz w:val="28"/>
          <w:szCs w:val="28"/>
        </w:rPr>
      </w:pPr>
    </w:p>
    <w:p w:rsidR="00061280" w:rsidRPr="00E014B4" w:rsidRDefault="00061280" w:rsidP="00061280">
      <w:pPr>
        <w:jc w:val="both"/>
        <w:rPr>
          <w:sz w:val="28"/>
          <w:szCs w:val="28"/>
        </w:rPr>
      </w:pPr>
      <w:r w:rsidRPr="00E014B4">
        <w:rPr>
          <w:sz w:val="28"/>
          <w:szCs w:val="28"/>
        </w:rPr>
        <w:t>Pra zbatimi i këtij projektligji sjell si pasojë ristrukturim të strukturave ekzistuese dhe lëvizje të brendshme që nuk sjellin kosto financiare shtesë.</w:t>
      </w:r>
    </w:p>
    <w:p w:rsidR="00061280" w:rsidRPr="00E014B4" w:rsidRDefault="00061280" w:rsidP="00061280">
      <w:pPr>
        <w:jc w:val="both"/>
        <w:rPr>
          <w:sz w:val="28"/>
          <w:szCs w:val="28"/>
        </w:rPr>
      </w:pPr>
    </w:p>
    <w:p w:rsidR="0094732B" w:rsidRPr="00E014B4" w:rsidRDefault="0094732B" w:rsidP="009F0C17">
      <w:pPr>
        <w:spacing w:line="276" w:lineRule="auto"/>
        <w:jc w:val="both"/>
        <w:rPr>
          <w:sz w:val="28"/>
          <w:szCs w:val="28"/>
        </w:rPr>
      </w:pPr>
    </w:p>
    <w:p w:rsidR="0066406C" w:rsidRPr="00E014B4" w:rsidRDefault="0066406C" w:rsidP="009F0C17">
      <w:pPr>
        <w:spacing w:line="276" w:lineRule="auto"/>
        <w:jc w:val="both"/>
        <w:rPr>
          <w:sz w:val="28"/>
          <w:szCs w:val="28"/>
        </w:rPr>
      </w:pPr>
    </w:p>
    <w:p w:rsidR="0066406C" w:rsidRPr="00E014B4" w:rsidRDefault="00E014B4" w:rsidP="00E014B4">
      <w:pPr>
        <w:spacing w:line="276" w:lineRule="auto"/>
        <w:ind w:left="2880"/>
        <w:jc w:val="both"/>
        <w:rPr>
          <w:sz w:val="28"/>
          <w:szCs w:val="28"/>
        </w:rPr>
      </w:pPr>
      <w:r>
        <w:rPr>
          <w:b/>
          <w:sz w:val="28"/>
          <w:szCs w:val="28"/>
        </w:rPr>
        <w:t xml:space="preserve">                                  </w:t>
      </w:r>
      <w:r w:rsidR="00647E9E">
        <w:rPr>
          <w:b/>
          <w:sz w:val="28"/>
          <w:szCs w:val="28"/>
        </w:rPr>
        <w:t xml:space="preserve">               </w:t>
      </w:r>
      <w:r>
        <w:rPr>
          <w:b/>
          <w:sz w:val="28"/>
          <w:szCs w:val="28"/>
        </w:rPr>
        <w:t xml:space="preserve"> </w:t>
      </w:r>
      <w:r w:rsidR="00164FBF" w:rsidRPr="00E014B4">
        <w:rPr>
          <w:b/>
          <w:sz w:val="28"/>
          <w:szCs w:val="28"/>
        </w:rPr>
        <w:t xml:space="preserve"> </w:t>
      </w:r>
      <w:r w:rsidR="00B4465F" w:rsidRPr="00E014B4">
        <w:rPr>
          <w:b/>
          <w:sz w:val="28"/>
          <w:szCs w:val="28"/>
        </w:rPr>
        <w:t xml:space="preserve">MINISTRI </w:t>
      </w:r>
    </w:p>
    <w:p w:rsidR="0066406C" w:rsidRPr="00E014B4" w:rsidRDefault="00647E9E" w:rsidP="009F0C17">
      <w:pPr>
        <w:spacing w:line="276" w:lineRule="auto"/>
        <w:jc w:val="both"/>
        <w:rPr>
          <w:sz w:val="28"/>
          <w:szCs w:val="28"/>
        </w:rPr>
      </w:pPr>
      <w:r>
        <w:rPr>
          <w:sz w:val="28"/>
          <w:szCs w:val="28"/>
        </w:rPr>
        <w:t xml:space="preserve">        </w:t>
      </w:r>
    </w:p>
    <w:p w:rsidR="00D93C46" w:rsidRPr="00E014B4" w:rsidRDefault="00D93C46" w:rsidP="009F0C17">
      <w:pPr>
        <w:spacing w:line="276" w:lineRule="auto"/>
        <w:jc w:val="both"/>
        <w:rPr>
          <w:sz w:val="28"/>
          <w:szCs w:val="28"/>
        </w:rPr>
      </w:pPr>
    </w:p>
    <w:tbl>
      <w:tblPr>
        <w:tblStyle w:val="TableGrid"/>
        <w:tblpPr w:leftFromText="180" w:rightFromText="180" w:vertAnchor="text" w:horzAnchor="margin" w:tblpY="3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tblGrid>
      <w:tr w:rsidR="00E014B4" w:rsidRPr="00E014B4" w:rsidTr="0066406C">
        <w:tc>
          <w:tcPr>
            <w:tcW w:w="1134" w:type="dxa"/>
          </w:tcPr>
          <w:p w:rsidR="00E014B4" w:rsidRPr="00E014B4" w:rsidRDefault="00E014B4" w:rsidP="0066406C">
            <w:pPr>
              <w:spacing w:line="276" w:lineRule="auto"/>
              <w:jc w:val="both"/>
              <w:rPr>
                <w:sz w:val="28"/>
                <w:szCs w:val="28"/>
              </w:rPr>
            </w:pPr>
          </w:p>
        </w:tc>
      </w:tr>
      <w:tr w:rsidR="00E014B4" w:rsidRPr="00E014B4" w:rsidTr="00E014B4">
        <w:tc>
          <w:tcPr>
            <w:tcW w:w="1134" w:type="dxa"/>
          </w:tcPr>
          <w:p w:rsidR="00E014B4" w:rsidRPr="00E014B4" w:rsidRDefault="00E014B4" w:rsidP="0066406C">
            <w:pPr>
              <w:spacing w:line="276" w:lineRule="auto"/>
              <w:jc w:val="both"/>
              <w:rPr>
                <w:sz w:val="28"/>
                <w:szCs w:val="28"/>
              </w:rPr>
            </w:pPr>
          </w:p>
        </w:tc>
      </w:tr>
    </w:tbl>
    <w:p w:rsidR="00D93C46" w:rsidRPr="00E014B4" w:rsidRDefault="00647E9E" w:rsidP="00D93C46">
      <w:pPr>
        <w:spacing w:line="276" w:lineRule="auto"/>
        <w:ind w:left="4320" w:firstLine="720"/>
        <w:jc w:val="both"/>
        <w:rPr>
          <w:sz w:val="28"/>
          <w:szCs w:val="28"/>
        </w:rPr>
      </w:pPr>
      <w:r>
        <w:rPr>
          <w:b/>
          <w:sz w:val="28"/>
          <w:szCs w:val="28"/>
        </w:rPr>
        <w:t xml:space="preserve">                   </w:t>
      </w:r>
      <w:bookmarkStart w:id="0" w:name="_GoBack"/>
      <w:bookmarkEnd w:id="0"/>
      <w:proofErr w:type="spellStart"/>
      <w:r w:rsidR="00D93C46" w:rsidRPr="00E014B4">
        <w:rPr>
          <w:b/>
          <w:sz w:val="28"/>
          <w:szCs w:val="28"/>
        </w:rPr>
        <w:t>Belinda</w:t>
      </w:r>
      <w:proofErr w:type="spellEnd"/>
      <w:r w:rsidR="00164FBF" w:rsidRPr="00E014B4">
        <w:rPr>
          <w:b/>
          <w:sz w:val="28"/>
          <w:szCs w:val="28"/>
        </w:rPr>
        <w:t xml:space="preserve"> </w:t>
      </w:r>
      <w:r w:rsidR="00D93C46" w:rsidRPr="00E014B4">
        <w:rPr>
          <w:b/>
          <w:sz w:val="28"/>
          <w:szCs w:val="28"/>
        </w:rPr>
        <w:t>Balluku</w:t>
      </w:r>
    </w:p>
    <w:sectPr w:rsidR="00D93C46" w:rsidRPr="00E014B4" w:rsidSect="00BC7BDB">
      <w:footerReference w:type="default" r:id="rId9"/>
      <w:pgSz w:w="12240" w:h="15840"/>
      <w:pgMar w:top="1134" w:right="1701"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8E" w:rsidRDefault="00C2358E">
      <w:r>
        <w:separator/>
      </w:r>
    </w:p>
  </w:endnote>
  <w:endnote w:type="continuationSeparator" w:id="0">
    <w:p w:rsidR="00C2358E" w:rsidRDefault="00C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GMO K+ Times. New. Roman.">
    <w:altName w:val="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Futura Lt">
    <w:altName w:val="Segoe U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39" w:rsidRPr="00A2354B" w:rsidRDefault="00A2354B" w:rsidP="00A2354B">
    <w:pPr>
      <w:pBdr>
        <w:top w:val="thinThickSmallGap" w:sz="24" w:space="1" w:color="622423"/>
      </w:pBdr>
      <w:tabs>
        <w:tab w:val="center" w:pos="4680"/>
        <w:tab w:val="right" w:pos="9360"/>
      </w:tabs>
      <w:jc w:val="both"/>
      <w:rPr>
        <w:sz w:val="22"/>
        <w:szCs w:val="22"/>
      </w:rPr>
    </w:pPr>
    <w:r w:rsidRPr="00A2354B">
      <w:rPr>
        <w:sz w:val="22"/>
        <w:szCs w:val="22"/>
      </w:rPr>
      <w:t xml:space="preserve">Relacion shpjegues për </w:t>
    </w:r>
    <w:r w:rsidR="001D71B4">
      <w:rPr>
        <w:sz w:val="22"/>
        <w:szCs w:val="22"/>
      </w:rPr>
      <w:t xml:space="preserve">miratimin në parim të </w:t>
    </w:r>
    <w:r w:rsidRPr="00A2354B">
      <w:rPr>
        <w:sz w:val="22"/>
        <w:szCs w:val="22"/>
      </w:rPr>
      <w:t>projekt</w:t>
    </w:r>
    <w:r w:rsidR="007C1F22">
      <w:rPr>
        <w:sz w:val="22"/>
        <w:szCs w:val="22"/>
      </w:rPr>
      <w:t>ligji</w:t>
    </w:r>
    <w:r w:rsidR="001D71B4">
      <w:rPr>
        <w:sz w:val="22"/>
        <w:szCs w:val="22"/>
      </w:rPr>
      <w:t>t</w:t>
    </w:r>
    <w:r w:rsidRPr="00A2354B">
      <w:rPr>
        <w:sz w:val="22"/>
        <w:szCs w:val="22"/>
      </w:rPr>
      <w:t xml:space="preserve"> “</w:t>
    </w:r>
    <w:r w:rsidR="007C1F22" w:rsidRPr="007C1F22">
      <w:rPr>
        <w:spacing w:val="-2"/>
      </w:rPr>
      <w:t>Mbi Strukturimin e Hekurudhës Shqiptare</w:t>
    </w:r>
    <w:r w:rsidR="007C1F22">
      <w:rPr>
        <w:spacing w:val="-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8E" w:rsidRDefault="00C2358E">
      <w:r>
        <w:separator/>
      </w:r>
    </w:p>
  </w:footnote>
  <w:footnote w:type="continuationSeparator" w:id="0">
    <w:p w:rsidR="00C2358E" w:rsidRDefault="00C23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406F78"/>
    <w:multiLevelType w:val="hybridMultilevel"/>
    <w:tmpl w:val="61A2F3C2"/>
    <w:lvl w:ilvl="0" w:tplc="FFFFFFFF">
      <w:start w:val="7"/>
      <w:numFmt w:val="bullet"/>
      <w:lvlText w:val="-"/>
      <w:lvlJc w:val="left"/>
      <w:pPr>
        <w:ind w:left="1080" w:hanging="72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3EC28A6"/>
    <w:multiLevelType w:val="hybridMultilevel"/>
    <w:tmpl w:val="1FE4D0E6"/>
    <w:lvl w:ilvl="0" w:tplc="EE3ADBE4">
      <w:numFmt w:val="bullet"/>
      <w:lvlText w:val="•"/>
      <w:lvlJc w:val="left"/>
      <w:pPr>
        <w:ind w:left="2160" w:hanging="360"/>
      </w:pPr>
      <w:rPr>
        <w:rFonts w:ascii="Times New Roman" w:eastAsia="Times New Roman" w:hAnsi="Times New Roman" w:cs="Times New Roman"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3">
    <w:nsid w:val="052D46F3"/>
    <w:multiLevelType w:val="singleLevel"/>
    <w:tmpl w:val="37F40898"/>
    <w:lvl w:ilvl="0">
      <w:start w:val="1"/>
      <w:numFmt w:val="decimal"/>
      <w:lvlText w:val="%1. "/>
      <w:legacy w:legacy="1" w:legacySpace="0" w:legacyIndent="360"/>
      <w:lvlJc w:val="left"/>
      <w:pPr>
        <w:ind w:left="360" w:hanging="360"/>
      </w:pPr>
      <w:rPr>
        <w:rFonts w:ascii="Arial" w:hAnsi="Arial" w:hint="default"/>
        <w:b w:val="0"/>
        <w:i w:val="0"/>
        <w:sz w:val="28"/>
      </w:rPr>
    </w:lvl>
  </w:abstractNum>
  <w:abstractNum w:abstractNumId="4">
    <w:nsid w:val="08AA0028"/>
    <w:multiLevelType w:val="hybridMultilevel"/>
    <w:tmpl w:val="574A3526"/>
    <w:lvl w:ilvl="0" w:tplc="2520B1E6">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E7486"/>
    <w:multiLevelType w:val="hybridMultilevel"/>
    <w:tmpl w:val="3CB44798"/>
    <w:lvl w:ilvl="0" w:tplc="EE3ADBE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0BA276C7"/>
    <w:multiLevelType w:val="hybridMultilevel"/>
    <w:tmpl w:val="06A68A3A"/>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0DD43B0D"/>
    <w:multiLevelType w:val="hybridMultilevel"/>
    <w:tmpl w:val="4CA0F914"/>
    <w:lvl w:ilvl="0" w:tplc="61C0811C">
      <w:numFmt w:val="bullet"/>
      <w:lvlText w:val="•"/>
      <w:lvlJc w:val="left"/>
      <w:pPr>
        <w:ind w:left="862" w:hanging="360"/>
      </w:pPr>
      <w:rPr>
        <w:rFonts w:ascii="Garamond" w:eastAsia="Times New Roman" w:hAnsi="Garamond"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1A513C"/>
    <w:multiLevelType w:val="hybridMultilevel"/>
    <w:tmpl w:val="80AE1FD6"/>
    <w:lvl w:ilvl="0" w:tplc="FFFFFFFF">
      <w:start w:val="7"/>
      <w:numFmt w:val="bullet"/>
      <w:lvlText w:val="-"/>
      <w:lvlJc w:val="left"/>
      <w:pPr>
        <w:ind w:left="720" w:hanging="360"/>
      </w:pPr>
    </w:lvl>
    <w:lvl w:ilvl="1" w:tplc="041C0003" w:tentative="1">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182F79B6"/>
    <w:multiLevelType w:val="hybridMultilevel"/>
    <w:tmpl w:val="3A08CD32"/>
    <w:lvl w:ilvl="0" w:tplc="08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193F3149"/>
    <w:multiLevelType w:val="hybridMultilevel"/>
    <w:tmpl w:val="832A8928"/>
    <w:lvl w:ilvl="0" w:tplc="9B7A396E">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65971"/>
    <w:multiLevelType w:val="hybridMultilevel"/>
    <w:tmpl w:val="15C6B5E6"/>
    <w:lvl w:ilvl="0" w:tplc="9B7A396E">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92293"/>
    <w:multiLevelType w:val="hybridMultilevel"/>
    <w:tmpl w:val="B96E3A3C"/>
    <w:lvl w:ilvl="0" w:tplc="8CC606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577FA"/>
    <w:multiLevelType w:val="hybridMultilevel"/>
    <w:tmpl w:val="E7EC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40E78"/>
    <w:multiLevelType w:val="hybridMultilevel"/>
    <w:tmpl w:val="AE6278E2"/>
    <w:lvl w:ilvl="0" w:tplc="FFFFFFFF">
      <w:start w:val="7"/>
      <w:numFmt w:val="bullet"/>
      <w:lvlText w:val="-"/>
      <w:lvlJc w:val="left"/>
      <w:pPr>
        <w:ind w:left="720" w:hanging="360"/>
      </w:p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3D20360A"/>
    <w:multiLevelType w:val="singleLevel"/>
    <w:tmpl w:val="0409000F"/>
    <w:lvl w:ilvl="0">
      <w:start w:val="1"/>
      <w:numFmt w:val="decimal"/>
      <w:lvlText w:val="%1."/>
      <w:lvlJc w:val="left"/>
      <w:pPr>
        <w:tabs>
          <w:tab w:val="num" w:pos="360"/>
        </w:tabs>
        <w:ind w:left="360" w:hanging="360"/>
      </w:pPr>
    </w:lvl>
  </w:abstractNum>
  <w:abstractNum w:abstractNumId="16">
    <w:nsid w:val="43957178"/>
    <w:multiLevelType w:val="singleLevel"/>
    <w:tmpl w:val="CD060DDE"/>
    <w:lvl w:ilvl="0">
      <w:start w:val="1"/>
      <w:numFmt w:val="bullet"/>
      <w:pStyle w:val="Vieta1"/>
      <w:lvlText w:val=""/>
      <w:lvlJc w:val="left"/>
      <w:pPr>
        <w:ind w:left="530" w:hanging="360"/>
      </w:pPr>
      <w:rPr>
        <w:rFonts w:ascii="Wingdings" w:hAnsi="Wingdings" w:hint="default"/>
        <w:color w:val="FF0000"/>
        <w:sz w:val="24"/>
      </w:rPr>
    </w:lvl>
  </w:abstractNum>
  <w:abstractNum w:abstractNumId="17">
    <w:nsid w:val="465A2BB3"/>
    <w:multiLevelType w:val="hybridMultilevel"/>
    <w:tmpl w:val="25D83E4E"/>
    <w:lvl w:ilvl="0" w:tplc="B4B2A1F4">
      <w:start w:val="1"/>
      <w:numFmt w:val="decimal"/>
      <w:lvlText w:val="%1."/>
      <w:lvlJc w:val="left"/>
      <w:pPr>
        <w:tabs>
          <w:tab w:val="num" w:pos="720"/>
        </w:tabs>
        <w:ind w:left="720" w:hanging="360"/>
      </w:pPr>
      <w:rPr>
        <w:rFonts w:hint="default"/>
      </w:rPr>
    </w:lvl>
    <w:lvl w:ilvl="1" w:tplc="C584D67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DA0757"/>
    <w:multiLevelType w:val="hybridMultilevel"/>
    <w:tmpl w:val="1494CA14"/>
    <w:lvl w:ilvl="0" w:tplc="FFFFFFFF">
      <w:start w:val="7"/>
      <w:numFmt w:val="bullet"/>
      <w:lvlText w:val="-"/>
      <w:lvlJc w:val="left"/>
      <w:pPr>
        <w:ind w:left="720" w:hanging="360"/>
      </w:pPr>
    </w:lvl>
    <w:lvl w:ilvl="1" w:tplc="1870F622">
      <w:start w:val="2"/>
      <w:numFmt w:val="bullet"/>
      <w:lvlText w:val=""/>
      <w:lvlJc w:val="left"/>
      <w:pPr>
        <w:ind w:left="1800" w:hanging="720"/>
      </w:pPr>
      <w:rPr>
        <w:rFonts w:ascii="Symbol" w:eastAsia="Times New Roman" w:hAnsi="Symbol" w:cs="Times New Roman" w:hint="default"/>
      </w:rPr>
    </w:lvl>
    <w:lvl w:ilvl="2" w:tplc="FFFFFFFF">
      <w:start w:val="7"/>
      <w:numFmt w:val="bullet"/>
      <w:lvlText w:val="-"/>
      <w:lvlJc w:val="left"/>
      <w:pPr>
        <w:ind w:left="2160" w:hanging="360"/>
      </w:pPr>
      <w:rPr>
        <w:rFont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4A282797"/>
    <w:multiLevelType w:val="hybridMultilevel"/>
    <w:tmpl w:val="A05A377E"/>
    <w:lvl w:ilvl="0" w:tplc="D51AF4BE">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97520"/>
    <w:multiLevelType w:val="hybridMultilevel"/>
    <w:tmpl w:val="4064B806"/>
    <w:lvl w:ilvl="0" w:tplc="FFFFFFFF">
      <w:start w:val="7"/>
      <w:numFmt w:val="bullet"/>
      <w:lvlText w:val="-"/>
      <w:lvlJc w:val="left"/>
      <w:pPr>
        <w:ind w:left="720" w:hanging="360"/>
      </w:p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4D207FD0"/>
    <w:multiLevelType w:val="hybridMultilevel"/>
    <w:tmpl w:val="ED741E08"/>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4D6B5320"/>
    <w:multiLevelType w:val="hybridMultilevel"/>
    <w:tmpl w:val="87125190"/>
    <w:lvl w:ilvl="0" w:tplc="D390F36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64399C"/>
    <w:multiLevelType w:val="hybridMultilevel"/>
    <w:tmpl w:val="574A3526"/>
    <w:lvl w:ilvl="0" w:tplc="2520B1E6">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C3AC8"/>
    <w:multiLevelType w:val="hybridMultilevel"/>
    <w:tmpl w:val="6A20BA42"/>
    <w:lvl w:ilvl="0" w:tplc="08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nsid w:val="54CF4E48"/>
    <w:multiLevelType w:val="hybridMultilevel"/>
    <w:tmpl w:val="0168395E"/>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589F222F"/>
    <w:multiLevelType w:val="hybridMultilevel"/>
    <w:tmpl w:val="4D5666CC"/>
    <w:lvl w:ilvl="0" w:tplc="EE3ADBE4">
      <w:numFmt w:val="bullet"/>
      <w:lvlText w:val="•"/>
      <w:lvlJc w:val="left"/>
      <w:pPr>
        <w:ind w:left="1440" w:hanging="360"/>
      </w:pPr>
      <w:rPr>
        <w:rFonts w:ascii="Times New Roman" w:eastAsia="Times New Roman" w:hAnsi="Times New Roman" w:cs="Times New Roman" w:hint="default"/>
      </w:rPr>
    </w:lvl>
    <w:lvl w:ilvl="1" w:tplc="041C0003">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7">
    <w:nsid w:val="5E1227A8"/>
    <w:multiLevelType w:val="hybridMultilevel"/>
    <w:tmpl w:val="43F6BF3E"/>
    <w:lvl w:ilvl="0" w:tplc="60ECB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7E1E07"/>
    <w:multiLevelType w:val="hybridMultilevel"/>
    <w:tmpl w:val="5E92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372C8"/>
    <w:multiLevelType w:val="hybridMultilevel"/>
    <w:tmpl w:val="A11E709A"/>
    <w:lvl w:ilvl="0" w:tplc="61C0811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0193F"/>
    <w:multiLevelType w:val="hybridMultilevel"/>
    <w:tmpl w:val="9866E572"/>
    <w:lvl w:ilvl="0" w:tplc="04090005">
      <w:start w:val="1"/>
      <w:numFmt w:val="bullet"/>
      <w:lvlText w:val=""/>
      <w:lvlJc w:val="left"/>
      <w:pPr>
        <w:ind w:left="608" w:hanging="360"/>
      </w:pPr>
      <w:rPr>
        <w:rFonts w:ascii="Wingdings" w:hAnsi="Wingdings" w:hint="default"/>
        <w:color w:val="FF0000"/>
        <w:sz w:val="20"/>
      </w:rPr>
    </w:lvl>
    <w:lvl w:ilvl="1" w:tplc="0C0A0003" w:tentative="1">
      <w:start w:val="1"/>
      <w:numFmt w:val="bullet"/>
      <w:lvlText w:val="o"/>
      <w:lvlJc w:val="left"/>
      <w:pPr>
        <w:ind w:left="1328" w:hanging="360"/>
      </w:pPr>
      <w:rPr>
        <w:rFonts w:ascii="Courier New" w:hAnsi="Courier New" w:cs="Courier New" w:hint="default"/>
      </w:rPr>
    </w:lvl>
    <w:lvl w:ilvl="2" w:tplc="0C0A0005" w:tentative="1">
      <w:start w:val="1"/>
      <w:numFmt w:val="bullet"/>
      <w:lvlText w:val=""/>
      <w:lvlJc w:val="left"/>
      <w:pPr>
        <w:ind w:left="2048" w:hanging="360"/>
      </w:pPr>
      <w:rPr>
        <w:rFonts w:ascii="Wingdings" w:hAnsi="Wingdings" w:hint="default"/>
      </w:rPr>
    </w:lvl>
    <w:lvl w:ilvl="3" w:tplc="0C0A0001" w:tentative="1">
      <w:start w:val="1"/>
      <w:numFmt w:val="bullet"/>
      <w:lvlText w:val=""/>
      <w:lvlJc w:val="left"/>
      <w:pPr>
        <w:ind w:left="2768" w:hanging="360"/>
      </w:pPr>
      <w:rPr>
        <w:rFonts w:ascii="Symbol" w:hAnsi="Symbol" w:hint="default"/>
      </w:rPr>
    </w:lvl>
    <w:lvl w:ilvl="4" w:tplc="0C0A0003" w:tentative="1">
      <w:start w:val="1"/>
      <w:numFmt w:val="bullet"/>
      <w:lvlText w:val="o"/>
      <w:lvlJc w:val="left"/>
      <w:pPr>
        <w:ind w:left="3488" w:hanging="360"/>
      </w:pPr>
      <w:rPr>
        <w:rFonts w:ascii="Courier New" w:hAnsi="Courier New" w:cs="Courier New" w:hint="default"/>
      </w:rPr>
    </w:lvl>
    <w:lvl w:ilvl="5" w:tplc="0C0A0005" w:tentative="1">
      <w:start w:val="1"/>
      <w:numFmt w:val="bullet"/>
      <w:lvlText w:val=""/>
      <w:lvlJc w:val="left"/>
      <w:pPr>
        <w:ind w:left="4208" w:hanging="360"/>
      </w:pPr>
      <w:rPr>
        <w:rFonts w:ascii="Wingdings" w:hAnsi="Wingdings" w:hint="default"/>
      </w:rPr>
    </w:lvl>
    <w:lvl w:ilvl="6" w:tplc="0C0A0001" w:tentative="1">
      <w:start w:val="1"/>
      <w:numFmt w:val="bullet"/>
      <w:lvlText w:val=""/>
      <w:lvlJc w:val="left"/>
      <w:pPr>
        <w:ind w:left="4928" w:hanging="360"/>
      </w:pPr>
      <w:rPr>
        <w:rFonts w:ascii="Symbol" w:hAnsi="Symbol" w:hint="default"/>
      </w:rPr>
    </w:lvl>
    <w:lvl w:ilvl="7" w:tplc="0C0A0003" w:tentative="1">
      <w:start w:val="1"/>
      <w:numFmt w:val="bullet"/>
      <w:lvlText w:val="o"/>
      <w:lvlJc w:val="left"/>
      <w:pPr>
        <w:ind w:left="5648" w:hanging="360"/>
      </w:pPr>
      <w:rPr>
        <w:rFonts w:ascii="Courier New" w:hAnsi="Courier New" w:cs="Courier New" w:hint="default"/>
      </w:rPr>
    </w:lvl>
    <w:lvl w:ilvl="8" w:tplc="0C0A0005" w:tentative="1">
      <w:start w:val="1"/>
      <w:numFmt w:val="bullet"/>
      <w:lvlText w:val=""/>
      <w:lvlJc w:val="left"/>
      <w:pPr>
        <w:ind w:left="6368" w:hanging="360"/>
      </w:pPr>
      <w:rPr>
        <w:rFonts w:ascii="Wingdings" w:hAnsi="Wingdings" w:hint="default"/>
      </w:rPr>
    </w:lvl>
  </w:abstractNum>
  <w:abstractNum w:abstractNumId="31">
    <w:nsid w:val="6E254F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nsid w:val="79AC0541"/>
    <w:multiLevelType w:val="hybridMultilevel"/>
    <w:tmpl w:val="B8E0F7BC"/>
    <w:lvl w:ilvl="0" w:tplc="76E0EEC2">
      <w:start w:val="1"/>
      <w:numFmt w:val="lowerLetter"/>
      <w:lvlText w:val="%1)"/>
      <w:lvlJc w:val="left"/>
      <w:pPr>
        <w:ind w:left="720" w:hanging="360"/>
      </w:pPr>
      <w:rPr>
        <w:rFonts w:hint="default"/>
        <w:b w:val="0"/>
        <w:i w:val="0"/>
      </w:rPr>
    </w:lvl>
    <w:lvl w:ilvl="1" w:tplc="F1305EE6">
      <w:start w:val="1"/>
      <w:numFmt w:val="lowerRoman"/>
      <w:lvlText w:val="%2."/>
      <w:lvlJc w:val="left"/>
      <w:pPr>
        <w:ind w:left="2520" w:hanging="1440"/>
      </w:pPr>
      <w:rPr>
        <w:rFonts w:hint="default"/>
      </w:rPr>
    </w:lvl>
    <w:lvl w:ilvl="2" w:tplc="8CF88B82">
      <w:start w:val="2"/>
      <w:numFmt w:val="bullet"/>
      <w:lvlText w:val="•"/>
      <w:lvlJc w:val="left"/>
      <w:pPr>
        <w:ind w:left="2700" w:hanging="720"/>
      </w:pPr>
      <w:rPr>
        <w:rFonts w:ascii="Times New Roman" w:eastAsia="Times New Roman" w:hAnsi="Times New Roman" w:cs="Times New Roman"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7B4D18F8"/>
    <w:multiLevelType w:val="hybridMultilevel"/>
    <w:tmpl w:val="9D7ADCD0"/>
    <w:lvl w:ilvl="0" w:tplc="CEF899B0">
      <w:start w:val="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nsid w:val="7F1F2C17"/>
    <w:multiLevelType w:val="hybridMultilevel"/>
    <w:tmpl w:val="4BA8F3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lvlOverride w:ilvl="0">
      <w:lvl w:ilvl="0">
        <w:start w:val="7"/>
        <w:numFmt w:val="bullet"/>
        <w:lvlText w:val="-"/>
        <w:legacy w:legacy="1" w:legacySpace="0" w:legacyIndent="1271"/>
        <w:lvlJc w:val="left"/>
        <w:pPr>
          <w:ind w:left="1271" w:hanging="1271"/>
        </w:pPr>
      </w:lvl>
    </w:lvlOverride>
  </w:num>
  <w:num w:numId="2">
    <w:abstractNumId w:val="3"/>
  </w:num>
  <w:num w:numId="3">
    <w:abstractNumId w:val="15"/>
  </w:num>
  <w:num w:numId="4">
    <w:abstractNumId w:val="31"/>
  </w:num>
  <w:num w:numId="5">
    <w:abstractNumId w:val="22"/>
  </w:num>
  <w:num w:numId="6">
    <w:abstractNumId w:val="27"/>
  </w:num>
  <w:num w:numId="7">
    <w:abstractNumId w:val="17"/>
  </w:num>
  <w:num w:numId="8">
    <w:abstractNumId w:val="19"/>
  </w:num>
  <w:num w:numId="9">
    <w:abstractNumId w:val="23"/>
  </w:num>
  <w:num w:numId="10">
    <w:abstractNumId w:val="4"/>
  </w:num>
  <w:num w:numId="11">
    <w:abstractNumId w:val="13"/>
  </w:num>
  <w:num w:numId="12">
    <w:abstractNumId w:val="10"/>
  </w:num>
  <w:num w:numId="13">
    <w:abstractNumId w:val="12"/>
  </w:num>
  <w:num w:numId="14">
    <w:abstractNumId w:val="11"/>
  </w:num>
  <w:num w:numId="15">
    <w:abstractNumId w:val="29"/>
  </w:num>
  <w:num w:numId="16">
    <w:abstractNumId w:val="7"/>
  </w:num>
  <w:num w:numId="17">
    <w:abstractNumId w:val="25"/>
  </w:num>
  <w:num w:numId="18">
    <w:abstractNumId w:val="21"/>
  </w:num>
  <w:num w:numId="19">
    <w:abstractNumId w:val="6"/>
  </w:num>
  <w:num w:numId="20">
    <w:abstractNumId w:val="9"/>
  </w:num>
  <w:num w:numId="21">
    <w:abstractNumId w:val="24"/>
  </w:num>
  <w:num w:numId="22">
    <w:abstractNumId w:val="16"/>
  </w:num>
  <w:num w:numId="23">
    <w:abstractNumId w:val="28"/>
  </w:num>
  <w:num w:numId="24">
    <w:abstractNumId w:val="30"/>
  </w:num>
  <w:num w:numId="25">
    <w:abstractNumId w:val="34"/>
  </w:num>
  <w:num w:numId="26">
    <w:abstractNumId w:val="5"/>
  </w:num>
  <w:num w:numId="27">
    <w:abstractNumId w:val="1"/>
  </w:num>
  <w:num w:numId="28">
    <w:abstractNumId w:val="32"/>
  </w:num>
  <w:num w:numId="29">
    <w:abstractNumId w:val="14"/>
  </w:num>
  <w:num w:numId="30">
    <w:abstractNumId w:val="33"/>
  </w:num>
  <w:num w:numId="31">
    <w:abstractNumId w:val="8"/>
  </w:num>
  <w:num w:numId="32">
    <w:abstractNumId w:val="18"/>
  </w:num>
  <w:num w:numId="33">
    <w:abstractNumId w:val="26"/>
  </w:num>
  <w:num w:numId="34">
    <w:abstractNumId w:val="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00"/>
    <w:rsid w:val="00002E00"/>
    <w:rsid w:val="000031A5"/>
    <w:rsid w:val="00004087"/>
    <w:rsid w:val="00005D60"/>
    <w:rsid w:val="00006110"/>
    <w:rsid w:val="000112F5"/>
    <w:rsid w:val="000136A3"/>
    <w:rsid w:val="000213B6"/>
    <w:rsid w:val="00021699"/>
    <w:rsid w:val="000243BC"/>
    <w:rsid w:val="00024C74"/>
    <w:rsid w:val="00027495"/>
    <w:rsid w:val="00027F7F"/>
    <w:rsid w:val="000405E6"/>
    <w:rsid w:val="00041DCF"/>
    <w:rsid w:val="0004651D"/>
    <w:rsid w:val="00047D81"/>
    <w:rsid w:val="00055A46"/>
    <w:rsid w:val="00060447"/>
    <w:rsid w:val="000606D9"/>
    <w:rsid w:val="00061280"/>
    <w:rsid w:val="00061684"/>
    <w:rsid w:val="00061759"/>
    <w:rsid w:val="00061F7E"/>
    <w:rsid w:val="0006458D"/>
    <w:rsid w:val="00064661"/>
    <w:rsid w:val="000656BB"/>
    <w:rsid w:val="00067773"/>
    <w:rsid w:val="00071C09"/>
    <w:rsid w:val="00071D22"/>
    <w:rsid w:val="00071FDA"/>
    <w:rsid w:val="00072F89"/>
    <w:rsid w:val="00076E56"/>
    <w:rsid w:val="00080D41"/>
    <w:rsid w:val="0008253C"/>
    <w:rsid w:val="0008255C"/>
    <w:rsid w:val="00085AA3"/>
    <w:rsid w:val="000901A2"/>
    <w:rsid w:val="00092DB8"/>
    <w:rsid w:val="000956F0"/>
    <w:rsid w:val="00095CFB"/>
    <w:rsid w:val="00096CA0"/>
    <w:rsid w:val="000A116D"/>
    <w:rsid w:val="000A29E0"/>
    <w:rsid w:val="000A4182"/>
    <w:rsid w:val="000A5358"/>
    <w:rsid w:val="000A6707"/>
    <w:rsid w:val="000A744C"/>
    <w:rsid w:val="000B47EC"/>
    <w:rsid w:val="000B5C21"/>
    <w:rsid w:val="000B5C6C"/>
    <w:rsid w:val="000C1320"/>
    <w:rsid w:val="000C16DA"/>
    <w:rsid w:val="000C1F75"/>
    <w:rsid w:val="000C3070"/>
    <w:rsid w:val="000C4304"/>
    <w:rsid w:val="000C71FC"/>
    <w:rsid w:val="000D0E5C"/>
    <w:rsid w:val="000D4387"/>
    <w:rsid w:val="000D5F52"/>
    <w:rsid w:val="000D6015"/>
    <w:rsid w:val="000D68E1"/>
    <w:rsid w:val="000E28B6"/>
    <w:rsid w:val="000E3BED"/>
    <w:rsid w:val="000F147B"/>
    <w:rsid w:val="000F334A"/>
    <w:rsid w:val="000F3E31"/>
    <w:rsid w:val="000F4C1A"/>
    <w:rsid w:val="000F5BD9"/>
    <w:rsid w:val="00102182"/>
    <w:rsid w:val="0010237C"/>
    <w:rsid w:val="0010412F"/>
    <w:rsid w:val="001058C3"/>
    <w:rsid w:val="00106555"/>
    <w:rsid w:val="00107840"/>
    <w:rsid w:val="00111527"/>
    <w:rsid w:val="001137AB"/>
    <w:rsid w:val="001142E2"/>
    <w:rsid w:val="00115196"/>
    <w:rsid w:val="001154B0"/>
    <w:rsid w:val="001235F1"/>
    <w:rsid w:val="00124251"/>
    <w:rsid w:val="00125953"/>
    <w:rsid w:val="00125C6F"/>
    <w:rsid w:val="00130837"/>
    <w:rsid w:val="00132214"/>
    <w:rsid w:val="00132F51"/>
    <w:rsid w:val="0013792B"/>
    <w:rsid w:val="00140A7F"/>
    <w:rsid w:val="00143E4A"/>
    <w:rsid w:val="00145CE7"/>
    <w:rsid w:val="0014669A"/>
    <w:rsid w:val="00146745"/>
    <w:rsid w:val="00152255"/>
    <w:rsid w:val="00160511"/>
    <w:rsid w:val="00163174"/>
    <w:rsid w:val="001644FF"/>
    <w:rsid w:val="00164FBF"/>
    <w:rsid w:val="00167D3A"/>
    <w:rsid w:val="00173EDE"/>
    <w:rsid w:val="00176EB2"/>
    <w:rsid w:val="001840D6"/>
    <w:rsid w:val="00186B75"/>
    <w:rsid w:val="001913A3"/>
    <w:rsid w:val="00193709"/>
    <w:rsid w:val="00195831"/>
    <w:rsid w:val="001A0595"/>
    <w:rsid w:val="001A05B6"/>
    <w:rsid w:val="001A3B2D"/>
    <w:rsid w:val="001A52AC"/>
    <w:rsid w:val="001A6860"/>
    <w:rsid w:val="001A7D51"/>
    <w:rsid w:val="001B00FF"/>
    <w:rsid w:val="001B4DCE"/>
    <w:rsid w:val="001C1F5A"/>
    <w:rsid w:val="001C28EB"/>
    <w:rsid w:val="001C35A9"/>
    <w:rsid w:val="001C6EB3"/>
    <w:rsid w:val="001D5C03"/>
    <w:rsid w:val="001D70F6"/>
    <w:rsid w:val="001D71B4"/>
    <w:rsid w:val="001D7735"/>
    <w:rsid w:val="001E1B76"/>
    <w:rsid w:val="001E24C7"/>
    <w:rsid w:val="001E4B97"/>
    <w:rsid w:val="001E6BD5"/>
    <w:rsid w:val="001E7652"/>
    <w:rsid w:val="001F189D"/>
    <w:rsid w:val="001F3C71"/>
    <w:rsid w:val="001F56FF"/>
    <w:rsid w:val="00200D28"/>
    <w:rsid w:val="00202329"/>
    <w:rsid w:val="00202590"/>
    <w:rsid w:val="00204035"/>
    <w:rsid w:val="0020715F"/>
    <w:rsid w:val="00207A21"/>
    <w:rsid w:val="00207C22"/>
    <w:rsid w:val="00215863"/>
    <w:rsid w:val="00215896"/>
    <w:rsid w:val="00217EA7"/>
    <w:rsid w:val="00220545"/>
    <w:rsid w:val="00223056"/>
    <w:rsid w:val="0022457B"/>
    <w:rsid w:val="00226201"/>
    <w:rsid w:val="0022693E"/>
    <w:rsid w:val="00226A32"/>
    <w:rsid w:val="00227179"/>
    <w:rsid w:val="002272FB"/>
    <w:rsid w:val="002275B3"/>
    <w:rsid w:val="00231269"/>
    <w:rsid w:val="00232F9F"/>
    <w:rsid w:val="0023344B"/>
    <w:rsid w:val="00236451"/>
    <w:rsid w:val="0023650C"/>
    <w:rsid w:val="00236E6E"/>
    <w:rsid w:val="00241F21"/>
    <w:rsid w:val="002429DF"/>
    <w:rsid w:val="0024424B"/>
    <w:rsid w:val="00250437"/>
    <w:rsid w:val="002510F5"/>
    <w:rsid w:val="002513F7"/>
    <w:rsid w:val="00251848"/>
    <w:rsid w:val="00251B4C"/>
    <w:rsid w:val="002520BB"/>
    <w:rsid w:val="002535B2"/>
    <w:rsid w:val="00253700"/>
    <w:rsid w:val="00253B53"/>
    <w:rsid w:val="00261EB3"/>
    <w:rsid w:val="0026529C"/>
    <w:rsid w:val="002655FD"/>
    <w:rsid w:val="00273EC3"/>
    <w:rsid w:val="002779A0"/>
    <w:rsid w:val="0028142C"/>
    <w:rsid w:val="002858B5"/>
    <w:rsid w:val="00285C3A"/>
    <w:rsid w:val="00285D81"/>
    <w:rsid w:val="002869A5"/>
    <w:rsid w:val="00286A20"/>
    <w:rsid w:val="00294C49"/>
    <w:rsid w:val="002964DE"/>
    <w:rsid w:val="002A6328"/>
    <w:rsid w:val="002A7DFC"/>
    <w:rsid w:val="002B27DD"/>
    <w:rsid w:val="002B28F0"/>
    <w:rsid w:val="002B3F66"/>
    <w:rsid w:val="002C0D32"/>
    <w:rsid w:val="002C1569"/>
    <w:rsid w:val="002C2763"/>
    <w:rsid w:val="002C28EF"/>
    <w:rsid w:val="002C4F00"/>
    <w:rsid w:val="002C5A64"/>
    <w:rsid w:val="002C6CAE"/>
    <w:rsid w:val="002D5944"/>
    <w:rsid w:val="002D737C"/>
    <w:rsid w:val="002D7CA1"/>
    <w:rsid w:val="002E0050"/>
    <w:rsid w:val="002E0536"/>
    <w:rsid w:val="002E3D14"/>
    <w:rsid w:val="002E43A4"/>
    <w:rsid w:val="002E44FF"/>
    <w:rsid w:val="002E6A0C"/>
    <w:rsid w:val="002F06E1"/>
    <w:rsid w:val="002F2E88"/>
    <w:rsid w:val="002F37A7"/>
    <w:rsid w:val="002F3B17"/>
    <w:rsid w:val="00301270"/>
    <w:rsid w:val="00301278"/>
    <w:rsid w:val="00302B40"/>
    <w:rsid w:val="0030512A"/>
    <w:rsid w:val="00306172"/>
    <w:rsid w:val="0031034B"/>
    <w:rsid w:val="00310903"/>
    <w:rsid w:val="0031380C"/>
    <w:rsid w:val="00316D90"/>
    <w:rsid w:val="003200AD"/>
    <w:rsid w:val="003201A3"/>
    <w:rsid w:val="00321035"/>
    <w:rsid w:val="00326187"/>
    <w:rsid w:val="0033060F"/>
    <w:rsid w:val="00331E15"/>
    <w:rsid w:val="0033235F"/>
    <w:rsid w:val="003329E7"/>
    <w:rsid w:val="00336894"/>
    <w:rsid w:val="003371EC"/>
    <w:rsid w:val="00343DE9"/>
    <w:rsid w:val="00344537"/>
    <w:rsid w:val="00344CEC"/>
    <w:rsid w:val="00351118"/>
    <w:rsid w:val="003524C3"/>
    <w:rsid w:val="00356407"/>
    <w:rsid w:val="00356E17"/>
    <w:rsid w:val="00360656"/>
    <w:rsid w:val="0036161A"/>
    <w:rsid w:val="003641F0"/>
    <w:rsid w:val="00364BA8"/>
    <w:rsid w:val="00364FB2"/>
    <w:rsid w:val="00365285"/>
    <w:rsid w:val="0036635B"/>
    <w:rsid w:val="00366E6C"/>
    <w:rsid w:val="00367CA3"/>
    <w:rsid w:val="003700FC"/>
    <w:rsid w:val="00370956"/>
    <w:rsid w:val="00371F7F"/>
    <w:rsid w:val="003723B2"/>
    <w:rsid w:val="003730EF"/>
    <w:rsid w:val="0037316A"/>
    <w:rsid w:val="00376731"/>
    <w:rsid w:val="003815FC"/>
    <w:rsid w:val="00385418"/>
    <w:rsid w:val="00387342"/>
    <w:rsid w:val="0038747F"/>
    <w:rsid w:val="0038752B"/>
    <w:rsid w:val="00391A77"/>
    <w:rsid w:val="003A05F1"/>
    <w:rsid w:val="003A4D07"/>
    <w:rsid w:val="003A6B81"/>
    <w:rsid w:val="003B0DC3"/>
    <w:rsid w:val="003B1068"/>
    <w:rsid w:val="003B1C11"/>
    <w:rsid w:val="003B1EF9"/>
    <w:rsid w:val="003B3335"/>
    <w:rsid w:val="003B7C42"/>
    <w:rsid w:val="003C472B"/>
    <w:rsid w:val="003C549D"/>
    <w:rsid w:val="003C679D"/>
    <w:rsid w:val="003D0707"/>
    <w:rsid w:val="003D26AD"/>
    <w:rsid w:val="003D2ECE"/>
    <w:rsid w:val="003D30BD"/>
    <w:rsid w:val="003D496F"/>
    <w:rsid w:val="003D67B5"/>
    <w:rsid w:val="003E318B"/>
    <w:rsid w:val="003F19CE"/>
    <w:rsid w:val="003F3738"/>
    <w:rsid w:val="003F4E5E"/>
    <w:rsid w:val="003F534A"/>
    <w:rsid w:val="003F5C60"/>
    <w:rsid w:val="003F67AB"/>
    <w:rsid w:val="004035C2"/>
    <w:rsid w:val="00403B39"/>
    <w:rsid w:val="00405FDC"/>
    <w:rsid w:val="004066D8"/>
    <w:rsid w:val="004117C3"/>
    <w:rsid w:val="00411D7C"/>
    <w:rsid w:val="004142E5"/>
    <w:rsid w:val="00416079"/>
    <w:rsid w:val="004203E6"/>
    <w:rsid w:val="00420D6A"/>
    <w:rsid w:val="0042276D"/>
    <w:rsid w:val="00422779"/>
    <w:rsid w:val="00422D1C"/>
    <w:rsid w:val="0042752D"/>
    <w:rsid w:val="00431BF8"/>
    <w:rsid w:val="0043640B"/>
    <w:rsid w:val="00436E82"/>
    <w:rsid w:val="0044069E"/>
    <w:rsid w:val="00441FA9"/>
    <w:rsid w:val="0044343A"/>
    <w:rsid w:val="0044592C"/>
    <w:rsid w:val="004518D3"/>
    <w:rsid w:val="00452170"/>
    <w:rsid w:val="00453F20"/>
    <w:rsid w:val="00455841"/>
    <w:rsid w:val="00463F18"/>
    <w:rsid w:val="004646C1"/>
    <w:rsid w:val="004668BE"/>
    <w:rsid w:val="00467F5E"/>
    <w:rsid w:val="0047012C"/>
    <w:rsid w:val="004704B6"/>
    <w:rsid w:val="00471FCA"/>
    <w:rsid w:val="00472A54"/>
    <w:rsid w:val="00476169"/>
    <w:rsid w:val="00480DF8"/>
    <w:rsid w:val="00483A01"/>
    <w:rsid w:val="0048438E"/>
    <w:rsid w:val="00484542"/>
    <w:rsid w:val="00485058"/>
    <w:rsid w:val="00490525"/>
    <w:rsid w:val="00490672"/>
    <w:rsid w:val="004917C2"/>
    <w:rsid w:val="00491C78"/>
    <w:rsid w:val="004A45B1"/>
    <w:rsid w:val="004A4667"/>
    <w:rsid w:val="004A69B2"/>
    <w:rsid w:val="004A6AD0"/>
    <w:rsid w:val="004B409E"/>
    <w:rsid w:val="004B442B"/>
    <w:rsid w:val="004B67CC"/>
    <w:rsid w:val="004C08C0"/>
    <w:rsid w:val="004C1014"/>
    <w:rsid w:val="004C36A6"/>
    <w:rsid w:val="004D0F54"/>
    <w:rsid w:val="004D4ACD"/>
    <w:rsid w:val="004D7BDF"/>
    <w:rsid w:val="004E1E47"/>
    <w:rsid w:val="004E7D25"/>
    <w:rsid w:val="004F08C4"/>
    <w:rsid w:val="004F25AA"/>
    <w:rsid w:val="004F7010"/>
    <w:rsid w:val="00502772"/>
    <w:rsid w:val="00503505"/>
    <w:rsid w:val="00503C1E"/>
    <w:rsid w:val="00504D6D"/>
    <w:rsid w:val="00506A08"/>
    <w:rsid w:val="00511D78"/>
    <w:rsid w:val="00512482"/>
    <w:rsid w:val="00515360"/>
    <w:rsid w:val="0051602B"/>
    <w:rsid w:val="00517013"/>
    <w:rsid w:val="00521D87"/>
    <w:rsid w:val="00522009"/>
    <w:rsid w:val="0052440D"/>
    <w:rsid w:val="0052548A"/>
    <w:rsid w:val="005311AE"/>
    <w:rsid w:val="00532C28"/>
    <w:rsid w:val="00542A3A"/>
    <w:rsid w:val="00543BCC"/>
    <w:rsid w:val="005444BF"/>
    <w:rsid w:val="005450CD"/>
    <w:rsid w:val="00546120"/>
    <w:rsid w:val="00546475"/>
    <w:rsid w:val="005468D5"/>
    <w:rsid w:val="0055204C"/>
    <w:rsid w:val="0055413A"/>
    <w:rsid w:val="00554242"/>
    <w:rsid w:val="00556EB0"/>
    <w:rsid w:val="00561837"/>
    <w:rsid w:val="00563BAD"/>
    <w:rsid w:val="00564330"/>
    <w:rsid w:val="00564DE1"/>
    <w:rsid w:val="00565141"/>
    <w:rsid w:val="005655E9"/>
    <w:rsid w:val="00565A74"/>
    <w:rsid w:val="00570505"/>
    <w:rsid w:val="00570C45"/>
    <w:rsid w:val="00573707"/>
    <w:rsid w:val="00575C9D"/>
    <w:rsid w:val="00576286"/>
    <w:rsid w:val="00576354"/>
    <w:rsid w:val="00584E91"/>
    <w:rsid w:val="00586A4E"/>
    <w:rsid w:val="00586E10"/>
    <w:rsid w:val="00587065"/>
    <w:rsid w:val="0059151B"/>
    <w:rsid w:val="00592672"/>
    <w:rsid w:val="00593A67"/>
    <w:rsid w:val="005A1740"/>
    <w:rsid w:val="005A4E18"/>
    <w:rsid w:val="005A710C"/>
    <w:rsid w:val="005B1822"/>
    <w:rsid w:val="005B2691"/>
    <w:rsid w:val="005B30DE"/>
    <w:rsid w:val="005B4544"/>
    <w:rsid w:val="005B4862"/>
    <w:rsid w:val="005B4DBF"/>
    <w:rsid w:val="005B5946"/>
    <w:rsid w:val="005C09C7"/>
    <w:rsid w:val="005C5541"/>
    <w:rsid w:val="005D1A16"/>
    <w:rsid w:val="005D1D31"/>
    <w:rsid w:val="005D3C6D"/>
    <w:rsid w:val="005D5C6D"/>
    <w:rsid w:val="005E6D1F"/>
    <w:rsid w:val="005F2049"/>
    <w:rsid w:val="006002B9"/>
    <w:rsid w:val="00602B55"/>
    <w:rsid w:val="00603AA0"/>
    <w:rsid w:val="00611F32"/>
    <w:rsid w:val="0061205F"/>
    <w:rsid w:val="00612825"/>
    <w:rsid w:val="00615ADF"/>
    <w:rsid w:val="00615CC5"/>
    <w:rsid w:val="00616B71"/>
    <w:rsid w:val="00622C26"/>
    <w:rsid w:val="00622CBC"/>
    <w:rsid w:val="00622D6C"/>
    <w:rsid w:val="0062495F"/>
    <w:rsid w:val="00627187"/>
    <w:rsid w:val="0063252C"/>
    <w:rsid w:val="00634505"/>
    <w:rsid w:val="0063495E"/>
    <w:rsid w:val="0063654B"/>
    <w:rsid w:val="00640599"/>
    <w:rsid w:val="00642C15"/>
    <w:rsid w:val="006445F6"/>
    <w:rsid w:val="00644A54"/>
    <w:rsid w:val="006456AE"/>
    <w:rsid w:val="00647E9E"/>
    <w:rsid w:val="00650F1E"/>
    <w:rsid w:val="006572D4"/>
    <w:rsid w:val="00657466"/>
    <w:rsid w:val="006575DA"/>
    <w:rsid w:val="00661C79"/>
    <w:rsid w:val="00663FA9"/>
    <w:rsid w:val="0066406C"/>
    <w:rsid w:val="006645D6"/>
    <w:rsid w:val="006665C2"/>
    <w:rsid w:val="006677BE"/>
    <w:rsid w:val="00672AD6"/>
    <w:rsid w:val="0068077D"/>
    <w:rsid w:val="00680B4D"/>
    <w:rsid w:val="00681A73"/>
    <w:rsid w:val="00681D9C"/>
    <w:rsid w:val="00682680"/>
    <w:rsid w:val="0068351B"/>
    <w:rsid w:val="00683890"/>
    <w:rsid w:val="0068445B"/>
    <w:rsid w:val="00685886"/>
    <w:rsid w:val="00685FD6"/>
    <w:rsid w:val="00687665"/>
    <w:rsid w:val="00691B49"/>
    <w:rsid w:val="006921F1"/>
    <w:rsid w:val="006927DB"/>
    <w:rsid w:val="00693F78"/>
    <w:rsid w:val="00695484"/>
    <w:rsid w:val="00695951"/>
    <w:rsid w:val="00695B0F"/>
    <w:rsid w:val="006A123B"/>
    <w:rsid w:val="006A3C78"/>
    <w:rsid w:val="006A4BF5"/>
    <w:rsid w:val="006A5C20"/>
    <w:rsid w:val="006B0A5D"/>
    <w:rsid w:val="006B1A2B"/>
    <w:rsid w:val="006B2FD6"/>
    <w:rsid w:val="006B7D00"/>
    <w:rsid w:val="006C05CC"/>
    <w:rsid w:val="006C2F6A"/>
    <w:rsid w:val="006C4B67"/>
    <w:rsid w:val="006C5926"/>
    <w:rsid w:val="006C79B5"/>
    <w:rsid w:val="006D085D"/>
    <w:rsid w:val="006D3C45"/>
    <w:rsid w:val="006D5818"/>
    <w:rsid w:val="006D6A83"/>
    <w:rsid w:val="006D6B20"/>
    <w:rsid w:val="006D74CF"/>
    <w:rsid w:val="006D759C"/>
    <w:rsid w:val="006F3566"/>
    <w:rsid w:val="006F636C"/>
    <w:rsid w:val="006F661F"/>
    <w:rsid w:val="007006CF"/>
    <w:rsid w:val="007008F9"/>
    <w:rsid w:val="00703E77"/>
    <w:rsid w:val="00710D3E"/>
    <w:rsid w:val="0071173A"/>
    <w:rsid w:val="00711A97"/>
    <w:rsid w:val="00715F4B"/>
    <w:rsid w:val="00716646"/>
    <w:rsid w:val="00716C9B"/>
    <w:rsid w:val="00720081"/>
    <w:rsid w:val="00724D18"/>
    <w:rsid w:val="00725D3B"/>
    <w:rsid w:val="007274D0"/>
    <w:rsid w:val="007308CA"/>
    <w:rsid w:val="00734BDB"/>
    <w:rsid w:val="00736C77"/>
    <w:rsid w:val="007373D3"/>
    <w:rsid w:val="007403C4"/>
    <w:rsid w:val="00742200"/>
    <w:rsid w:val="007502C7"/>
    <w:rsid w:val="00751875"/>
    <w:rsid w:val="00751F97"/>
    <w:rsid w:val="00756958"/>
    <w:rsid w:val="00757CBA"/>
    <w:rsid w:val="00762780"/>
    <w:rsid w:val="0076329B"/>
    <w:rsid w:val="007648C7"/>
    <w:rsid w:val="007676B1"/>
    <w:rsid w:val="007706DE"/>
    <w:rsid w:val="00771477"/>
    <w:rsid w:val="0077155C"/>
    <w:rsid w:val="00771817"/>
    <w:rsid w:val="00772757"/>
    <w:rsid w:val="00773979"/>
    <w:rsid w:val="00773CD4"/>
    <w:rsid w:val="00774ACC"/>
    <w:rsid w:val="00781988"/>
    <w:rsid w:val="00782E41"/>
    <w:rsid w:val="00783C0B"/>
    <w:rsid w:val="00785392"/>
    <w:rsid w:val="00785C8C"/>
    <w:rsid w:val="00787323"/>
    <w:rsid w:val="00787B05"/>
    <w:rsid w:val="00790E69"/>
    <w:rsid w:val="0079221A"/>
    <w:rsid w:val="00792CE3"/>
    <w:rsid w:val="00792F47"/>
    <w:rsid w:val="00794019"/>
    <w:rsid w:val="0079528A"/>
    <w:rsid w:val="00796C17"/>
    <w:rsid w:val="00797115"/>
    <w:rsid w:val="007B4C9C"/>
    <w:rsid w:val="007B69AD"/>
    <w:rsid w:val="007C09D4"/>
    <w:rsid w:val="007C09F3"/>
    <w:rsid w:val="007C1697"/>
    <w:rsid w:val="007C1F22"/>
    <w:rsid w:val="007C2FCA"/>
    <w:rsid w:val="007C3E5E"/>
    <w:rsid w:val="007C4961"/>
    <w:rsid w:val="007C4F47"/>
    <w:rsid w:val="007D1343"/>
    <w:rsid w:val="007D148E"/>
    <w:rsid w:val="007D1E24"/>
    <w:rsid w:val="007D36C5"/>
    <w:rsid w:val="007D3B2D"/>
    <w:rsid w:val="007D6EC4"/>
    <w:rsid w:val="007D707C"/>
    <w:rsid w:val="007D73FD"/>
    <w:rsid w:val="007E00BA"/>
    <w:rsid w:val="007F0D5F"/>
    <w:rsid w:val="007F14CB"/>
    <w:rsid w:val="008008C9"/>
    <w:rsid w:val="00803450"/>
    <w:rsid w:val="0080428A"/>
    <w:rsid w:val="008047AD"/>
    <w:rsid w:val="00804D9C"/>
    <w:rsid w:val="0080504B"/>
    <w:rsid w:val="00805F78"/>
    <w:rsid w:val="00807680"/>
    <w:rsid w:val="008076BC"/>
    <w:rsid w:val="00807E3A"/>
    <w:rsid w:val="00810A49"/>
    <w:rsid w:val="0081332B"/>
    <w:rsid w:val="008150D1"/>
    <w:rsid w:val="00815144"/>
    <w:rsid w:val="00815A4D"/>
    <w:rsid w:val="0081632B"/>
    <w:rsid w:val="00823D23"/>
    <w:rsid w:val="0082476D"/>
    <w:rsid w:val="00827607"/>
    <w:rsid w:val="0083320F"/>
    <w:rsid w:val="008345EA"/>
    <w:rsid w:val="00835BF9"/>
    <w:rsid w:val="008408AA"/>
    <w:rsid w:val="008416F6"/>
    <w:rsid w:val="00841D66"/>
    <w:rsid w:val="00842D7B"/>
    <w:rsid w:val="008434BC"/>
    <w:rsid w:val="008449E8"/>
    <w:rsid w:val="008516E9"/>
    <w:rsid w:val="00853669"/>
    <w:rsid w:val="00855F9D"/>
    <w:rsid w:val="008570DB"/>
    <w:rsid w:val="00862DB6"/>
    <w:rsid w:val="00863375"/>
    <w:rsid w:val="00865AB3"/>
    <w:rsid w:val="00876537"/>
    <w:rsid w:val="00881894"/>
    <w:rsid w:val="008827D7"/>
    <w:rsid w:val="00882D4C"/>
    <w:rsid w:val="00886078"/>
    <w:rsid w:val="00891534"/>
    <w:rsid w:val="0089354A"/>
    <w:rsid w:val="00893D71"/>
    <w:rsid w:val="00893D74"/>
    <w:rsid w:val="0089415A"/>
    <w:rsid w:val="00894E9D"/>
    <w:rsid w:val="008958BD"/>
    <w:rsid w:val="00895C2C"/>
    <w:rsid w:val="008A07B9"/>
    <w:rsid w:val="008A2226"/>
    <w:rsid w:val="008A2954"/>
    <w:rsid w:val="008A5B7F"/>
    <w:rsid w:val="008A5DCF"/>
    <w:rsid w:val="008A6583"/>
    <w:rsid w:val="008A6AB2"/>
    <w:rsid w:val="008A7DF6"/>
    <w:rsid w:val="008B234D"/>
    <w:rsid w:val="008B45BA"/>
    <w:rsid w:val="008C28CB"/>
    <w:rsid w:val="008D0A16"/>
    <w:rsid w:val="008D38A8"/>
    <w:rsid w:val="008D4F6B"/>
    <w:rsid w:val="008D5C7A"/>
    <w:rsid w:val="008D6916"/>
    <w:rsid w:val="008E1ECF"/>
    <w:rsid w:val="008E28FE"/>
    <w:rsid w:val="008E49D0"/>
    <w:rsid w:val="008E5FDC"/>
    <w:rsid w:val="008E7E67"/>
    <w:rsid w:val="008F17A3"/>
    <w:rsid w:val="008F1FBD"/>
    <w:rsid w:val="008F313E"/>
    <w:rsid w:val="008F3702"/>
    <w:rsid w:val="008F39CC"/>
    <w:rsid w:val="008F56DB"/>
    <w:rsid w:val="008F6FA7"/>
    <w:rsid w:val="008F7925"/>
    <w:rsid w:val="00901146"/>
    <w:rsid w:val="00903F32"/>
    <w:rsid w:val="009045FC"/>
    <w:rsid w:val="00905E69"/>
    <w:rsid w:val="00907B6E"/>
    <w:rsid w:val="00911C08"/>
    <w:rsid w:val="00912057"/>
    <w:rsid w:val="009132E6"/>
    <w:rsid w:val="009141E6"/>
    <w:rsid w:val="0091527C"/>
    <w:rsid w:val="00915C3A"/>
    <w:rsid w:val="00926F7F"/>
    <w:rsid w:val="009342AD"/>
    <w:rsid w:val="009346EF"/>
    <w:rsid w:val="00936D9A"/>
    <w:rsid w:val="00943272"/>
    <w:rsid w:val="0094392F"/>
    <w:rsid w:val="0094732B"/>
    <w:rsid w:val="00951548"/>
    <w:rsid w:val="00957BF1"/>
    <w:rsid w:val="00957C24"/>
    <w:rsid w:val="00960621"/>
    <w:rsid w:val="00962230"/>
    <w:rsid w:val="00965836"/>
    <w:rsid w:val="00974F41"/>
    <w:rsid w:val="00983CA5"/>
    <w:rsid w:val="00984351"/>
    <w:rsid w:val="009857A9"/>
    <w:rsid w:val="0099083C"/>
    <w:rsid w:val="0099438A"/>
    <w:rsid w:val="009956FC"/>
    <w:rsid w:val="00997111"/>
    <w:rsid w:val="009A513B"/>
    <w:rsid w:val="009B269E"/>
    <w:rsid w:val="009C3439"/>
    <w:rsid w:val="009C4671"/>
    <w:rsid w:val="009C6236"/>
    <w:rsid w:val="009C6A18"/>
    <w:rsid w:val="009D07A9"/>
    <w:rsid w:val="009D0DEB"/>
    <w:rsid w:val="009D3388"/>
    <w:rsid w:val="009D4C16"/>
    <w:rsid w:val="009D5321"/>
    <w:rsid w:val="009E27BA"/>
    <w:rsid w:val="009E5496"/>
    <w:rsid w:val="009E6EC5"/>
    <w:rsid w:val="009E76F6"/>
    <w:rsid w:val="009F017B"/>
    <w:rsid w:val="009F0C17"/>
    <w:rsid w:val="009F763F"/>
    <w:rsid w:val="009F7787"/>
    <w:rsid w:val="00A00ACC"/>
    <w:rsid w:val="00A01917"/>
    <w:rsid w:val="00A032B7"/>
    <w:rsid w:val="00A04269"/>
    <w:rsid w:val="00A10DC3"/>
    <w:rsid w:val="00A1563C"/>
    <w:rsid w:val="00A215F7"/>
    <w:rsid w:val="00A2354B"/>
    <w:rsid w:val="00A249A6"/>
    <w:rsid w:val="00A25B11"/>
    <w:rsid w:val="00A2789E"/>
    <w:rsid w:val="00A3051B"/>
    <w:rsid w:val="00A3577B"/>
    <w:rsid w:val="00A35C29"/>
    <w:rsid w:val="00A371B8"/>
    <w:rsid w:val="00A400A6"/>
    <w:rsid w:val="00A42D88"/>
    <w:rsid w:val="00A45519"/>
    <w:rsid w:val="00A50443"/>
    <w:rsid w:val="00A55A9E"/>
    <w:rsid w:val="00A60E79"/>
    <w:rsid w:val="00A61535"/>
    <w:rsid w:val="00A6275F"/>
    <w:rsid w:val="00A669F0"/>
    <w:rsid w:val="00A70FCB"/>
    <w:rsid w:val="00A71A5D"/>
    <w:rsid w:val="00A74352"/>
    <w:rsid w:val="00A76A60"/>
    <w:rsid w:val="00A811F6"/>
    <w:rsid w:val="00A8140D"/>
    <w:rsid w:val="00A93915"/>
    <w:rsid w:val="00A949C6"/>
    <w:rsid w:val="00AA2F8D"/>
    <w:rsid w:val="00AA4A6C"/>
    <w:rsid w:val="00AB177A"/>
    <w:rsid w:val="00AB6B97"/>
    <w:rsid w:val="00AB747B"/>
    <w:rsid w:val="00AC00D0"/>
    <w:rsid w:val="00AC1AE5"/>
    <w:rsid w:val="00AC25B9"/>
    <w:rsid w:val="00AC5BAB"/>
    <w:rsid w:val="00AC694B"/>
    <w:rsid w:val="00AD1DAE"/>
    <w:rsid w:val="00AD542E"/>
    <w:rsid w:val="00AD5F0D"/>
    <w:rsid w:val="00AD6422"/>
    <w:rsid w:val="00AE3599"/>
    <w:rsid w:val="00AE4A31"/>
    <w:rsid w:val="00AE7E63"/>
    <w:rsid w:val="00AF0357"/>
    <w:rsid w:val="00AF2E64"/>
    <w:rsid w:val="00AF49BE"/>
    <w:rsid w:val="00B016C5"/>
    <w:rsid w:val="00B03176"/>
    <w:rsid w:val="00B06B79"/>
    <w:rsid w:val="00B07008"/>
    <w:rsid w:val="00B129B5"/>
    <w:rsid w:val="00B131E4"/>
    <w:rsid w:val="00B133B5"/>
    <w:rsid w:val="00B14FBD"/>
    <w:rsid w:val="00B1520C"/>
    <w:rsid w:val="00B15B89"/>
    <w:rsid w:val="00B23089"/>
    <w:rsid w:val="00B24423"/>
    <w:rsid w:val="00B24699"/>
    <w:rsid w:val="00B31A53"/>
    <w:rsid w:val="00B3215B"/>
    <w:rsid w:val="00B3328F"/>
    <w:rsid w:val="00B344D0"/>
    <w:rsid w:val="00B358B0"/>
    <w:rsid w:val="00B3683A"/>
    <w:rsid w:val="00B37B11"/>
    <w:rsid w:val="00B41BDB"/>
    <w:rsid w:val="00B42F00"/>
    <w:rsid w:val="00B439B7"/>
    <w:rsid w:val="00B44516"/>
    <w:rsid w:val="00B4465F"/>
    <w:rsid w:val="00B45807"/>
    <w:rsid w:val="00B471AB"/>
    <w:rsid w:val="00B55299"/>
    <w:rsid w:val="00B62873"/>
    <w:rsid w:val="00B633D1"/>
    <w:rsid w:val="00B633DA"/>
    <w:rsid w:val="00B64076"/>
    <w:rsid w:val="00B717AB"/>
    <w:rsid w:val="00B80A38"/>
    <w:rsid w:val="00B80A40"/>
    <w:rsid w:val="00B87170"/>
    <w:rsid w:val="00B879EC"/>
    <w:rsid w:val="00B93B74"/>
    <w:rsid w:val="00B9404A"/>
    <w:rsid w:val="00B95464"/>
    <w:rsid w:val="00B95828"/>
    <w:rsid w:val="00B96937"/>
    <w:rsid w:val="00BA0F3D"/>
    <w:rsid w:val="00BA10FC"/>
    <w:rsid w:val="00BA196B"/>
    <w:rsid w:val="00BA200D"/>
    <w:rsid w:val="00BA4C21"/>
    <w:rsid w:val="00BA521F"/>
    <w:rsid w:val="00BA7C02"/>
    <w:rsid w:val="00BB285F"/>
    <w:rsid w:val="00BB3B34"/>
    <w:rsid w:val="00BB4E5B"/>
    <w:rsid w:val="00BB527C"/>
    <w:rsid w:val="00BB65E2"/>
    <w:rsid w:val="00BC0CE7"/>
    <w:rsid w:val="00BC0D73"/>
    <w:rsid w:val="00BC29DF"/>
    <w:rsid w:val="00BC630B"/>
    <w:rsid w:val="00BC783C"/>
    <w:rsid w:val="00BC7BDB"/>
    <w:rsid w:val="00BD1A68"/>
    <w:rsid w:val="00BD30FB"/>
    <w:rsid w:val="00BE0D3D"/>
    <w:rsid w:val="00BE3C09"/>
    <w:rsid w:val="00BE5D8C"/>
    <w:rsid w:val="00BF3E83"/>
    <w:rsid w:val="00BF4060"/>
    <w:rsid w:val="00BF4EA4"/>
    <w:rsid w:val="00BF583B"/>
    <w:rsid w:val="00BF6401"/>
    <w:rsid w:val="00BF7E56"/>
    <w:rsid w:val="00C01DFB"/>
    <w:rsid w:val="00C04AC1"/>
    <w:rsid w:val="00C077F5"/>
    <w:rsid w:val="00C07C36"/>
    <w:rsid w:val="00C100A5"/>
    <w:rsid w:val="00C110F3"/>
    <w:rsid w:val="00C13F6E"/>
    <w:rsid w:val="00C16440"/>
    <w:rsid w:val="00C2358E"/>
    <w:rsid w:val="00C24677"/>
    <w:rsid w:val="00C263C8"/>
    <w:rsid w:val="00C26A6B"/>
    <w:rsid w:val="00C26D47"/>
    <w:rsid w:val="00C26F9F"/>
    <w:rsid w:val="00C32BA1"/>
    <w:rsid w:val="00C32D0D"/>
    <w:rsid w:val="00C33850"/>
    <w:rsid w:val="00C35814"/>
    <w:rsid w:val="00C44977"/>
    <w:rsid w:val="00C45950"/>
    <w:rsid w:val="00C57C93"/>
    <w:rsid w:val="00C57CB2"/>
    <w:rsid w:val="00C60795"/>
    <w:rsid w:val="00C61039"/>
    <w:rsid w:val="00C61A9A"/>
    <w:rsid w:val="00C63313"/>
    <w:rsid w:val="00C64A14"/>
    <w:rsid w:val="00C71647"/>
    <w:rsid w:val="00C73F52"/>
    <w:rsid w:val="00C76F67"/>
    <w:rsid w:val="00C77773"/>
    <w:rsid w:val="00C8183E"/>
    <w:rsid w:val="00C81BC1"/>
    <w:rsid w:val="00C8617C"/>
    <w:rsid w:val="00C8679D"/>
    <w:rsid w:val="00C875B2"/>
    <w:rsid w:val="00C90C65"/>
    <w:rsid w:val="00C91D9F"/>
    <w:rsid w:val="00CA4AE2"/>
    <w:rsid w:val="00CA4DAC"/>
    <w:rsid w:val="00CA536B"/>
    <w:rsid w:val="00CA6DF5"/>
    <w:rsid w:val="00CB060D"/>
    <w:rsid w:val="00CB1888"/>
    <w:rsid w:val="00CB37AD"/>
    <w:rsid w:val="00CB5AD4"/>
    <w:rsid w:val="00CB7B47"/>
    <w:rsid w:val="00CC06A8"/>
    <w:rsid w:val="00CC0C7B"/>
    <w:rsid w:val="00CC26B4"/>
    <w:rsid w:val="00CC5857"/>
    <w:rsid w:val="00CC7BA7"/>
    <w:rsid w:val="00CD25C2"/>
    <w:rsid w:val="00CD2D0B"/>
    <w:rsid w:val="00CD409A"/>
    <w:rsid w:val="00CD6FD6"/>
    <w:rsid w:val="00CE0EF2"/>
    <w:rsid w:val="00CE414C"/>
    <w:rsid w:val="00CE450F"/>
    <w:rsid w:val="00CE4CB1"/>
    <w:rsid w:val="00CE4E85"/>
    <w:rsid w:val="00CE58F7"/>
    <w:rsid w:val="00CF27D3"/>
    <w:rsid w:val="00CF69DB"/>
    <w:rsid w:val="00CF72ED"/>
    <w:rsid w:val="00D01763"/>
    <w:rsid w:val="00D0342D"/>
    <w:rsid w:val="00D0345D"/>
    <w:rsid w:val="00D04DD8"/>
    <w:rsid w:val="00D11385"/>
    <w:rsid w:val="00D11D71"/>
    <w:rsid w:val="00D15367"/>
    <w:rsid w:val="00D21CF0"/>
    <w:rsid w:val="00D22BCF"/>
    <w:rsid w:val="00D235B9"/>
    <w:rsid w:val="00D237DF"/>
    <w:rsid w:val="00D2382D"/>
    <w:rsid w:val="00D24413"/>
    <w:rsid w:val="00D248BE"/>
    <w:rsid w:val="00D25D1D"/>
    <w:rsid w:val="00D312E8"/>
    <w:rsid w:val="00D36247"/>
    <w:rsid w:val="00D424F0"/>
    <w:rsid w:val="00D42678"/>
    <w:rsid w:val="00D42C68"/>
    <w:rsid w:val="00D42F9A"/>
    <w:rsid w:val="00D43F4D"/>
    <w:rsid w:val="00D451AA"/>
    <w:rsid w:val="00D451DD"/>
    <w:rsid w:val="00D46C06"/>
    <w:rsid w:val="00D46FF0"/>
    <w:rsid w:val="00D562CA"/>
    <w:rsid w:val="00D56B3E"/>
    <w:rsid w:val="00D6016B"/>
    <w:rsid w:val="00D61A52"/>
    <w:rsid w:val="00D6215C"/>
    <w:rsid w:val="00D649A3"/>
    <w:rsid w:val="00D70720"/>
    <w:rsid w:val="00D764B4"/>
    <w:rsid w:val="00D7751B"/>
    <w:rsid w:val="00D80A42"/>
    <w:rsid w:val="00D80F17"/>
    <w:rsid w:val="00D8294C"/>
    <w:rsid w:val="00D82C02"/>
    <w:rsid w:val="00D8478A"/>
    <w:rsid w:val="00D90201"/>
    <w:rsid w:val="00D90735"/>
    <w:rsid w:val="00D90CB4"/>
    <w:rsid w:val="00D919AF"/>
    <w:rsid w:val="00D93C46"/>
    <w:rsid w:val="00D972C9"/>
    <w:rsid w:val="00D97F2B"/>
    <w:rsid w:val="00DA36DC"/>
    <w:rsid w:val="00DA3B02"/>
    <w:rsid w:val="00DA3B1E"/>
    <w:rsid w:val="00DA455F"/>
    <w:rsid w:val="00DA5B89"/>
    <w:rsid w:val="00DB1465"/>
    <w:rsid w:val="00DB30E4"/>
    <w:rsid w:val="00DB46B1"/>
    <w:rsid w:val="00DB53DF"/>
    <w:rsid w:val="00DB797A"/>
    <w:rsid w:val="00DC1502"/>
    <w:rsid w:val="00DC2925"/>
    <w:rsid w:val="00DD4BEE"/>
    <w:rsid w:val="00DD5F26"/>
    <w:rsid w:val="00DD7917"/>
    <w:rsid w:val="00DE0B1C"/>
    <w:rsid w:val="00DF14F9"/>
    <w:rsid w:val="00DF2D8E"/>
    <w:rsid w:val="00DF514F"/>
    <w:rsid w:val="00E014B4"/>
    <w:rsid w:val="00E02256"/>
    <w:rsid w:val="00E0228E"/>
    <w:rsid w:val="00E0628D"/>
    <w:rsid w:val="00E063CD"/>
    <w:rsid w:val="00E07E06"/>
    <w:rsid w:val="00E11A48"/>
    <w:rsid w:val="00E12067"/>
    <w:rsid w:val="00E12093"/>
    <w:rsid w:val="00E26839"/>
    <w:rsid w:val="00E272C7"/>
    <w:rsid w:val="00E273EA"/>
    <w:rsid w:val="00E322D0"/>
    <w:rsid w:val="00E32C53"/>
    <w:rsid w:val="00E36FA4"/>
    <w:rsid w:val="00E37449"/>
    <w:rsid w:val="00E53268"/>
    <w:rsid w:val="00E53EEF"/>
    <w:rsid w:val="00E56BBB"/>
    <w:rsid w:val="00E56FE2"/>
    <w:rsid w:val="00E608A5"/>
    <w:rsid w:val="00E60E38"/>
    <w:rsid w:val="00E618DD"/>
    <w:rsid w:val="00E63732"/>
    <w:rsid w:val="00E64E0D"/>
    <w:rsid w:val="00E655A1"/>
    <w:rsid w:val="00E66592"/>
    <w:rsid w:val="00E6781A"/>
    <w:rsid w:val="00E7027E"/>
    <w:rsid w:val="00E727FA"/>
    <w:rsid w:val="00E72A49"/>
    <w:rsid w:val="00E7556D"/>
    <w:rsid w:val="00E75652"/>
    <w:rsid w:val="00E76796"/>
    <w:rsid w:val="00E767DC"/>
    <w:rsid w:val="00E814EB"/>
    <w:rsid w:val="00E83713"/>
    <w:rsid w:val="00E83986"/>
    <w:rsid w:val="00E86C10"/>
    <w:rsid w:val="00E907BF"/>
    <w:rsid w:val="00E9603B"/>
    <w:rsid w:val="00E96E7E"/>
    <w:rsid w:val="00E975F6"/>
    <w:rsid w:val="00E97B5D"/>
    <w:rsid w:val="00EA2360"/>
    <w:rsid w:val="00EA4AB3"/>
    <w:rsid w:val="00EA7374"/>
    <w:rsid w:val="00EB3FEC"/>
    <w:rsid w:val="00EC1B17"/>
    <w:rsid w:val="00EC262B"/>
    <w:rsid w:val="00EC299C"/>
    <w:rsid w:val="00EC2E9F"/>
    <w:rsid w:val="00EC3652"/>
    <w:rsid w:val="00EC5BAB"/>
    <w:rsid w:val="00EC62A9"/>
    <w:rsid w:val="00EC69AD"/>
    <w:rsid w:val="00ED06BC"/>
    <w:rsid w:val="00ED4B2B"/>
    <w:rsid w:val="00ED6FBE"/>
    <w:rsid w:val="00ED7AF8"/>
    <w:rsid w:val="00EE3838"/>
    <w:rsid w:val="00EE5401"/>
    <w:rsid w:val="00EE57A7"/>
    <w:rsid w:val="00EF10E4"/>
    <w:rsid w:val="00EF1F09"/>
    <w:rsid w:val="00F05094"/>
    <w:rsid w:val="00F200BA"/>
    <w:rsid w:val="00F20D22"/>
    <w:rsid w:val="00F235A8"/>
    <w:rsid w:val="00F23CED"/>
    <w:rsid w:val="00F2622C"/>
    <w:rsid w:val="00F310C7"/>
    <w:rsid w:val="00F3324C"/>
    <w:rsid w:val="00F33EF7"/>
    <w:rsid w:val="00F348AE"/>
    <w:rsid w:val="00F41531"/>
    <w:rsid w:val="00F44611"/>
    <w:rsid w:val="00F447D5"/>
    <w:rsid w:val="00F513DC"/>
    <w:rsid w:val="00F5154E"/>
    <w:rsid w:val="00F51946"/>
    <w:rsid w:val="00F60DCD"/>
    <w:rsid w:val="00F61B1E"/>
    <w:rsid w:val="00F6328B"/>
    <w:rsid w:val="00F644BD"/>
    <w:rsid w:val="00F6526C"/>
    <w:rsid w:val="00F65E44"/>
    <w:rsid w:val="00F70366"/>
    <w:rsid w:val="00F736C3"/>
    <w:rsid w:val="00F75182"/>
    <w:rsid w:val="00F804C4"/>
    <w:rsid w:val="00F82D73"/>
    <w:rsid w:val="00F82E3A"/>
    <w:rsid w:val="00F8431D"/>
    <w:rsid w:val="00F8582F"/>
    <w:rsid w:val="00F85DD4"/>
    <w:rsid w:val="00F90D77"/>
    <w:rsid w:val="00F92C4F"/>
    <w:rsid w:val="00F94CEE"/>
    <w:rsid w:val="00F96EA5"/>
    <w:rsid w:val="00F97280"/>
    <w:rsid w:val="00FA0BD3"/>
    <w:rsid w:val="00FA49AB"/>
    <w:rsid w:val="00FB2E65"/>
    <w:rsid w:val="00FB3BF0"/>
    <w:rsid w:val="00FB4ADC"/>
    <w:rsid w:val="00FC0F34"/>
    <w:rsid w:val="00FC1E95"/>
    <w:rsid w:val="00FC6FB3"/>
    <w:rsid w:val="00FE142C"/>
    <w:rsid w:val="00FE1577"/>
    <w:rsid w:val="00FE44E2"/>
    <w:rsid w:val="00FE6193"/>
    <w:rsid w:val="00FF16F1"/>
    <w:rsid w:val="00FF2D6E"/>
    <w:rsid w:val="00FF5854"/>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FC"/>
    <w:rPr>
      <w:lang w:val="sq-AL"/>
    </w:rPr>
  </w:style>
  <w:style w:type="paragraph" w:styleId="Heading1">
    <w:name w:val="heading 1"/>
    <w:basedOn w:val="Normal"/>
    <w:link w:val="Heading1Char"/>
    <w:qFormat/>
    <w:rsid w:val="008A6583"/>
    <w:pPr>
      <w:spacing w:before="150" w:after="150"/>
      <w:ind w:left="450" w:right="450"/>
      <w:outlineLvl w:val="0"/>
    </w:pPr>
    <w:rPr>
      <w:b/>
      <w:bCs/>
      <w:color w:val="757D8D"/>
      <w:kern w:val="36"/>
      <w:sz w:val="26"/>
      <w:szCs w:val="26"/>
      <w:lang w:val="en-US"/>
    </w:rPr>
  </w:style>
  <w:style w:type="paragraph" w:styleId="Heading2">
    <w:name w:val="heading 2"/>
    <w:basedOn w:val="Normal"/>
    <w:link w:val="Heading2Char"/>
    <w:qFormat/>
    <w:rsid w:val="008A6583"/>
    <w:pPr>
      <w:spacing w:before="525" w:after="75"/>
      <w:ind w:left="525" w:right="525"/>
      <w:outlineLvl w:val="1"/>
    </w:pPr>
    <w:rPr>
      <w:b/>
      <w:bCs/>
      <w:color w:val="3B466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BodyText"/>
    <w:next w:val="Normal"/>
    <w:rsid w:val="003700FC"/>
    <w:pPr>
      <w:keepNext/>
      <w:widowControl w:val="0"/>
      <w:spacing w:after="60" w:line="220" w:lineRule="auto"/>
    </w:pPr>
    <w:rPr>
      <w:rFonts w:ascii="Arial" w:hAnsi="Arial"/>
      <w:spacing w:val="-5"/>
    </w:rPr>
  </w:style>
  <w:style w:type="paragraph" w:styleId="BodyText">
    <w:name w:val="Body Text"/>
    <w:basedOn w:val="Normal"/>
    <w:rsid w:val="003700FC"/>
    <w:pPr>
      <w:spacing w:after="120"/>
    </w:pPr>
  </w:style>
  <w:style w:type="paragraph" w:styleId="Title">
    <w:name w:val="Title"/>
    <w:basedOn w:val="Normal"/>
    <w:qFormat/>
    <w:rsid w:val="003700FC"/>
    <w:pPr>
      <w:jc w:val="center"/>
    </w:pPr>
    <w:rPr>
      <w:rFonts w:ascii="Arial" w:hAnsi="Arial"/>
      <w:b/>
      <w:sz w:val="28"/>
    </w:rPr>
  </w:style>
  <w:style w:type="paragraph" w:styleId="Footer">
    <w:name w:val="footer"/>
    <w:basedOn w:val="Normal"/>
    <w:rsid w:val="003700FC"/>
    <w:pPr>
      <w:tabs>
        <w:tab w:val="center" w:pos="4320"/>
        <w:tab w:val="right" w:pos="8640"/>
      </w:tabs>
    </w:pPr>
  </w:style>
  <w:style w:type="character" w:styleId="PageNumber">
    <w:name w:val="page number"/>
    <w:basedOn w:val="DefaultParagraphFont"/>
    <w:rsid w:val="003700FC"/>
  </w:style>
  <w:style w:type="paragraph" w:styleId="BodyText2">
    <w:name w:val="Body Text 2"/>
    <w:basedOn w:val="Normal"/>
    <w:rsid w:val="003700FC"/>
    <w:pPr>
      <w:jc w:val="both"/>
    </w:pPr>
    <w:rPr>
      <w:rFonts w:ascii="Arial" w:hAnsi="Arial"/>
      <w:sz w:val="28"/>
    </w:rPr>
  </w:style>
  <w:style w:type="paragraph" w:styleId="DocumentMap">
    <w:name w:val="Document Map"/>
    <w:basedOn w:val="Normal"/>
    <w:semiHidden/>
    <w:rsid w:val="003700FC"/>
    <w:pPr>
      <w:shd w:val="clear" w:color="auto" w:fill="000080"/>
    </w:pPr>
    <w:rPr>
      <w:rFonts w:ascii="Tahoma" w:hAnsi="Tahoma"/>
    </w:rPr>
  </w:style>
  <w:style w:type="paragraph" w:styleId="BodyTextIndent">
    <w:name w:val="Body Text Indent"/>
    <w:basedOn w:val="Normal"/>
    <w:rsid w:val="003700FC"/>
    <w:pPr>
      <w:spacing w:before="120"/>
      <w:ind w:firstLine="357"/>
      <w:jc w:val="both"/>
    </w:pPr>
    <w:rPr>
      <w:rFonts w:ascii="Arial" w:hAnsi="Arial"/>
      <w:sz w:val="28"/>
    </w:rPr>
  </w:style>
  <w:style w:type="paragraph" w:styleId="BalloonText">
    <w:name w:val="Balloon Text"/>
    <w:basedOn w:val="Normal"/>
    <w:semiHidden/>
    <w:rsid w:val="00E37449"/>
    <w:rPr>
      <w:rFonts w:ascii="Tahoma" w:hAnsi="Tahoma" w:cs="Tahoma"/>
      <w:sz w:val="16"/>
      <w:szCs w:val="16"/>
    </w:rPr>
  </w:style>
  <w:style w:type="paragraph" w:customStyle="1" w:styleId="CM2">
    <w:name w:val="CM2"/>
    <w:basedOn w:val="Normal"/>
    <w:next w:val="Normal"/>
    <w:rsid w:val="00B80A40"/>
    <w:pPr>
      <w:widowControl w:val="0"/>
      <w:autoSpaceDE w:val="0"/>
      <w:autoSpaceDN w:val="0"/>
      <w:adjustRightInd w:val="0"/>
      <w:spacing w:line="211" w:lineRule="atLeast"/>
    </w:pPr>
    <w:rPr>
      <w:rFonts w:ascii="MIGMO K+ Times. New. Roman." w:hAnsi="MIGMO K+ Times. New. Roman." w:cs="MIGMO K+ Times. New. Roman."/>
      <w:sz w:val="24"/>
      <w:szCs w:val="24"/>
    </w:rPr>
  </w:style>
  <w:style w:type="table" w:styleId="TableGrid">
    <w:name w:val="Table Grid"/>
    <w:basedOn w:val="TableNormal"/>
    <w:uiPriority w:val="59"/>
    <w:rsid w:val="0022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F56FF"/>
    <w:pPr>
      <w:spacing w:after="200" w:line="276" w:lineRule="auto"/>
      <w:ind w:left="720"/>
      <w:contextualSpacing/>
    </w:pPr>
    <w:rPr>
      <w:rFonts w:ascii="Calibri" w:eastAsia="Calibri" w:hAnsi="Calibri"/>
      <w:sz w:val="22"/>
      <w:szCs w:val="22"/>
      <w:lang w:val="en-US"/>
    </w:rPr>
  </w:style>
  <w:style w:type="paragraph" w:customStyle="1" w:styleId="Default">
    <w:name w:val="Default"/>
    <w:rsid w:val="00071FDA"/>
    <w:pPr>
      <w:autoSpaceDE w:val="0"/>
      <w:autoSpaceDN w:val="0"/>
      <w:adjustRightInd w:val="0"/>
    </w:pPr>
    <w:rPr>
      <w:rFonts w:ascii="EUAlbertina" w:hAnsi="EUAlbertina" w:cs="EUAlbertina"/>
      <w:color w:val="000000"/>
      <w:sz w:val="24"/>
      <w:szCs w:val="24"/>
    </w:rPr>
  </w:style>
  <w:style w:type="paragraph" w:styleId="ListParagraph">
    <w:name w:val="List Paragraph"/>
    <w:basedOn w:val="Normal"/>
    <w:uiPriority w:val="34"/>
    <w:qFormat/>
    <w:rsid w:val="007502C7"/>
    <w:pPr>
      <w:ind w:left="720"/>
      <w:contextualSpacing/>
    </w:pPr>
  </w:style>
  <w:style w:type="character" w:customStyle="1" w:styleId="Heading1Char">
    <w:name w:val="Heading 1 Char"/>
    <w:basedOn w:val="DefaultParagraphFont"/>
    <w:link w:val="Heading1"/>
    <w:rsid w:val="008A6583"/>
    <w:rPr>
      <w:b/>
      <w:bCs/>
      <w:color w:val="757D8D"/>
      <w:kern w:val="36"/>
      <w:sz w:val="26"/>
      <w:szCs w:val="26"/>
    </w:rPr>
  </w:style>
  <w:style w:type="character" w:customStyle="1" w:styleId="Heading2Char">
    <w:name w:val="Heading 2 Char"/>
    <w:basedOn w:val="DefaultParagraphFont"/>
    <w:link w:val="Heading2"/>
    <w:rsid w:val="008A6583"/>
    <w:rPr>
      <w:b/>
      <w:bCs/>
      <w:color w:val="3B4662"/>
      <w:sz w:val="22"/>
      <w:szCs w:val="22"/>
    </w:rPr>
  </w:style>
  <w:style w:type="paragraph" w:styleId="NormalWeb">
    <w:name w:val="Normal (Web)"/>
    <w:basedOn w:val="Normal"/>
    <w:uiPriority w:val="99"/>
    <w:rsid w:val="008A6583"/>
    <w:pPr>
      <w:spacing w:before="150" w:after="150"/>
      <w:ind w:left="675" w:right="525"/>
    </w:pPr>
    <w:rPr>
      <w:sz w:val="19"/>
      <w:szCs w:val="19"/>
      <w:lang w:val="en-US"/>
    </w:rPr>
  </w:style>
  <w:style w:type="character" w:styleId="Emphasis">
    <w:name w:val="Emphasis"/>
    <w:basedOn w:val="DefaultParagraphFont"/>
    <w:qFormat/>
    <w:rsid w:val="00422D1C"/>
    <w:rPr>
      <w:i/>
      <w:iCs/>
    </w:rPr>
  </w:style>
  <w:style w:type="character" w:styleId="Strong">
    <w:name w:val="Strong"/>
    <w:uiPriority w:val="99"/>
    <w:qFormat/>
    <w:rsid w:val="00681D9C"/>
    <w:rPr>
      <w:rFonts w:cs="Times New Roman"/>
      <w:b/>
      <w:bCs/>
    </w:rPr>
  </w:style>
  <w:style w:type="paragraph" w:styleId="Header">
    <w:name w:val="header"/>
    <w:basedOn w:val="Normal"/>
    <w:link w:val="HeaderChar"/>
    <w:rsid w:val="00E26839"/>
    <w:pPr>
      <w:tabs>
        <w:tab w:val="center" w:pos="4680"/>
        <w:tab w:val="right" w:pos="9360"/>
      </w:tabs>
    </w:pPr>
  </w:style>
  <w:style w:type="character" w:customStyle="1" w:styleId="HeaderChar">
    <w:name w:val="Header Char"/>
    <w:basedOn w:val="DefaultParagraphFont"/>
    <w:link w:val="Header"/>
    <w:rsid w:val="00E26839"/>
    <w:rPr>
      <w:lang w:val="sq-AL"/>
    </w:rPr>
  </w:style>
  <w:style w:type="paragraph" w:styleId="FootnoteText">
    <w:name w:val="footnote text"/>
    <w:basedOn w:val="Normal"/>
    <w:link w:val="FootnoteTextChar"/>
    <w:uiPriority w:val="99"/>
    <w:unhideWhenUsed/>
    <w:rsid w:val="004A4667"/>
    <w:rPr>
      <w:lang w:eastAsia="x-none"/>
    </w:rPr>
  </w:style>
  <w:style w:type="character" w:customStyle="1" w:styleId="FootnoteTextChar">
    <w:name w:val="Footnote Text Char"/>
    <w:basedOn w:val="DefaultParagraphFont"/>
    <w:link w:val="FootnoteText"/>
    <w:uiPriority w:val="99"/>
    <w:rsid w:val="004A4667"/>
    <w:rPr>
      <w:lang w:val="sq-AL" w:eastAsia="x-none"/>
    </w:rPr>
  </w:style>
  <w:style w:type="paragraph" w:customStyle="1" w:styleId="Vieta1">
    <w:name w:val="Viñeta 1"/>
    <w:basedOn w:val="Normal"/>
    <w:link w:val="Vieta1Car"/>
    <w:qFormat/>
    <w:rsid w:val="008408AA"/>
    <w:pPr>
      <w:numPr>
        <w:numId w:val="22"/>
      </w:numPr>
      <w:tabs>
        <w:tab w:val="left" w:pos="510"/>
      </w:tabs>
      <w:spacing w:before="60" w:after="60" w:line="252" w:lineRule="auto"/>
      <w:jc w:val="both"/>
    </w:pPr>
    <w:rPr>
      <w:rFonts w:ascii="Futura Lt" w:eastAsia="MS Mincho" w:hAnsi="Futura Lt"/>
      <w:lang w:eastAsia="es-ES"/>
    </w:rPr>
  </w:style>
  <w:style w:type="character" w:customStyle="1" w:styleId="Vieta1Car">
    <w:name w:val="Viñeta 1 Car"/>
    <w:link w:val="Vieta1"/>
    <w:locked/>
    <w:rsid w:val="008408AA"/>
    <w:rPr>
      <w:rFonts w:ascii="Futura Lt" w:eastAsia="MS Mincho" w:hAnsi="Futura Lt"/>
      <w:lang w:val="sq-AL" w:eastAsia="es-ES"/>
    </w:rPr>
  </w:style>
  <w:style w:type="character" w:styleId="FootnoteReference">
    <w:name w:val="footnote reference"/>
    <w:basedOn w:val="DefaultParagraphFont"/>
    <w:uiPriority w:val="99"/>
    <w:semiHidden/>
    <w:unhideWhenUsed/>
    <w:rsid w:val="007C1F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FC"/>
    <w:rPr>
      <w:lang w:val="sq-AL"/>
    </w:rPr>
  </w:style>
  <w:style w:type="paragraph" w:styleId="Heading1">
    <w:name w:val="heading 1"/>
    <w:basedOn w:val="Normal"/>
    <w:link w:val="Heading1Char"/>
    <w:qFormat/>
    <w:rsid w:val="008A6583"/>
    <w:pPr>
      <w:spacing w:before="150" w:after="150"/>
      <w:ind w:left="450" w:right="450"/>
      <w:outlineLvl w:val="0"/>
    </w:pPr>
    <w:rPr>
      <w:b/>
      <w:bCs/>
      <w:color w:val="757D8D"/>
      <w:kern w:val="36"/>
      <w:sz w:val="26"/>
      <w:szCs w:val="26"/>
      <w:lang w:val="en-US"/>
    </w:rPr>
  </w:style>
  <w:style w:type="paragraph" w:styleId="Heading2">
    <w:name w:val="heading 2"/>
    <w:basedOn w:val="Normal"/>
    <w:link w:val="Heading2Char"/>
    <w:qFormat/>
    <w:rsid w:val="008A6583"/>
    <w:pPr>
      <w:spacing w:before="525" w:after="75"/>
      <w:ind w:left="525" w:right="525"/>
      <w:outlineLvl w:val="1"/>
    </w:pPr>
    <w:rPr>
      <w:b/>
      <w:bCs/>
      <w:color w:val="3B466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BodyText"/>
    <w:next w:val="Normal"/>
    <w:rsid w:val="003700FC"/>
    <w:pPr>
      <w:keepNext/>
      <w:widowControl w:val="0"/>
      <w:spacing w:after="60" w:line="220" w:lineRule="auto"/>
    </w:pPr>
    <w:rPr>
      <w:rFonts w:ascii="Arial" w:hAnsi="Arial"/>
      <w:spacing w:val="-5"/>
    </w:rPr>
  </w:style>
  <w:style w:type="paragraph" w:styleId="BodyText">
    <w:name w:val="Body Text"/>
    <w:basedOn w:val="Normal"/>
    <w:rsid w:val="003700FC"/>
    <w:pPr>
      <w:spacing w:after="120"/>
    </w:pPr>
  </w:style>
  <w:style w:type="paragraph" w:styleId="Title">
    <w:name w:val="Title"/>
    <w:basedOn w:val="Normal"/>
    <w:qFormat/>
    <w:rsid w:val="003700FC"/>
    <w:pPr>
      <w:jc w:val="center"/>
    </w:pPr>
    <w:rPr>
      <w:rFonts w:ascii="Arial" w:hAnsi="Arial"/>
      <w:b/>
      <w:sz w:val="28"/>
    </w:rPr>
  </w:style>
  <w:style w:type="paragraph" w:styleId="Footer">
    <w:name w:val="footer"/>
    <w:basedOn w:val="Normal"/>
    <w:rsid w:val="003700FC"/>
    <w:pPr>
      <w:tabs>
        <w:tab w:val="center" w:pos="4320"/>
        <w:tab w:val="right" w:pos="8640"/>
      </w:tabs>
    </w:pPr>
  </w:style>
  <w:style w:type="character" w:styleId="PageNumber">
    <w:name w:val="page number"/>
    <w:basedOn w:val="DefaultParagraphFont"/>
    <w:rsid w:val="003700FC"/>
  </w:style>
  <w:style w:type="paragraph" w:styleId="BodyText2">
    <w:name w:val="Body Text 2"/>
    <w:basedOn w:val="Normal"/>
    <w:rsid w:val="003700FC"/>
    <w:pPr>
      <w:jc w:val="both"/>
    </w:pPr>
    <w:rPr>
      <w:rFonts w:ascii="Arial" w:hAnsi="Arial"/>
      <w:sz w:val="28"/>
    </w:rPr>
  </w:style>
  <w:style w:type="paragraph" w:styleId="DocumentMap">
    <w:name w:val="Document Map"/>
    <w:basedOn w:val="Normal"/>
    <w:semiHidden/>
    <w:rsid w:val="003700FC"/>
    <w:pPr>
      <w:shd w:val="clear" w:color="auto" w:fill="000080"/>
    </w:pPr>
    <w:rPr>
      <w:rFonts w:ascii="Tahoma" w:hAnsi="Tahoma"/>
    </w:rPr>
  </w:style>
  <w:style w:type="paragraph" w:styleId="BodyTextIndent">
    <w:name w:val="Body Text Indent"/>
    <w:basedOn w:val="Normal"/>
    <w:rsid w:val="003700FC"/>
    <w:pPr>
      <w:spacing w:before="120"/>
      <w:ind w:firstLine="357"/>
      <w:jc w:val="both"/>
    </w:pPr>
    <w:rPr>
      <w:rFonts w:ascii="Arial" w:hAnsi="Arial"/>
      <w:sz w:val="28"/>
    </w:rPr>
  </w:style>
  <w:style w:type="paragraph" w:styleId="BalloonText">
    <w:name w:val="Balloon Text"/>
    <w:basedOn w:val="Normal"/>
    <w:semiHidden/>
    <w:rsid w:val="00E37449"/>
    <w:rPr>
      <w:rFonts w:ascii="Tahoma" w:hAnsi="Tahoma" w:cs="Tahoma"/>
      <w:sz w:val="16"/>
      <w:szCs w:val="16"/>
    </w:rPr>
  </w:style>
  <w:style w:type="paragraph" w:customStyle="1" w:styleId="CM2">
    <w:name w:val="CM2"/>
    <w:basedOn w:val="Normal"/>
    <w:next w:val="Normal"/>
    <w:rsid w:val="00B80A40"/>
    <w:pPr>
      <w:widowControl w:val="0"/>
      <w:autoSpaceDE w:val="0"/>
      <w:autoSpaceDN w:val="0"/>
      <w:adjustRightInd w:val="0"/>
      <w:spacing w:line="211" w:lineRule="atLeast"/>
    </w:pPr>
    <w:rPr>
      <w:rFonts w:ascii="MIGMO K+ Times. New. Roman." w:hAnsi="MIGMO K+ Times. New. Roman." w:cs="MIGMO K+ Times. New. Roman."/>
      <w:sz w:val="24"/>
      <w:szCs w:val="24"/>
    </w:rPr>
  </w:style>
  <w:style w:type="table" w:styleId="TableGrid">
    <w:name w:val="Table Grid"/>
    <w:basedOn w:val="TableNormal"/>
    <w:uiPriority w:val="59"/>
    <w:rsid w:val="0022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F56FF"/>
    <w:pPr>
      <w:spacing w:after="200" w:line="276" w:lineRule="auto"/>
      <w:ind w:left="720"/>
      <w:contextualSpacing/>
    </w:pPr>
    <w:rPr>
      <w:rFonts w:ascii="Calibri" w:eastAsia="Calibri" w:hAnsi="Calibri"/>
      <w:sz w:val="22"/>
      <w:szCs w:val="22"/>
      <w:lang w:val="en-US"/>
    </w:rPr>
  </w:style>
  <w:style w:type="paragraph" w:customStyle="1" w:styleId="Default">
    <w:name w:val="Default"/>
    <w:rsid w:val="00071FDA"/>
    <w:pPr>
      <w:autoSpaceDE w:val="0"/>
      <w:autoSpaceDN w:val="0"/>
      <w:adjustRightInd w:val="0"/>
    </w:pPr>
    <w:rPr>
      <w:rFonts w:ascii="EUAlbertina" w:hAnsi="EUAlbertina" w:cs="EUAlbertina"/>
      <w:color w:val="000000"/>
      <w:sz w:val="24"/>
      <w:szCs w:val="24"/>
    </w:rPr>
  </w:style>
  <w:style w:type="paragraph" w:styleId="ListParagraph">
    <w:name w:val="List Paragraph"/>
    <w:basedOn w:val="Normal"/>
    <w:uiPriority w:val="34"/>
    <w:qFormat/>
    <w:rsid w:val="007502C7"/>
    <w:pPr>
      <w:ind w:left="720"/>
      <w:contextualSpacing/>
    </w:pPr>
  </w:style>
  <w:style w:type="character" w:customStyle="1" w:styleId="Heading1Char">
    <w:name w:val="Heading 1 Char"/>
    <w:basedOn w:val="DefaultParagraphFont"/>
    <w:link w:val="Heading1"/>
    <w:rsid w:val="008A6583"/>
    <w:rPr>
      <w:b/>
      <w:bCs/>
      <w:color w:val="757D8D"/>
      <w:kern w:val="36"/>
      <w:sz w:val="26"/>
      <w:szCs w:val="26"/>
    </w:rPr>
  </w:style>
  <w:style w:type="character" w:customStyle="1" w:styleId="Heading2Char">
    <w:name w:val="Heading 2 Char"/>
    <w:basedOn w:val="DefaultParagraphFont"/>
    <w:link w:val="Heading2"/>
    <w:rsid w:val="008A6583"/>
    <w:rPr>
      <w:b/>
      <w:bCs/>
      <w:color w:val="3B4662"/>
      <w:sz w:val="22"/>
      <w:szCs w:val="22"/>
    </w:rPr>
  </w:style>
  <w:style w:type="paragraph" w:styleId="NormalWeb">
    <w:name w:val="Normal (Web)"/>
    <w:basedOn w:val="Normal"/>
    <w:uiPriority w:val="99"/>
    <w:rsid w:val="008A6583"/>
    <w:pPr>
      <w:spacing w:before="150" w:after="150"/>
      <w:ind w:left="675" w:right="525"/>
    </w:pPr>
    <w:rPr>
      <w:sz w:val="19"/>
      <w:szCs w:val="19"/>
      <w:lang w:val="en-US"/>
    </w:rPr>
  </w:style>
  <w:style w:type="character" w:styleId="Emphasis">
    <w:name w:val="Emphasis"/>
    <w:basedOn w:val="DefaultParagraphFont"/>
    <w:qFormat/>
    <w:rsid w:val="00422D1C"/>
    <w:rPr>
      <w:i/>
      <w:iCs/>
    </w:rPr>
  </w:style>
  <w:style w:type="character" w:styleId="Strong">
    <w:name w:val="Strong"/>
    <w:uiPriority w:val="99"/>
    <w:qFormat/>
    <w:rsid w:val="00681D9C"/>
    <w:rPr>
      <w:rFonts w:cs="Times New Roman"/>
      <w:b/>
      <w:bCs/>
    </w:rPr>
  </w:style>
  <w:style w:type="paragraph" w:styleId="Header">
    <w:name w:val="header"/>
    <w:basedOn w:val="Normal"/>
    <w:link w:val="HeaderChar"/>
    <w:rsid w:val="00E26839"/>
    <w:pPr>
      <w:tabs>
        <w:tab w:val="center" w:pos="4680"/>
        <w:tab w:val="right" w:pos="9360"/>
      </w:tabs>
    </w:pPr>
  </w:style>
  <w:style w:type="character" w:customStyle="1" w:styleId="HeaderChar">
    <w:name w:val="Header Char"/>
    <w:basedOn w:val="DefaultParagraphFont"/>
    <w:link w:val="Header"/>
    <w:rsid w:val="00E26839"/>
    <w:rPr>
      <w:lang w:val="sq-AL"/>
    </w:rPr>
  </w:style>
  <w:style w:type="paragraph" w:styleId="FootnoteText">
    <w:name w:val="footnote text"/>
    <w:basedOn w:val="Normal"/>
    <w:link w:val="FootnoteTextChar"/>
    <w:uiPriority w:val="99"/>
    <w:unhideWhenUsed/>
    <w:rsid w:val="004A4667"/>
    <w:rPr>
      <w:lang w:eastAsia="x-none"/>
    </w:rPr>
  </w:style>
  <w:style w:type="character" w:customStyle="1" w:styleId="FootnoteTextChar">
    <w:name w:val="Footnote Text Char"/>
    <w:basedOn w:val="DefaultParagraphFont"/>
    <w:link w:val="FootnoteText"/>
    <w:uiPriority w:val="99"/>
    <w:rsid w:val="004A4667"/>
    <w:rPr>
      <w:lang w:val="sq-AL" w:eastAsia="x-none"/>
    </w:rPr>
  </w:style>
  <w:style w:type="paragraph" w:customStyle="1" w:styleId="Vieta1">
    <w:name w:val="Viñeta 1"/>
    <w:basedOn w:val="Normal"/>
    <w:link w:val="Vieta1Car"/>
    <w:qFormat/>
    <w:rsid w:val="008408AA"/>
    <w:pPr>
      <w:numPr>
        <w:numId w:val="22"/>
      </w:numPr>
      <w:tabs>
        <w:tab w:val="left" w:pos="510"/>
      </w:tabs>
      <w:spacing w:before="60" w:after="60" w:line="252" w:lineRule="auto"/>
      <w:jc w:val="both"/>
    </w:pPr>
    <w:rPr>
      <w:rFonts w:ascii="Futura Lt" w:eastAsia="MS Mincho" w:hAnsi="Futura Lt"/>
      <w:lang w:eastAsia="es-ES"/>
    </w:rPr>
  </w:style>
  <w:style w:type="character" w:customStyle="1" w:styleId="Vieta1Car">
    <w:name w:val="Viñeta 1 Car"/>
    <w:link w:val="Vieta1"/>
    <w:locked/>
    <w:rsid w:val="008408AA"/>
    <w:rPr>
      <w:rFonts w:ascii="Futura Lt" w:eastAsia="MS Mincho" w:hAnsi="Futura Lt"/>
      <w:lang w:val="sq-AL" w:eastAsia="es-ES"/>
    </w:rPr>
  </w:style>
  <w:style w:type="character" w:styleId="FootnoteReference">
    <w:name w:val="footnote reference"/>
    <w:basedOn w:val="DefaultParagraphFont"/>
    <w:uiPriority w:val="99"/>
    <w:semiHidden/>
    <w:unhideWhenUsed/>
    <w:rsid w:val="007C1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B0CB8-9BC7-4B67-B63B-BECEB88E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RELACION</vt:lpstr>
    </vt:vector>
  </TitlesOfParts>
  <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dc:title>
  <dc:creator>Renata Teta</dc:creator>
  <cp:lastModifiedBy>Anisa Gjondedaj</cp:lastModifiedBy>
  <cp:revision>6</cp:revision>
  <cp:lastPrinted>2019-07-29T09:24:00Z</cp:lastPrinted>
  <dcterms:created xsi:type="dcterms:W3CDTF">2019-07-31T15:33:00Z</dcterms:created>
  <dcterms:modified xsi:type="dcterms:W3CDTF">2019-08-07T13:47:00Z</dcterms:modified>
</cp:coreProperties>
</file>